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50429E" w:rsidP="0050429E" w14:paraId="7854033A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50429E">
        <w:rPr>
          <w:rFonts w:ascii="华文中宋" w:eastAsia="华文中宋" w:hAnsi="华文中宋"/>
          <w:b/>
          <w:sz w:val="30"/>
        </w:rPr>
        <w:t>2024</w:t>
      </w:r>
      <w:r w:rsidRPr="0050429E">
        <w:rPr>
          <w:rFonts w:ascii="华文中宋" w:eastAsia="华文中宋" w:hAnsi="华文中宋"/>
          <w:b/>
          <w:sz w:val="30"/>
        </w:rPr>
        <w:t>年广西大州资产管理有限责任公司人员招聘考试题库及答案解析</w:t>
      </w:r>
    </w:p>
    <w:p w:rsidR="00A77B3E" w14:paraId="4A0CD011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6896E9B9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00915E5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我国将着手研究基础养老金全国统筹方案，以避免异地参保者因无法拿到养老金而选择退保问题的出现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将继续推进城镇医保、失业保险和工伤保险实现地市级统筹，有条件的地区实行省级统筹或省级调剂制度。以上这段话主要说明了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3DCD3F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、我国将进一步保障弱势群体的经济利益</w:t>
      </w:r>
    </w:p>
    <w:p w:rsidR="003F588C" w14:paraId="29BBC86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、我国将推进职工保险事业的进一步发展</w:t>
      </w:r>
    </w:p>
    <w:p w:rsidR="003F588C" w14:paraId="2404D6E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、我国将研究养老金保险的全国统筹方案</w:t>
      </w:r>
    </w:p>
    <w:p w:rsidR="003F588C" w14:paraId="68B5964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、我国将推进各类国民基本保险的统筹分配</w:t>
      </w:r>
    </w:p>
    <w:p w:rsidR="003F588C" w14:paraId="19527E9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0CCEBF5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本段介绍了基础养老金、城镇医保、失业保险和工伤保险的统筹规划，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项概括全面，正确。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项偷换概念，推进基本保险的统筹分配不等于“保障弱势群体的经济利益”</w:t>
      </w:r>
      <w:r w:rsidRPr="003F588C">
        <w:rPr>
          <w:rFonts w:ascii="Times New Roman" w:eastAsia="微软雅黑" w:hAnsi="微软雅黑" w:cs="宋体" w:hint="eastAsia"/>
          <w:szCs w:val="18"/>
        </w:rPr>
        <w:t>;B</w:t>
      </w:r>
      <w:r w:rsidRPr="003F588C">
        <w:rPr>
          <w:rFonts w:ascii="Times New Roman" w:eastAsia="微软雅黑" w:hAnsi="微软雅黑" w:cs="宋体" w:hint="eastAsia"/>
          <w:szCs w:val="18"/>
        </w:rPr>
        <w:t>项不够明确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项只提到“养老保险”，不够全面。故选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2905D8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在现实中的卢浮宫，你需要在蒙娜丽莎的外围等上数十分钟，才能凑近那发黄的小画看上片刻。虚拟博物馆此时就可以发挥效用：攒动的人潮没有了，距离没有了，推到眼前的只有高度还原的展厅景观和</w:t>
      </w:r>
      <w:r w:rsidRPr="003F588C">
        <w:rPr>
          <w:rFonts w:ascii="Times New Roman" w:eastAsia="微软雅黑" w:hAnsi="微软雅黑" w:cs="宋体" w:hint="eastAsia"/>
          <w:szCs w:val="18"/>
        </w:rPr>
        <w:t>70</w:t>
      </w:r>
      <w:r w:rsidRPr="003F588C">
        <w:rPr>
          <w:rFonts w:ascii="Times New Roman" w:eastAsia="微软雅黑" w:hAnsi="微软雅黑" w:cs="宋体" w:hint="eastAsia"/>
          <w:szCs w:val="18"/>
        </w:rPr>
        <w:t>亿像素无限细腻的细节和质感。而博物馆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虽然有丰富的馆藏和长期列展，但因为空间有限，并不会将所有作品同时展示在展厅里，但在数字展厅，那些难得一见的艺术品你都可以随时观览。</w:t>
      </w:r>
    </w:p>
    <w:p w:rsidR="003F588C" w14:paraId="2761D35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这段文字主要介绍了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EF5D12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、数字博物馆的优势</w:t>
      </w:r>
    </w:p>
    <w:p w:rsidR="003F588C" w14:paraId="67668F0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、博物馆的未来发展方向</w:t>
      </w:r>
    </w:p>
    <w:p w:rsidR="003F588C" w14:paraId="6488E35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、传统博物馆的技术局限</w:t>
      </w:r>
    </w:p>
    <w:p w:rsidR="003F588C" w14:paraId="72857EF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、建设数字博物馆的重要性</w:t>
      </w:r>
    </w:p>
    <w:p w:rsidR="003F588C" w14:paraId="066533E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738430B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文段的主体是数字虚拟博物馆，通过对比传统博物馆和数字虚拟博物馆的对比，来突出数字虚拟博物馆比传统博物馆更时效、便捷的优势。故选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14D4DC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种子，如果害怕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，那它永远不能发芽。鲜花，如果害怕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，那它永远不能开放。矿石，如果害怕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，那它永远不能成钢。航船，如果害怕风浪，那它永远不能到达彼岸。</w:t>
      </w:r>
    </w:p>
    <w:p w:rsidR="003F588C" w14:paraId="7DAE4DD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2EE37C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、埋藏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凋零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燃烧</w:t>
      </w:r>
    </w:p>
    <w:p w:rsidR="003F588C" w14:paraId="27DED07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、掩埋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凋落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烧毁</w:t>
      </w:r>
    </w:p>
    <w:p w:rsidR="003F588C" w14:paraId="29F14DA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、凋谢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埋没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焚烧</w:t>
      </w:r>
    </w:p>
    <w:p w:rsidR="003F588C" w14:paraId="293C343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、埋没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凋谢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焚烧</w:t>
      </w:r>
    </w:p>
    <w:p w:rsidR="003F588C" w14:paraId="05ABFF3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3269D32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第一空，与“种子”搭配，指要想发芽必须经历在泥土中的黑暗，“掩埋”、“埋没”都符合种子发芽前埋在地下的状态</w:t>
      </w:r>
      <w:r w:rsidRPr="003F588C">
        <w:rPr>
          <w:rFonts w:ascii="Times New Roman" w:eastAsia="微软雅黑" w:hAnsi="微软雅黑" w:cs="宋体" w:hint="eastAsia"/>
          <w:szCs w:val="18"/>
        </w:rPr>
        <w:t>;A</w:t>
      </w:r>
      <w:r w:rsidRPr="003F588C">
        <w:rPr>
          <w:rFonts w:ascii="Times New Roman" w:eastAsia="微软雅黑" w:hAnsi="微软雅黑" w:cs="宋体" w:hint="eastAsia"/>
          <w:szCs w:val="18"/>
        </w:rPr>
        <w:t>项“埋藏”侧重隐藏之意，与文意不符，排除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项“凋谢”与“种子”搭配不当，排除。第三空，搭配“矿石”，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项“焚烧”形容矿石成钢的必要经历，符合文意。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项“烧毁”指焚烧毁坏，侧重于毁坏，与“矿石”搭配不当，排除。第二空代入验证，形容鲜花要想开放不能害怕凋谢，符合文意。故选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0D5EBD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依次填入下列各句划横线处的词语，最恰当的一组是：</w:t>
      </w:r>
    </w:p>
    <w:p w:rsidR="003F588C" w14:paraId="49C54FD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(1)</w:t>
      </w:r>
      <w:r w:rsidRPr="003F588C">
        <w:rPr>
          <w:rFonts w:ascii="Times New Roman" w:eastAsia="微软雅黑" w:hAnsi="微软雅黑" w:cs="宋体" w:hint="eastAsia"/>
          <w:szCs w:val="18"/>
        </w:rPr>
        <w:t>一代科学巨匠竺可桢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“求是精神”，指引浙大的思想航标。</w:t>
      </w:r>
    </w:p>
    <w:p w:rsidR="003F588C" w14:paraId="31943EC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(2)</w:t>
      </w:r>
      <w:r w:rsidRPr="003F588C">
        <w:rPr>
          <w:rFonts w:ascii="Times New Roman" w:eastAsia="微软雅黑" w:hAnsi="微软雅黑" w:cs="宋体" w:hint="eastAsia"/>
          <w:szCs w:val="18"/>
        </w:rPr>
        <w:t>经历了近</w:t>
      </w:r>
      <w:r w:rsidRPr="003F588C">
        <w:rPr>
          <w:rFonts w:ascii="Times New Roman" w:eastAsia="微软雅黑" w:hAnsi="微软雅黑" w:cs="宋体" w:hint="eastAsia"/>
          <w:szCs w:val="18"/>
        </w:rPr>
        <w:t>5</w:t>
      </w:r>
      <w:r w:rsidRPr="003F588C">
        <w:rPr>
          <w:rFonts w:ascii="Times New Roman" w:eastAsia="微软雅黑" w:hAnsi="微软雅黑" w:cs="宋体" w:hint="eastAsia"/>
          <w:szCs w:val="18"/>
        </w:rPr>
        <w:t>年的艰苦实践，他认为，学校改革至今还没有达到预期效果，最核心的“去行政化”</w:t>
      </w:r>
      <w:r w:rsidRPr="003F588C">
        <w:rPr>
          <w:rFonts w:ascii="Times New Roman" w:eastAsia="微软雅黑" w:hAnsi="微软雅黑" w:cs="宋体" w:hint="eastAsia"/>
          <w:szCs w:val="18"/>
        </w:rPr>
        <w:t>________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F38113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、秉承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进退维谷</w:t>
      </w:r>
    </w:p>
    <w:p w:rsidR="003F588C" w14:paraId="44F906B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、继承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举步维艰</w:t>
      </w:r>
    </w:p>
    <w:p w:rsidR="003F588C" w14:paraId="2083092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、秉承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举步维艰</w:t>
      </w:r>
    </w:p>
    <w:p w:rsidR="003F588C" w14:paraId="5E03B86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、继承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进退维谷</w:t>
      </w:r>
    </w:p>
    <w:p w:rsidR="003F588C" w14:paraId="4FC5EB9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76EC8F3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第一空，搭配“求是精神”，表达竺可桢按照“求是精神”去做事之意，“秉承”指接受指示、按照指示去做，符合文意且搭配恰当。“继承”指把前人的作风、文化、财产等接受过来，文段并未涉及前人，排除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https://d.book118.com/048046000060006026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:rsidP="005E01B6" w14:paraId="655CB8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429E" w14:paraId="4890F3A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:rsidP="005E01B6" w14:paraId="310BF739" w14:textId="279907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0429E" w14:paraId="5BEC165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14:paraId="6F9C14B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429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:rsidP="005E01B6" w14:textId="279907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0429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429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:rsidP="005E01B6" w14:textId="279907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0429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14:paraId="7911D87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14:paraId="4B74C89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14:paraId="4F991F1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9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0429E"/>
    <w:rsid w:val="00541498"/>
    <w:rsid w:val="005E01B6"/>
    <w:rsid w:val="007675BD"/>
    <w:rsid w:val="009C641C"/>
    <w:rsid w:val="00A77B3E"/>
    <w:rsid w:val="00A95C3D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1E65B95"/>
  <w15:docId w15:val="{3F7510CE-B7C4-4190-A7CF-AEBA112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5042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50429E"/>
    <w:rPr>
      <w:sz w:val="18"/>
      <w:szCs w:val="18"/>
    </w:rPr>
  </w:style>
  <w:style w:type="paragraph" w:styleId="Footer">
    <w:name w:val="footer"/>
    <w:basedOn w:val="Normal"/>
    <w:link w:val="a0"/>
    <w:rsid w:val="005042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50429E"/>
    <w:rPr>
      <w:sz w:val="18"/>
      <w:szCs w:val="18"/>
    </w:rPr>
  </w:style>
  <w:style w:type="character" w:styleId="PageNumber">
    <w:name w:val="page number"/>
    <w:basedOn w:val="DefaultParagraphFont"/>
    <w:rsid w:val="00504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4804600006000602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3849</Words>
  <Characters>21945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2024-01-14T03:11:00Z</dcterms:created>
  <dcterms:modified xsi:type="dcterms:W3CDTF">2024-01-14T03:11:00Z</dcterms:modified>
</cp:coreProperties>
</file>