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宋体" w:eastAsia="宋体" w:hAnsi="宋体" w:cs="宋体" w:hint="eastAsia"/>
          <w:b/>
          <w:sz w:val="60"/>
          <w:lang w:val="en-GB"/>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val="en-GB"/>
        </w:rPr>
        <w:t>增稠剂竞争策略分析报告</w:t>
      </w:r>
    </w:p>
    <w:p>
      <w:pPr>
        <w:jc w:val="center"/>
        <w:rPr>
          <w:rFonts w:ascii="仿宋" w:eastAsia="仿宋" w:hAnsi="仿宋" w:cs="仿宋" w:hint="eastAsia"/>
          <w:b/>
          <w:sz w:val="40"/>
          <w:lang w:val="en-GB"/>
        </w:rPr>
      </w:pPr>
      <w:r>
        <w:rPr>
          <w:rFonts w:ascii="仿宋" w:eastAsia="仿宋" w:hAnsi="仿宋" w:cs="仿宋" w:hint="eastAsia"/>
          <w:b/>
          <w:sz w:val="40"/>
          <w:lang w:val="en-GB"/>
        </w:rPr>
        <w:t>目录</w:t>
      </w:r>
    </w:p>
    <w:p>
      <w:pPr>
        <w:pStyle w:val="TOC1"/>
        <w:tabs>
          <w:tab w:val="right" w:leader="dot" w:pos="8306"/>
        </w:tabs>
      </w:pPr>
      <w:r>
        <w:fldChar w:fldCharType="begin"/>
      </w:r>
      <w:r>
        <w:instrText>TOC \h \z</w:instrText>
      </w:r>
      <w:r>
        <w:fldChar w:fldCharType="separate"/>
      </w:r>
      <w:hyperlink w:anchor="_Toc2394" w:history="1">
        <w:r>
          <w:rPr>
            <w:rFonts w:ascii="仿宋" w:eastAsia="仿宋" w:hAnsi="仿宋" w:cs="仿宋" w:hint="eastAsia"/>
            <w:lang w:val="en-GB"/>
          </w:rPr>
          <w:t>概论</w:t>
        </w:r>
        <w:r>
          <w:tab/>
        </w:r>
        <w:r>
          <w:fldChar w:fldCharType="begin"/>
        </w:r>
        <w:r>
          <w:instrText xml:space="preserve"> PAGEREF _Toc2394 \h </w:instrText>
        </w:r>
        <w:r>
          <w:fldChar w:fldCharType="separate"/>
        </w:r>
        <w:r>
          <w:t>3</w:t>
        </w:r>
        <w:r>
          <w:fldChar w:fldCharType="end"/>
        </w:r>
      </w:hyperlink>
    </w:p>
    <w:p>
      <w:pPr>
        <w:pStyle w:val="TOC1"/>
        <w:tabs>
          <w:tab w:val="right" w:leader="dot" w:pos="8306"/>
        </w:tabs>
      </w:pPr>
      <w:hyperlink w:anchor="_Toc27357" w:history="1">
        <w:r>
          <w:rPr>
            <w:rFonts w:ascii="仿宋" w:eastAsia="仿宋" w:hAnsi="仿宋" w:cs="仿宋" w:hint="eastAsia"/>
            <w:lang w:val="en-GB"/>
          </w:rPr>
          <w:t>一、增稠剂项目概论</w:t>
        </w:r>
        <w:r>
          <w:tab/>
        </w:r>
        <w:r>
          <w:fldChar w:fldCharType="begin"/>
        </w:r>
        <w:r>
          <w:instrText xml:space="preserve"> PAGEREF _Toc27357 \h </w:instrText>
        </w:r>
        <w:r>
          <w:fldChar w:fldCharType="separate"/>
        </w:r>
        <w:r>
          <w:t>3</w:t>
        </w:r>
        <w:r>
          <w:fldChar w:fldCharType="end"/>
        </w:r>
      </w:hyperlink>
    </w:p>
    <w:p>
      <w:pPr>
        <w:pStyle w:val="TOC2"/>
        <w:tabs>
          <w:tab w:val="right" w:leader="dot" w:pos="8306"/>
        </w:tabs>
      </w:pPr>
      <w:hyperlink w:anchor="_Toc12331" w:history="1">
        <w:r>
          <w:rPr>
            <w:rFonts w:ascii="仿宋" w:eastAsia="仿宋" w:hAnsi="仿宋" w:cs="仿宋" w:hint="eastAsia"/>
            <w:lang w:val="en-GB"/>
          </w:rPr>
          <w:t>(一)、增稠剂项目概述</w:t>
        </w:r>
        <w:r>
          <w:tab/>
        </w:r>
        <w:r>
          <w:fldChar w:fldCharType="begin"/>
        </w:r>
        <w:r>
          <w:instrText xml:space="preserve"> PAGEREF _Toc12331 \h </w:instrText>
        </w:r>
        <w:r>
          <w:fldChar w:fldCharType="separate"/>
        </w:r>
        <w:r>
          <w:t>3</w:t>
        </w:r>
        <w:r>
          <w:fldChar w:fldCharType="end"/>
        </w:r>
      </w:hyperlink>
    </w:p>
    <w:p>
      <w:pPr>
        <w:pStyle w:val="TOC2"/>
        <w:tabs>
          <w:tab w:val="right" w:leader="dot" w:pos="8306"/>
        </w:tabs>
      </w:pPr>
      <w:hyperlink w:anchor="_Toc29424" w:history="1">
        <w:r>
          <w:rPr>
            <w:rFonts w:ascii="仿宋" w:eastAsia="仿宋" w:hAnsi="仿宋" w:cs="仿宋" w:hint="eastAsia"/>
            <w:lang w:val="en-GB"/>
          </w:rPr>
          <w:t>(二)、增稠剂项目总投资及资金构成</w:t>
        </w:r>
        <w:r>
          <w:tab/>
        </w:r>
        <w:r>
          <w:fldChar w:fldCharType="begin"/>
        </w:r>
        <w:r>
          <w:instrText xml:space="preserve"> PAGEREF _Toc29424 \h </w:instrText>
        </w:r>
        <w:r>
          <w:fldChar w:fldCharType="separate"/>
        </w:r>
        <w:r>
          <w:t>4</w:t>
        </w:r>
        <w:r>
          <w:fldChar w:fldCharType="end"/>
        </w:r>
      </w:hyperlink>
    </w:p>
    <w:p>
      <w:pPr>
        <w:pStyle w:val="TOC2"/>
        <w:tabs>
          <w:tab w:val="right" w:leader="dot" w:pos="8306"/>
        </w:tabs>
      </w:pPr>
      <w:hyperlink w:anchor="_Toc16904" w:history="1">
        <w:r>
          <w:rPr>
            <w:rFonts w:ascii="仿宋" w:eastAsia="仿宋" w:hAnsi="仿宋" w:cs="仿宋" w:hint="eastAsia"/>
            <w:lang w:val="en-GB"/>
          </w:rPr>
          <w:t>(三)、资金筹措方案</w:t>
        </w:r>
        <w:r>
          <w:tab/>
        </w:r>
        <w:r>
          <w:fldChar w:fldCharType="begin"/>
        </w:r>
        <w:r>
          <w:instrText xml:space="preserve"> PAGEREF _Toc16904 \h </w:instrText>
        </w:r>
        <w:r>
          <w:fldChar w:fldCharType="separate"/>
        </w:r>
        <w:r>
          <w:t>5</w:t>
        </w:r>
        <w:r>
          <w:fldChar w:fldCharType="end"/>
        </w:r>
      </w:hyperlink>
    </w:p>
    <w:p>
      <w:pPr>
        <w:pStyle w:val="TOC2"/>
        <w:tabs>
          <w:tab w:val="right" w:leader="dot" w:pos="8306"/>
        </w:tabs>
      </w:pPr>
      <w:hyperlink w:anchor="_Toc24630" w:history="1">
        <w:r>
          <w:rPr>
            <w:rFonts w:ascii="仿宋" w:eastAsia="仿宋" w:hAnsi="仿宋" w:cs="仿宋" w:hint="eastAsia"/>
            <w:lang w:val="en-GB"/>
          </w:rPr>
          <w:t>(四)、增稠剂项目预期经济效益规划目标</w:t>
        </w:r>
        <w:r>
          <w:tab/>
        </w:r>
        <w:r>
          <w:fldChar w:fldCharType="begin"/>
        </w:r>
        <w:r>
          <w:instrText xml:space="preserve"> PAGEREF _Toc24630 \h </w:instrText>
        </w:r>
        <w:r>
          <w:fldChar w:fldCharType="separate"/>
        </w:r>
        <w:r>
          <w:t>5</w:t>
        </w:r>
        <w:r>
          <w:fldChar w:fldCharType="end"/>
        </w:r>
      </w:hyperlink>
    </w:p>
    <w:p>
      <w:pPr>
        <w:pStyle w:val="TOC2"/>
        <w:tabs>
          <w:tab w:val="right" w:leader="dot" w:pos="8306"/>
        </w:tabs>
      </w:pPr>
      <w:hyperlink w:anchor="_Toc11835" w:history="1">
        <w:r>
          <w:rPr>
            <w:rFonts w:ascii="仿宋" w:eastAsia="仿宋" w:hAnsi="仿宋" w:cs="仿宋" w:hint="eastAsia"/>
            <w:lang w:val="en-GB"/>
          </w:rPr>
          <w:t>(五)、增稠剂项目建设进度规划</w:t>
        </w:r>
        <w:r>
          <w:tab/>
        </w:r>
        <w:r>
          <w:fldChar w:fldCharType="begin"/>
        </w:r>
        <w:r>
          <w:instrText xml:space="preserve"> PAGEREF _Toc11835 \h </w:instrText>
        </w:r>
        <w:r>
          <w:fldChar w:fldCharType="separate"/>
        </w:r>
        <w:r>
          <w:t>6</w:t>
        </w:r>
        <w:r>
          <w:fldChar w:fldCharType="end"/>
        </w:r>
      </w:hyperlink>
    </w:p>
    <w:p>
      <w:pPr>
        <w:pStyle w:val="TOC1"/>
        <w:tabs>
          <w:tab w:val="right" w:leader="dot" w:pos="8306"/>
        </w:tabs>
      </w:pPr>
      <w:hyperlink w:anchor="_Toc10675" w:history="1">
        <w:r>
          <w:rPr>
            <w:rFonts w:ascii="仿宋" w:eastAsia="仿宋" w:hAnsi="仿宋" w:cs="仿宋" w:hint="eastAsia"/>
            <w:lang w:val="en-GB"/>
          </w:rPr>
          <w:t>二、SWOT分析说明</w:t>
        </w:r>
        <w:r>
          <w:tab/>
        </w:r>
        <w:r>
          <w:fldChar w:fldCharType="begin"/>
        </w:r>
        <w:r>
          <w:instrText xml:space="preserve"> PAGEREF _Toc10675 \h </w:instrText>
        </w:r>
        <w:r>
          <w:fldChar w:fldCharType="separate"/>
        </w:r>
        <w:r>
          <w:t>8</w:t>
        </w:r>
        <w:r>
          <w:fldChar w:fldCharType="end"/>
        </w:r>
      </w:hyperlink>
    </w:p>
    <w:p>
      <w:pPr>
        <w:pStyle w:val="TOC2"/>
        <w:tabs>
          <w:tab w:val="right" w:leader="dot" w:pos="8306"/>
        </w:tabs>
      </w:pPr>
      <w:hyperlink w:anchor="_Toc10537" w:history="1">
        <w:r>
          <w:rPr>
            <w:rFonts w:ascii="仿宋" w:eastAsia="仿宋" w:hAnsi="仿宋" w:cs="仿宋" w:hint="eastAsia"/>
            <w:lang w:val="en-GB"/>
          </w:rPr>
          <w:t>(一)、优势分析(S)</w:t>
        </w:r>
        <w:r>
          <w:tab/>
        </w:r>
        <w:r>
          <w:fldChar w:fldCharType="begin"/>
        </w:r>
        <w:r>
          <w:instrText xml:space="preserve"> PAGEREF _Toc10537 \h </w:instrText>
        </w:r>
        <w:r>
          <w:fldChar w:fldCharType="separate"/>
        </w:r>
        <w:r>
          <w:t>8</w:t>
        </w:r>
        <w:r>
          <w:fldChar w:fldCharType="end"/>
        </w:r>
      </w:hyperlink>
    </w:p>
    <w:p>
      <w:pPr>
        <w:pStyle w:val="TOC2"/>
        <w:tabs>
          <w:tab w:val="right" w:leader="dot" w:pos="8306"/>
        </w:tabs>
      </w:pPr>
      <w:hyperlink w:anchor="_Toc11740" w:history="1">
        <w:r>
          <w:rPr>
            <w:rFonts w:ascii="仿宋" w:eastAsia="仿宋" w:hAnsi="仿宋" w:cs="仿宋" w:hint="eastAsia"/>
            <w:lang w:val="en-GB"/>
          </w:rPr>
          <w:t>(二)、劣势分析(W)</w:t>
        </w:r>
        <w:r>
          <w:tab/>
        </w:r>
        <w:r>
          <w:fldChar w:fldCharType="begin"/>
        </w:r>
        <w:r>
          <w:instrText xml:space="preserve"> PAGEREF _Toc11740 \h </w:instrText>
        </w:r>
        <w:r>
          <w:fldChar w:fldCharType="separate"/>
        </w:r>
        <w:r>
          <w:t>9</w:t>
        </w:r>
        <w:r>
          <w:fldChar w:fldCharType="end"/>
        </w:r>
      </w:hyperlink>
    </w:p>
    <w:p>
      <w:pPr>
        <w:pStyle w:val="TOC2"/>
        <w:tabs>
          <w:tab w:val="right" w:leader="dot" w:pos="8306"/>
        </w:tabs>
      </w:pPr>
      <w:hyperlink w:anchor="_Toc19572" w:history="1">
        <w:r>
          <w:rPr>
            <w:rFonts w:ascii="仿宋" w:eastAsia="仿宋" w:hAnsi="仿宋" w:cs="仿宋" w:hint="eastAsia"/>
            <w:lang w:val="en-GB"/>
          </w:rPr>
          <w:t>(三)、机会分析(O)</w:t>
        </w:r>
        <w:r>
          <w:tab/>
        </w:r>
        <w:r>
          <w:fldChar w:fldCharType="begin"/>
        </w:r>
        <w:r>
          <w:instrText xml:space="preserve"> PAGEREF _Toc19572 \h </w:instrText>
        </w:r>
        <w:r>
          <w:fldChar w:fldCharType="separate"/>
        </w:r>
        <w:r>
          <w:t>10</w:t>
        </w:r>
        <w:r>
          <w:fldChar w:fldCharType="end"/>
        </w:r>
      </w:hyperlink>
    </w:p>
    <w:p>
      <w:pPr>
        <w:pStyle w:val="TOC2"/>
        <w:tabs>
          <w:tab w:val="right" w:leader="dot" w:pos="8306"/>
        </w:tabs>
      </w:pPr>
      <w:hyperlink w:anchor="_Toc2245" w:history="1">
        <w:r>
          <w:rPr>
            <w:rFonts w:ascii="仿宋" w:eastAsia="仿宋" w:hAnsi="仿宋" w:cs="仿宋" w:hint="eastAsia"/>
            <w:lang w:val="en-GB"/>
          </w:rPr>
          <w:t>(四)、威胁分析(T)</w:t>
        </w:r>
        <w:r>
          <w:tab/>
        </w:r>
        <w:r>
          <w:fldChar w:fldCharType="begin"/>
        </w:r>
        <w:r>
          <w:instrText xml:space="preserve"> PAGEREF _Toc2245 \h </w:instrText>
        </w:r>
        <w:r>
          <w:fldChar w:fldCharType="separate"/>
        </w:r>
        <w:r>
          <w:t>12</w:t>
        </w:r>
        <w:r>
          <w:fldChar w:fldCharType="end"/>
        </w:r>
      </w:hyperlink>
    </w:p>
    <w:p>
      <w:pPr>
        <w:pStyle w:val="TOC1"/>
        <w:tabs>
          <w:tab w:val="right" w:leader="dot" w:pos="8306"/>
        </w:tabs>
      </w:pPr>
      <w:hyperlink w:anchor="_Toc28915" w:history="1">
        <w:r>
          <w:rPr>
            <w:rFonts w:ascii="仿宋" w:eastAsia="仿宋" w:hAnsi="仿宋" w:cs="仿宋" w:hint="eastAsia"/>
            <w:lang w:val="en-GB"/>
          </w:rPr>
          <w:t>三、增稠剂行业前景</w:t>
        </w:r>
        <w:r>
          <w:tab/>
        </w:r>
        <w:r>
          <w:fldChar w:fldCharType="begin"/>
        </w:r>
        <w:r>
          <w:instrText xml:space="preserve"> PAGEREF _Toc28915 \h </w:instrText>
        </w:r>
        <w:r>
          <w:fldChar w:fldCharType="separate"/>
        </w:r>
        <w:r>
          <w:t>14</w:t>
        </w:r>
        <w:r>
          <w:fldChar w:fldCharType="end"/>
        </w:r>
      </w:hyperlink>
    </w:p>
    <w:p>
      <w:pPr>
        <w:pStyle w:val="TOC2"/>
        <w:tabs>
          <w:tab w:val="right" w:leader="dot" w:pos="8306"/>
        </w:tabs>
      </w:pPr>
      <w:hyperlink w:anchor="_Toc28855" w:history="1">
        <w:r>
          <w:rPr>
            <w:rFonts w:ascii="仿宋" w:eastAsia="仿宋" w:hAnsi="仿宋" w:cs="仿宋" w:hint="eastAsia"/>
            <w:lang w:val="en-GB"/>
          </w:rPr>
          <w:t>(一)、市场增长预测</w:t>
        </w:r>
        <w:r>
          <w:tab/>
        </w:r>
        <w:r>
          <w:fldChar w:fldCharType="begin"/>
        </w:r>
        <w:r>
          <w:instrText xml:space="preserve"> PAGEREF _Toc28855 \h </w:instrText>
        </w:r>
        <w:r>
          <w:fldChar w:fldCharType="separate"/>
        </w:r>
        <w:r>
          <w:t>14</w:t>
        </w:r>
        <w:r>
          <w:fldChar w:fldCharType="end"/>
        </w:r>
      </w:hyperlink>
    </w:p>
    <w:p>
      <w:pPr>
        <w:pStyle w:val="TOC2"/>
        <w:tabs>
          <w:tab w:val="right" w:leader="dot" w:pos="8306"/>
        </w:tabs>
      </w:pPr>
      <w:hyperlink w:anchor="_Toc22893" w:history="1">
        <w:r>
          <w:rPr>
            <w:rFonts w:ascii="仿宋" w:eastAsia="仿宋" w:hAnsi="仿宋" w:cs="仿宋" w:hint="eastAsia"/>
            <w:lang w:val="en-GB"/>
          </w:rPr>
          <w:t>(二)、新兴市场机会</w:t>
        </w:r>
        <w:r>
          <w:tab/>
        </w:r>
        <w:r>
          <w:fldChar w:fldCharType="begin"/>
        </w:r>
        <w:r>
          <w:instrText xml:space="preserve"> PAGEREF _Toc22893 \h </w:instrText>
        </w:r>
        <w:r>
          <w:fldChar w:fldCharType="separate"/>
        </w:r>
        <w:r>
          <w:t>15</w:t>
        </w:r>
        <w:r>
          <w:fldChar w:fldCharType="end"/>
        </w:r>
      </w:hyperlink>
    </w:p>
    <w:p>
      <w:pPr>
        <w:pStyle w:val="TOC2"/>
        <w:tabs>
          <w:tab w:val="right" w:leader="dot" w:pos="8306"/>
        </w:tabs>
      </w:pPr>
      <w:hyperlink w:anchor="_Toc29816" w:history="1">
        <w:r>
          <w:rPr>
            <w:rFonts w:ascii="仿宋" w:eastAsia="仿宋" w:hAnsi="仿宋" w:cs="仿宋" w:hint="eastAsia"/>
            <w:lang w:val="en-GB"/>
          </w:rPr>
          <w:t>(三)、技术前景展望</w:t>
        </w:r>
        <w:r>
          <w:tab/>
        </w:r>
        <w:r>
          <w:fldChar w:fldCharType="begin"/>
        </w:r>
        <w:r>
          <w:instrText xml:space="preserve"> PAGEREF _Toc29816 \h </w:instrText>
        </w:r>
        <w:r>
          <w:fldChar w:fldCharType="separate"/>
        </w:r>
        <w:r>
          <w:t>16</w:t>
        </w:r>
        <w:r>
          <w:fldChar w:fldCharType="end"/>
        </w:r>
      </w:hyperlink>
    </w:p>
    <w:p>
      <w:pPr>
        <w:pStyle w:val="TOC2"/>
        <w:tabs>
          <w:tab w:val="right" w:leader="dot" w:pos="8306"/>
        </w:tabs>
      </w:pPr>
      <w:hyperlink w:anchor="_Toc15427" w:history="1">
        <w:r>
          <w:rPr>
            <w:rFonts w:ascii="仿宋" w:eastAsia="仿宋" w:hAnsi="仿宋" w:cs="仿宋" w:hint="eastAsia"/>
            <w:lang w:val="en-GB"/>
          </w:rPr>
          <w:t>(四)、政策环境变化</w:t>
        </w:r>
        <w:r>
          <w:tab/>
        </w:r>
        <w:r>
          <w:fldChar w:fldCharType="begin"/>
        </w:r>
        <w:r>
          <w:instrText xml:space="preserve"> PAGEREF _Toc15427 \h </w:instrText>
        </w:r>
        <w:r>
          <w:fldChar w:fldCharType="separate"/>
        </w:r>
        <w:r>
          <w:t>16</w:t>
        </w:r>
        <w:r>
          <w:fldChar w:fldCharType="end"/>
        </w:r>
      </w:hyperlink>
    </w:p>
    <w:p>
      <w:pPr>
        <w:pStyle w:val="TOC1"/>
        <w:tabs>
          <w:tab w:val="right" w:leader="dot" w:pos="8306"/>
        </w:tabs>
      </w:pPr>
      <w:hyperlink w:anchor="_Toc4297" w:history="1">
        <w:r>
          <w:rPr>
            <w:rFonts w:ascii="仿宋" w:eastAsia="仿宋" w:hAnsi="仿宋" w:cs="仿宋" w:hint="eastAsia"/>
            <w:lang w:val="en-GB"/>
          </w:rPr>
          <w:t>四、市场地位与竞争战略</w:t>
        </w:r>
        <w:r>
          <w:tab/>
        </w:r>
        <w:r>
          <w:fldChar w:fldCharType="begin"/>
        </w:r>
        <w:r>
          <w:instrText xml:space="preserve"> PAGEREF _Toc4297 \h </w:instrText>
        </w:r>
        <w:r>
          <w:fldChar w:fldCharType="separate"/>
        </w:r>
        <w:r>
          <w:t>17</w:t>
        </w:r>
        <w:r>
          <w:fldChar w:fldCharType="end"/>
        </w:r>
      </w:hyperlink>
    </w:p>
    <w:p>
      <w:pPr>
        <w:pStyle w:val="TOC2"/>
        <w:tabs>
          <w:tab w:val="right" w:leader="dot" w:pos="8306"/>
        </w:tabs>
      </w:pPr>
      <w:hyperlink w:anchor="_Toc27510" w:history="1">
        <w:r>
          <w:rPr>
            <w:rFonts w:ascii="仿宋" w:eastAsia="仿宋" w:hAnsi="仿宋" w:cs="仿宋" w:hint="eastAsia"/>
            <w:lang w:val="en-GB"/>
          </w:rPr>
          <w:t>(一)、顾客忠诚</w:t>
        </w:r>
        <w:r>
          <w:tab/>
        </w:r>
        <w:r>
          <w:fldChar w:fldCharType="begin"/>
        </w:r>
        <w:r>
          <w:instrText xml:space="preserve"> PAGEREF _Toc27510 \h </w:instrText>
        </w:r>
        <w:r>
          <w:fldChar w:fldCharType="separate"/>
        </w:r>
        <w:r>
          <w:t>17</w:t>
        </w:r>
        <w:r>
          <w:fldChar w:fldCharType="end"/>
        </w:r>
      </w:hyperlink>
    </w:p>
    <w:p>
      <w:pPr>
        <w:pStyle w:val="TOC2"/>
        <w:tabs>
          <w:tab w:val="right" w:leader="dot" w:pos="8306"/>
        </w:tabs>
      </w:pPr>
      <w:hyperlink w:anchor="_Toc32487" w:history="1">
        <w:r>
          <w:rPr>
            <w:rFonts w:ascii="仿宋" w:eastAsia="仿宋" w:hAnsi="仿宋" w:cs="仿宋" w:hint="eastAsia"/>
            <w:lang w:val="en-GB"/>
          </w:rPr>
          <w:t>(二)、全面质量管理</w:t>
        </w:r>
        <w:r>
          <w:tab/>
        </w:r>
        <w:r>
          <w:fldChar w:fldCharType="begin"/>
        </w:r>
        <w:r>
          <w:instrText xml:space="preserve"> PAGEREF _Toc32487 \h </w:instrText>
        </w:r>
        <w:r>
          <w:fldChar w:fldCharType="separate"/>
        </w:r>
        <w:r>
          <w:t>19</w:t>
        </w:r>
        <w:r>
          <w:fldChar w:fldCharType="end"/>
        </w:r>
      </w:hyperlink>
    </w:p>
    <w:p>
      <w:pPr>
        <w:pStyle w:val="TOC2"/>
        <w:tabs>
          <w:tab w:val="right" w:leader="dot" w:pos="8306"/>
        </w:tabs>
      </w:pPr>
      <w:hyperlink w:anchor="_Toc5531" w:history="1">
        <w:r>
          <w:rPr>
            <w:rFonts w:ascii="仿宋" w:eastAsia="仿宋" w:hAnsi="仿宋" w:cs="仿宋" w:hint="eastAsia"/>
            <w:lang w:val="en-GB"/>
          </w:rPr>
          <w:t>(三)、研究市场营销学的意义</w:t>
        </w:r>
        <w:r>
          <w:tab/>
        </w:r>
        <w:r>
          <w:fldChar w:fldCharType="begin"/>
        </w:r>
        <w:r>
          <w:instrText xml:space="preserve"> PAGEREF _Toc5531 \h </w:instrText>
        </w:r>
        <w:r>
          <w:fldChar w:fldCharType="separate"/>
        </w:r>
        <w:r>
          <w:t>20</w:t>
        </w:r>
        <w:r>
          <w:fldChar w:fldCharType="end"/>
        </w:r>
      </w:hyperlink>
    </w:p>
    <w:p>
      <w:pPr>
        <w:pStyle w:val="TOC2"/>
        <w:tabs>
          <w:tab w:val="right" w:leader="dot" w:pos="8306"/>
        </w:tabs>
      </w:pPr>
      <w:hyperlink w:anchor="_Toc27673" w:history="1">
        <w:r>
          <w:rPr>
            <w:rFonts w:ascii="仿宋" w:eastAsia="仿宋" w:hAnsi="仿宋" w:cs="仿宋" w:hint="eastAsia"/>
            <w:lang w:val="en-GB"/>
          </w:rPr>
          <w:t>(四)、市场营销学的研究方法</w:t>
        </w:r>
        <w:r>
          <w:tab/>
        </w:r>
        <w:r>
          <w:fldChar w:fldCharType="begin"/>
        </w:r>
        <w:r>
          <w:instrText xml:space="preserve"> PAGEREF _Toc27673 \h </w:instrText>
        </w:r>
        <w:r>
          <w:fldChar w:fldCharType="separate"/>
        </w:r>
        <w:r>
          <w:t>21</w:t>
        </w:r>
        <w:r>
          <w:fldChar w:fldCharType="end"/>
        </w:r>
      </w:hyperlink>
    </w:p>
    <w:p>
      <w:pPr>
        <w:pStyle w:val="TOC2"/>
        <w:tabs>
          <w:tab w:val="right" w:leader="dot" w:pos="8306"/>
        </w:tabs>
      </w:pPr>
      <w:hyperlink w:anchor="_Toc12226" w:history="1">
        <w:r>
          <w:rPr>
            <w:rFonts w:ascii="仿宋" w:eastAsia="仿宋" w:hAnsi="仿宋" w:cs="仿宋" w:hint="eastAsia"/>
            <w:lang w:val="en-GB"/>
          </w:rPr>
          <w:t>(五)、选择进攻战略</w:t>
        </w:r>
        <w:r>
          <w:tab/>
        </w:r>
        <w:r>
          <w:fldChar w:fldCharType="begin"/>
        </w:r>
        <w:r>
          <w:instrText xml:space="preserve"> PAGEREF _Toc12226 \h </w:instrText>
        </w:r>
        <w:r>
          <w:fldChar w:fldCharType="separate"/>
        </w:r>
        <w:r>
          <w:t>22</w:t>
        </w:r>
        <w:r>
          <w:fldChar w:fldCharType="end"/>
        </w:r>
      </w:hyperlink>
    </w:p>
    <w:p>
      <w:pPr>
        <w:pStyle w:val="TOC2"/>
        <w:tabs>
          <w:tab w:val="right" w:leader="dot" w:pos="8306"/>
        </w:tabs>
      </w:pPr>
      <w:hyperlink w:anchor="_Toc2695" w:history="1">
        <w:r>
          <w:rPr>
            <w:rFonts w:ascii="仿宋" w:eastAsia="仿宋" w:hAnsi="仿宋" w:cs="仿宋" w:hint="eastAsia"/>
            <w:lang w:val="en-GB"/>
          </w:rPr>
          <w:t>(六)、确定战略目标与竞争对手</w:t>
        </w:r>
        <w:r>
          <w:tab/>
        </w:r>
        <w:r>
          <w:fldChar w:fldCharType="begin"/>
        </w:r>
        <w:r>
          <w:instrText xml:space="preserve"> PAGEREF _Toc2695 \h </w:instrText>
        </w:r>
        <w:r>
          <w:fldChar w:fldCharType="separate"/>
        </w:r>
        <w:r>
          <w:t>24</w:t>
        </w:r>
        <w:r>
          <w:fldChar w:fldCharType="end"/>
        </w:r>
      </w:hyperlink>
    </w:p>
    <w:p>
      <w:pPr>
        <w:pStyle w:val="TOC2"/>
        <w:tabs>
          <w:tab w:val="right" w:leader="dot" w:pos="8306"/>
        </w:tabs>
      </w:pPr>
      <w:hyperlink w:anchor="_Toc22374" w:history="1">
        <w:r>
          <w:rPr>
            <w:rFonts w:ascii="仿宋" w:eastAsia="仿宋" w:hAnsi="仿宋" w:cs="仿宋" w:hint="eastAsia"/>
            <w:lang w:val="en-GB"/>
          </w:rPr>
          <w:t>(七)、市场追随者战略</w:t>
        </w:r>
        <w:r>
          <w:tab/>
        </w:r>
        <w:r>
          <w:fldChar w:fldCharType="begin"/>
        </w:r>
        <w:r>
          <w:instrText xml:space="preserve"> PAGEREF _Toc22374 \h </w:instrText>
        </w:r>
        <w:r>
          <w:fldChar w:fldCharType="separate"/>
        </w:r>
        <w:r>
          <w:t>26</w:t>
        </w:r>
        <w:r>
          <w:fldChar w:fldCharType="end"/>
        </w:r>
      </w:hyperlink>
    </w:p>
    <w:p>
      <w:pPr>
        <w:pStyle w:val="TOC2"/>
        <w:tabs>
          <w:tab w:val="right" w:leader="dot" w:pos="8306"/>
        </w:tabs>
      </w:pPr>
      <w:hyperlink w:anchor="_Toc11760" w:history="1">
        <w:r>
          <w:rPr>
            <w:rFonts w:ascii="仿宋" w:eastAsia="仿宋" w:hAnsi="仿宋" w:cs="仿宋" w:hint="eastAsia"/>
            <w:lang w:val="en-GB"/>
          </w:rPr>
          <w:t>(八)、市场利基者战略</w:t>
        </w:r>
        <w:r>
          <w:tab/>
        </w:r>
        <w:r>
          <w:fldChar w:fldCharType="begin"/>
        </w:r>
        <w:r>
          <w:instrText xml:space="preserve"> PAGEREF _Toc11760 \h </w:instrText>
        </w:r>
        <w:r>
          <w:fldChar w:fldCharType="separate"/>
        </w:r>
        <w:r>
          <w:t>27</w:t>
        </w:r>
        <w:r>
          <w:fldChar w:fldCharType="end"/>
        </w:r>
      </w:hyperlink>
    </w:p>
    <w:p>
      <w:pPr>
        <w:pStyle w:val="TOC2"/>
        <w:tabs>
          <w:tab w:val="right" w:leader="dot" w:pos="8306"/>
        </w:tabs>
      </w:pPr>
      <w:hyperlink w:anchor="_Toc13516" w:history="1">
        <w:r>
          <w:rPr>
            <w:rFonts w:ascii="仿宋" w:eastAsia="仿宋" w:hAnsi="仿宋" w:cs="仿宋" w:hint="eastAsia"/>
            <w:lang w:val="en-GB"/>
          </w:rPr>
          <w:t>(九)、竞争战略选择</w:t>
        </w:r>
        <w:r>
          <w:tab/>
        </w:r>
        <w:r>
          <w:fldChar w:fldCharType="begin"/>
        </w:r>
        <w:r>
          <w:instrText xml:space="preserve"> PAGEREF _Toc13516 \h </w:instrText>
        </w:r>
        <w:r>
          <w:fldChar w:fldCharType="separate"/>
        </w:r>
        <w:r>
          <w:t>29</w:t>
        </w:r>
        <w:r>
          <w:fldChar w:fldCharType="end"/>
        </w:r>
      </w:hyperlink>
    </w:p>
    <w:p>
      <w:pPr>
        <w:pStyle w:val="TOC2"/>
        <w:tabs>
          <w:tab w:val="right" w:leader="dot" w:pos="8306"/>
        </w:tabs>
      </w:pPr>
      <w:hyperlink w:anchor="_Toc31487" w:history="1">
        <w:r>
          <w:rPr>
            <w:rFonts w:ascii="仿宋" w:eastAsia="仿宋" w:hAnsi="仿宋" w:cs="仿宋" w:hint="eastAsia"/>
            <w:lang w:val="en-GB"/>
          </w:rPr>
          <w:t>(十)、增稠剂行业竞争者识别</w:t>
        </w:r>
        <w:r>
          <w:tab/>
        </w:r>
        <w:r>
          <w:fldChar w:fldCharType="begin"/>
        </w:r>
        <w:r>
          <w:instrText xml:space="preserve"> PAGEREF _Toc31487 \h </w:instrText>
        </w:r>
        <w:r>
          <w:fldChar w:fldCharType="separate"/>
        </w:r>
        <w:r>
          <w:t>31</w:t>
        </w:r>
        <w:r>
          <w:fldChar w:fldCharType="end"/>
        </w:r>
      </w:hyperlink>
    </w:p>
    <w:p>
      <w:pPr>
        <w:pStyle w:val="TOC1"/>
        <w:tabs>
          <w:tab w:val="right" w:leader="dot" w:pos="8306"/>
        </w:tabs>
      </w:pPr>
      <w:hyperlink w:anchor="_Toc27012" w:history="1">
        <w:r>
          <w:rPr>
            <w:rFonts w:ascii="仿宋" w:eastAsia="仿宋" w:hAnsi="仿宋" w:cs="仿宋" w:hint="eastAsia"/>
            <w:lang w:val="en-GB"/>
          </w:rPr>
          <w:t>五、增稠剂行业发展现状</w:t>
        </w:r>
        <w:r>
          <w:tab/>
        </w:r>
        <w:r>
          <w:fldChar w:fldCharType="begin"/>
        </w:r>
        <w:r>
          <w:instrText xml:space="preserve"> PAGEREF _Toc27012 \h </w:instrText>
        </w:r>
        <w:r>
          <w:fldChar w:fldCharType="separate"/>
        </w:r>
        <w:r>
          <w:t>32</w:t>
        </w:r>
        <w:r>
          <w:fldChar w:fldCharType="end"/>
        </w:r>
      </w:hyperlink>
    </w:p>
    <w:p>
      <w:pPr>
        <w:pStyle w:val="TOC2"/>
        <w:tabs>
          <w:tab w:val="right" w:leader="dot" w:pos="8306"/>
        </w:tabs>
      </w:pPr>
      <w:hyperlink w:anchor="_Toc9800" w:history="1">
        <w:r>
          <w:rPr>
            <w:rFonts w:ascii="仿宋" w:eastAsia="仿宋" w:hAnsi="仿宋" w:cs="仿宋" w:hint="eastAsia"/>
            <w:lang w:val="en-GB"/>
          </w:rPr>
          <w:t>(一)、增稠剂行业整体概况</w:t>
        </w:r>
        <w:r>
          <w:tab/>
        </w:r>
        <w:r>
          <w:fldChar w:fldCharType="begin"/>
        </w:r>
        <w:r>
          <w:instrText xml:space="preserve"> PAGEREF _Toc9800 \h </w:instrText>
        </w:r>
        <w:r>
          <w:fldChar w:fldCharType="separate"/>
        </w:r>
        <w:r>
          <w:t>32</w:t>
        </w:r>
        <w:r>
          <w:fldChar w:fldCharType="end"/>
        </w:r>
      </w:hyperlink>
    </w:p>
    <w:p>
      <w:pPr>
        <w:pStyle w:val="TOC2"/>
        <w:tabs>
          <w:tab w:val="right" w:leader="dot" w:pos="8306"/>
        </w:tabs>
      </w:pPr>
      <w:hyperlink w:anchor="_Toc13299" w:history="1">
        <w:r>
          <w:rPr>
            <w:rFonts w:ascii="仿宋" w:eastAsia="仿宋" w:hAnsi="仿宋" w:cs="仿宋" w:hint="eastAsia"/>
            <w:lang w:val="en-GB"/>
          </w:rPr>
          <w:t>(二)、技术创新与发展</w:t>
        </w:r>
        <w:r>
          <w:tab/>
        </w:r>
        <w:r>
          <w:fldChar w:fldCharType="begin"/>
        </w:r>
        <w:r>
          <w:instrText xml:space="preserve"> PAGEREF _Toc13299 \h </w:instrText>
        </w:r>
        <w:r>
          <w:fldChar w:fldCharType="separate"/>
        </w:r>
        <w:r>
          <w:t>34</w:t>
        </w:r>
        <w:r>
          <w:fldChar w:fldCharType="end"/>
        </w:r>
      </w:hyperlink>
    </w:p>
    <w:p>
      <w:pPr>
        <w:pStyle w:val="TOC2"/>
        <w:tabs>
          <w:tab w:val="right" w:leader="dot" w:pos="8306"/>
        </w:tabs>
      </w:pPr>
      <w:hyperlink w:anchor="_Toc26682" w:history="1">
        <w:r>
          <w:rPr>
            <w:rFonts w:ascii="仿宋" w:eastAsia="仿宋" w:hAnsi="仿宋" w:cs="仿宋" w:hint="eastAsia"/>
            <w:lang w:val="en-GB"/>
          </w:rPr>
          <w:t>(三)、政策与法规</w:t>
        </w:r>
        <w:r>
          <w:tab/>
        </w:r>
        <w:r>
          <w:fldChar w:fldCharType="begin"/>
        </w:r>
        <w:r>
          <w:instrText xml:space="preserve"> PAGEREF _Toc26682 \h </w:instrText>
        </w:r>
        <w:r>
          <w:fldChar w:fldCharType="separate"/>
        </w:r>
        <w:r>
          <w:t>35</w:t>
        </w:r>
        <w:r>
          <w:fldChar w:fldCharType="end"/>
        </w:r>
      </w:hyperlink>
    </w:p>
    <w:p>
      <w:pPr>
        <w:pStyle w:val="TOC2"/>
        <w:tabs>
          <w:tab w:val="right" w:leader="dot" w:pos="8306"/>
        </w:tabs>
      </w:pPr>
      <w:hyperlink w:anchor="_Toc30722" w:history="1">
        <w:r>
          <w:rPr>
            <w:rFonts w:ascii="仿宋" w:eastAsia="仿宋" w:hAnsi="仿宋" w:cs="仿宋" w:hint="eastAsia"/>
            <w:lang w:val="en-GB"/>
          </w:rPr>
          <w:t>(四)、消费者需求变化</w:t>
        </w:r>
        <w:r>
          <w:tab/>
        </w:r>
        <w:r>
          <w:fldChar w:fldCharType="begin"/>
        </w:r>
        <w:r>
          <w:instrText xml:space="preserve"> PAGEREF _Toc30722 \h </w:instrText>
        </w:r>
        <w:r>
          <w:fldChar w:fldCharType="separate"/>
        </w:r>
        <w:r>
          <w:t>35</w:t>
        </w:r>
        <w:r>
          <w:fldChar w:fldCharType="end"/>
        </w:r>
      </w:hyperlink>
    </w:p>
    <w:p>
      <w:pPr>
        <w:pStyle w:val="TOC1"/>
        <w:tabs>
          <w:tab w:val="right" w:leader="dot" w:pos="8306"/>
        </w:tabs>
      </w:pPr>
      <w:hyperlink w:anchor="_Toc13698" w:history="1">
        <w:r>
          <w:rPr>
            <w:rFonts w:ascii="仿宋" w:eastAsia="仿宋" w:hAnsi="仿宋" w:cs="仿宋" w:hint="eastAsia"/>
            <w:lang w:val="en-GB"/>
          </w:rPr>
          <w:t>六、技术与生产管理</w:t>
        </w:r>
        <w:r>
          <w:tab/>
        </w:r>
        <w:r>
          <w:fldChar w:fldCharType="begin"/>
        </w:r>
        <w:r>
          <w:instrText xml:space="preserve"> PAGEREF _Toc13698 \h </w:instrText>
        </w:r>
        <w:r>
          <w:fldChar w:fldCharType="separate"/>
        </w:r>
        <w:r>
          <w:t>37</w:t>
        </w:r>
        <w:r>
          <w:fldChar w:fldCharType="end"/>
        </w:r>
      </w:hyperlink>
    </w:p>
    <w:p>
      <w:pPr>
        <w:pStyle w:val="TOC2"/>
        <w:tabs>
          <w:tab w:val="right" w:leader="dot" w:pos="8306"/>
        </w:tabs>
      </w:pPr>
      <w:hyperlink w:anchor="_Toc7783" w:history="1">
        <w:r>
          <w:rPr>
            <w:rFonts w:ascii="仿宋" w:eastAsia="仿宋" w:hAnsi="仿宋" w:cs="仿宋" w:hint="eastAsia"/>
            <w:lang w:val="en-GB"/>
          </w:rPr>
          <w:t>(一)、生产流程与工艺优化</w:t>
        </w:r>
        <w:r>
          <w:tab/>
        </w:r>
        <w:r>
          <w:fldChar w:fldCharType="begin"/>
        </w:r>
        <w:r>
          <w:instrText xml:space="preserve"> PAGEREF _Toc7783 \h </w:instrText>
        </w:r>
        <w:r>
          <w:fldChar w:fldCharType="separate"/>
        </w:r>
        <w:r>
          <w:t>37</w:t>
        </w:r>
        <w:r>
          <w:fldChar w:fldCharType="end"/>
        </w:r>
      </w:hyperlink>
    </w:p>
    <w:p>
      <w:pPr>
        <w:pStyle w:val="TOC2"/>
        <w:tabs>
          <w:tab w:val="right" w:leader="dot" w:pos="8306"/>
        </w:tabs>
      </w:pPr>
      <w:hyperlink w:anchor="_Toc1978" w:history="1">
        <w:r>
          <w:rPr>
            <w:rFonts w:ascii="仿宋" w:eastAsia="仿宋" w:hAnsi="仿宋" w:cs="仿宋" w:hint="eastAsia"/>
            <w:lang w:val="en-GB"/>
          </w:rPr>
          <w:t>(二)、技术创新与研发投入</w:t>
        </w:r>
        <w:r>
          <w:tab/>
        </w:r>
        <w:r>
          <w:fldChar w:fldCharType="begin"/>
        </w:r>
        <w:r>
          <w:instrText xml:space="preserve"> PAGEREF _Toc1978 \h </w:instrText>
        </w:r>
        <w:r>
          <w:fldChar w:fldCharType="separate"/>
        </w:r>
        <w:r>
          <w:t>38</w:t>
        </w:r>
        <w:r>
          <w:fldChar w:fldCharType="end"/>
        </w:r>
      </w:hyperlink>
    </w:p>
    <w:p>
      <w:pPr>
        <w:pStyle w:val="TOC2"/>
        <w:tabs>
          <w:tab w:val="right" w:leader="dot" w:pos="8306"/>
        </w:tabs>
      </w:pPr>
      <w:hyperlink w:anchor="_Toc1833" w:history="1">
        <w:r>
          <w:rPr>
            <w:rFonts w:ascii="仿宋" w:eastAsia="仿宋" w:hAnsi="仿宋" w:cs="仿宋" w:hint="eastAsia"/>
            <w:lang w:val="en-GB"/>
          </w:rPr>
          <w:t>(三)、设备与技术更新计划</w:t>
        </w:r>
        <w:r>
          <w:tab/>
        </w:r>
        <w:r>
          <w:fldChar w:fldCharType="begin"/>
        </w:r>
        <w:r>
          <w:instrText xml:space="preserve"> PAGEREF _Toc1833 \h </w:instrText>
        </w:r>
        <w:r>
          <w:fldChar w:fldCharType="separate"/>
        </w:r>
        <w:r>
          <w:t>39</w:t>
        </w:r>
        <w:r>
          <w:fldChar w:fldCharType="end"/>
        </w:r>
      </w:hyperlink>
    </w:p>
    <w:p>
      <w:pPr>
        <w:pStyle w:val="TOC2"/>
        <w:tabs>
          <w:tab w:val="right" w:leader="dot" w:pos="8306"/>
        </w:tabs>
      </w:pPr>
      <w:hyperlink w:anchor="_Toc8279" w:history="1">
        <w:r>
          <w:rPr>
            <w:rFonts w:ascii="仿宋" w:eastAsia="仿宋" w:hAnsi="仿宋" w:cs="仿宋" w:hint="eastAsia"/>
            <w:lang w:val="en-GB"/>
          </w:rPr>
          <w:t>(四)、质量管理与生产效率提升</w:t>
        </w:r>
        <w:r>
          <w:tab/>
        </w:r>
        <w:r>
          <w:fldChar w:fldCharType="begin"/>
        </w:r>
        <w:r>
          <w:instrText xml:space="preserve"> PAGEREF _Toc8279 \h </w:instrText>
        </w:r>
        <w:r>
          <w:fldChar w:fldCharType="separate"/>
        </w:r>
        <w:r>
          <w:t>40</w:t>
        </w:r>
        <w:r>
          <w:fldChar w:fldCharType="end"/>
        </w:r>
      </w:hyperlink>
    </w:p>
    <w:p>
      <w:pPr>
        <w:pStyle w:val="TOC1"/>
        <w:tabs>
          <w:tab w:val="right" w:leader="dot" w:pos="8306"/>
        </w:tabs>
      </w:pPr>
      <w:hyperlink w:anchor="_Toc29001" w:history="1">
        <w:r>
          <w:rPr>
            <w:rFonts w:ascii="仿宋" w:eastAsia="仿宋" w:hAnsi="仿宋" w:cs="仿宋" w:hint="eastAsia"/>
            <w:lang w:val="en-GB"/>
          </w:rPr>
          <w:t>七、增稠剂市场地位与竞争战略</w:t>
        </w:r>
        <w:r>
          <w:tab/>
        </w:r>
        <w:r>
          <w:fldChar w:fldCharType="begin"/>
        </w:r>
        <w:r>
          <w:instrText xml:space="preserve"> PAGEREF _Toc29001 \h </w:instrText>
        </w:r>
        <w:r>
          <w:fldChar w:fldCharType="separate"/>
        </w:r>
        <w:r>
          <w:t>41</w:t>
        </w:r>
        <w:r>
          <w:fldChar w:fldCharType="end"/>
        </w:r>
      </w:hyperlink>
    </w:p>
    <w:p>
      <w:pPr>
        <w:pStyle w:val="TOC2"/>
        <w:tabs>
          <w:tab w:val="right" w:leader="dot" w:pos="8306"/>
        </w:tabs>
      </w:pPr>
      <w:hyperlink w:anchor="_Toc16431" w:history="1">
        <w:r>
          <w:rPr>
            <w:rFonts w:ascii="仿宋" w:eastAsia="仿宋" w:hAnsi="仿宋" w:cs="仿宋" w:hint="eastAsia"/>
            <w:lang w:val="en-GB"/>
          </w:rPr>
          <w:t>(一)、公司市场地位</w:t>
        </w:r>
        <w:r>
          <w:tab/>
        </w:r>
        <w:r>
          <w:fldChar w:fldCharType="begin"/>
        </w:r>
        <w:r>
          <w:instrText xml:space="preserve"> PAGEREF _Toc16431 \h </w:instrText>
        </w:r>
        <w:r>
          <w:fldChar w:fldCharType="separate"/>
        </w:r>
        <w:r>
          <w:t>41</w:t>
        </w:r>
        <w:r>
          <w:fldChar w:fldCharType="end"/>
        </w:r>
      </w:hyperlink>
    </w:p>
    <w:p>
      <w:pPr>
        <w:pStyle w:val="TOC2"/>
        <w:tabs>
          <w:tab w:val="right" w:leader="dot" w:pos="8306"/>
        </w:tabs>
      </w:pPr>
      <w:hyperlink w:anchor="_Toc2235" w:history="1">
        <w:r>
          <w:rPr>
            <w:rFonts w:ascii="仿宋" w:eastAsia="仿宋" w:hAnsi="仿宋" w:cs="仿宋" w:hint="eastAsia"/>
            <w:lang w:val="en-GB"/>
          </w:rPr>
          <w:t>(二)、竞争对手分析</w:t>
        </w:r>
        <w:r>
          <w:tab/>
        </w:r>
        <w:r>
          <w:fldChar w:fldCharType="begin"/>
        </w:r>
        <w:r>
          <w:instrText xml:space="preserve"> PAGEREF _Toc2235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593" w:history="1">
        <w:r>
          <w:rPr>
            <w:rFonts w:ascii="仿宋" w:eastAsia="仿宋" w:hAnsi="仿宋" w:cs="仿宋" w:hint="eastAsia"/>
            <w:lang w:val="en-GB"/>
          </w:rPr>
          <w:t>(三)、竞争战略</w:t>
        </w:r>
        <w:r>
          <w:tab/>
        </w:r>
        <w:r>
          <w:fldChar w:fldCharType="begin"/>
        </w:r>
        <w:r>
          <w:instrText xml:space="preserve"> PAGEREF _Toc24593 \h </w:instrText>
        </w:r>
        <w:r>
          <w:fldChar w:fldCharType="separate"/>
        </w:r>
        <w:r>
          <w:t>43</w:t>
        </w:r>
        <w:r>
          <w:fldChar w:fldCharType="end"/>
        </w:r>
      </w:hyperlink>
    </w:p>
    <w:p>
      <w:pPr>
        <w:pStyle w:val="TOC2"/>
        <w:tabs>
          <w:tab w:val="right" w:leader="dot" w:pos="8306"/>
        </w:tabs>
      </w:pPr>
      <w:hyperlink w:anchor="_Toc5390" w:history="1">
        <w:r>
          <w:rPr>
            <w:rFonts w:ascii="仿宋" w:eastAsia="仿宋" w:hAnsi="仿宋" w:cs="仿宋" w:hint="eastAsia"/>
            <w:lang w:val="en-GB"/>
          </w:rPr>
          <w:t>(四)、市场定位</w:t>
        </w:r>
        <w:r>
          <w:tab/>
        </w:r>
        <w:r>
          <w:fldChar w:fldCharType="begin"/>
        </w:r>
        <w:r>
          <w:instrText xml:space="preserve"> PAGEREF _Toc5390 \h </w:instrText>
        </w:r>
        <w:r>
          <w:fldChar w:fldCharType="separate"/>
        </w:r>
        <w:r>
          <w:t>44</w:t>
        </w:r>
        <w:r>
          <w:fldChar w:fldCharType="end"/>
        </w:r>
      </w:hyperlink>
    </w:p>
    <w:p>
      <w:pPr>
        <w:pStyle w:val="TOC1"/>
        <w:tabs>
          <w:tab w:val="right" w:leader="dot" w:pos="8306"/>
        </w:tabs>
      </w:pPr>
      <w:hyperlink w:anchor="_Toc6984" w:history="1">
        <w:r>
          <w:rPr>
            <w:rFonts w:ascii="仿宋" w:eastAsia="仿宋" w:hAnsi="仿宋" w:cs="仿宋" w:hint="eastAsia"/>
            <w:lang w:val="en-GB"/>
          </w:rPr>
          <w:t>八、增稠剂行业竞争对选址的影响</w:t>
        </w:r>
        <w:r>
          <w:tab/>
        </w:r>
        <w:r>
          <w:fldChar w:fldCharType="begin"/>
        </w:r>
        <w:r>
          <w:instrText xml:space="preserve"> PAGEREF _Toc6984 \h </w:instrText>
        </w:r>
        <w:r>
          <w:fldChar w:fldCharType="separate"/>
        </w:r>
        <w:r>
          <w:t>45</w:t>
        </w:r>
        <w:r>
          <w:fldChar w:fldCharType="end"/>
        </w:r>
      </w:hyperlink>
    </w:p>
    <w:p>
      <w:pPr>
        <w:pStyle w:val="TOC2"/>
        <w:tabs>
          <w:tab w:val="right" w:leader="dot" w:pos="8306"/>
        </w:tabs>
      </w:pPr>
      <w:hyperlink w:anchor="_Toc22137" w:history="1">
        <w:r>
          <w:rPr>
            <w:rFonts w:ascii="仿宋" w:eastAsia="仿宋" w:hAnsi="仿宋" w:cs="仿宋" w:hint="eastAsia"/>
            <w:lang w:val="en-GB"/>
          </w:rPr>
          <w:t>(一)、地理位置分析</w:t>
        </w:r>
        <w:r>
          <w:tab/>
        </w:r>
        <w:r>
          <w:fldChar w:fldCharType="begin"/>
        </w:r>
        <w:r>
          <w:instrText xml:space="preserve"> PAGEREF _Toc22137 \h </w:instrText>
        </w:r>
        <w:r>
          <w:fldChar w:fldCharType="separate"/>
        </w:r>
        <w:r>
          <w:t>45</w:t>
        </w:r>
        <w:r>
          <w:fldChar w:fldCharType="end"/>
        </w:r>
      </w:hyperlink>
    </w:p>
    <w:p>
      <w:pPr>
        <w:pStyle w:val="TOC2"/>
        <w:tabs>
          <w:tab w:val="right" w:leader="dot" w:pos="8306"/>
        </w:tabs>
      </w:pPr>
      <w:hyperlink w:anchor="_Toc17147" w:history="1">
        <w:r>
          <w:rPr>
            <w:rFonts w:ascii="仿宋" w:eastAsia="仿宋" w:hAnsi="仿宋" w:cs="仿宋" w:hint="eastAsia"/>
            <w:lang w:val="en-GB"/>
          </w:rPr>
          <w:t>(二)、供应链优势</w:t>
        </w:r>
        <w:r>
          <w:tab/>
        </w:r>
        <w:r>
          <w:fldChar w:fldCharType="begin"/>
        </w:r>
        <w:r>
          <w:instrText xml:space="preserve"> PAGEREF _Toc17147 \h </w:instrText>
        </w:r>
        <w:r>
          <w:fldChar w:fldCharType="separate"/>
        </w:r>
        <w:r>
          <w:t>46</w:t>
        </w:r>
        <w:r>
          <w:fldChar w:fldCharType="end"/>
        </w:r>
      </w:hyperlink>
    </w:p>
    <w:p>
      <w:pPr>
        <w:pStyle w:val="TOC2"/>
        <w:tabs>
          <w:tab w:val="right" w:leader="dot" w:pos="8306"/>
        </w:tabs>
      </w:pPr>
      <w:hyperlink w:anchor="_Toc19493" w:history="1">
        <w:r>
          <w:rPr>
            <w:rFonts w:ascii="仿宋" w:eastAsia="仿宋" w:hAnsi="仿宋" w:cs="仿宋" w:hint="eastAsia"/>
            <w:lang w:val="en-GB"/>
          </w:rPr>
          <w:t>(三)、人才资源</w:t>
        </w:r>
        <w:r>
          <w:tab/>
        </w:r>
        <w:r>
          <w:fldChar w:fldCharType="begin"/>
        </w:r>
        <w:r>
          <w:instrText xml:space="preserve"> PAGEREF _Toc19493 \h </w:instrText>
        </w:r>
        <w:r>
          <w:fldChar w:fldCharType="separate"/>
        </w:r>
        <w:r>
          <w:t>47</w:t>
        </w:r>
        <w:r>
          <w:fldChar w:fldCharType="end"/>
        </w:r>
      </w:hyperlink>
    </w:p>
    <w:p>
      <w:pPr>
        <w:pStyle w:val="TOC2"/>
        <w:tabs>
          <w:tab w:val="right" w:leader="dot" w:pos="8306"/>
        </w:tabs>
      </w:pPr>
      <w:hyperlink w:anchor="_Toc2505" w:history="1">
        <w:r>
          <w:rPr>
            <w:rFonts w:ascii="仿宋" w:eastAsia="仿宋" w:hAnsi="仿宋" w:cs="仿宋" w:hint="eastAsia"/>
            <w:lang w:val="en-GB"/>
          </w:rPr>
          <w:t>(四)、政策支持</w:t>
        </w:r>
        <w:r>
          <w:tab/>
        </w:r>
        <w:r>
          <w:fldChar w:fldCharType="begin"/>
        </w:r>
        <w:r>
          <w:instrText xml:space="preserve"> PAGEREF _Toc2505 \h </w:instrText>
        </w:r>
        <w:r>
          <w:fldChar w:fldCharType="separate"/>
        </w:r>
        <w:r>
          <w:t>48</w:t>
        </w:r>
        <w:r>
          <w:fldChar w:fldCharType="end"/>
        </w:r>
      </w:hyperlink>
    </w:p>
    <w:p>
      <w:pPr>
        <w:pStyle w:val="TOC1"/>
        <w:tabs>
          <w:tab w:val="right" w:leader="dot" w:pos="8306"/>
        </w:tabs>
      </w:pPr>
      <w:hyperlink w:anchor="_Toc13800" w:history="1">
        <w:r>
          <w:rPr>
            <w:rFonts w:ascii="仿宋" w:eastAsia="仿宋" w:hAnsi="仿宋" w:cs="仿宋" w:hint="eastAsia"/>
            <w:lang w:val="en-GB"/>
          </w:rPr>
          <w:t>九、增稠剂定价策略</w:t>
        </w:r>
        <w:r>
          <w:tab/>
        </w:r>
        <w:r>
          <w:fldChar w:fldCharType="begin"/>
        </w:r>
        <w:r>
          <w:instrText xml:space="preserve"> PAGEREF _Toc13800 \h </w:instrText>
        </w:r>
        <w:r>
          <w:fldChar w:fldCharType="separate"/>
        </w:r>
        <w:r>
          <w:t>50</w:t>
        </w:r>
        <w:r>
          <w:fldChar w:fldCharType="end"/>
        </w:r>
      </w:hyperlink>
    </w:p>
    <w:p>
      <w:pPr>
        <w:pStyle w:val="TOC2"/>
        <w:tabs>
          <w:tab w:val="right" w:leader="dot" w:pos="8306"/>
        </w:tabs>
      </w:pPr>
      <w:hyperlink w:anchor="_Toc28950" w:history="1">
        <w:r>
          <w:rPr>
            <w:rFonts w:ascii="仿宋" w:eastAsia="仿宋" w:hAnsi="仿宋" w:cs="仿宋" w:hint="eastAsia"/>
            <w:lang w:val="en-GB"/>
          </w:rPr>
          <w:t>(一)、定价策略概述</w:t>
        </w:r>
        <w:r>
          <w:tab/>
        </w:r>
        <w:r>
          <w:fldChar w:fldCharType="begin"/>
        </w:r>
        <w:r>
          <w:instrText xml:space="preserve"> PAGEREF _Toc28950 \h </w:instrText>
        </w:r>
        <w:r>
          <w:fldChar w:fldCharType="separate"/>
        </w:r>
        <w:r>
          <w:t>50</w:t>
        </w:r>
        <w:r>
          <w:fldChar w:fldCharType="end"/>
        </w:r>
      </w:hyperlink>
    </w:p>
    <w:p>
      <w:pPr>
        <w:pStyle w:val="TOC2"/>
        <w:tabs>
          <w:tab w:val="right" w:leader="dot" w:pos="8306"/>
        </w:tabs>
      </w:pPr>
      <w:hyperlink w:anchor="_Toc29913" w:history="1">
        <w:r>
          <w:rPr>
            <w:rFonts w:ascii="仿宋" w:eastAsia="仿宋" w:hAnsi="仿宋" w:cs="仿宋" w:hint="eastAsia"/>
            <w:lang w:val="en-GB"/>
          </w:rPr>
          <w:t>(二)、成本分析</w:t>
        </w:r>
        <w:r>
          <w:tab/>
        </w:r>
        <w:r>
          <w:fldChar w:fldCharType="begin"/>
        </w:r>
        <w:r>
          <w:instrText xml:space="preserve"> PAGEREF _Toc29913 \h </w:instrText>
        </w:r>
        <w:r>
          <w:fldChar w:fldCharType="separate"/>
        </w:r>
        <w:r>
          <w:t>52</w:t>
        </w:r>
        <w:r>
          <w:fldChar w:fldCharType="end"/>
        </w:r>
      </w:hyperlink>
    </w:p>
    <w:p>
      <w:pPr>
        <w:pStyle w:val="TOC2"/>
        <w:tabs>
          <w:tab w:val="right" w:leader="dot" w:pos="8306"/>
        </w:tabs>
      </w:pPr>
      <w:hyperlink w:anchor="_Toc11742" w:history="1">
        <w:r>
          <w:rPr>
            <w:rFonts w:ascii="仿宋" w:eastAsia="仿宋" w:hAnsi="仿宋" w:cs="仿宋" w:hint="eastAsia"/>
            <w:lang w:val="en-GB"/>
          </w:rPr>
          <w:t>(三)、市场需求与弹性</w:t>
        </w:r>
        <w:r>
          <w:tab/>
        </w:r>
        <w:r>
          <w:fldChar w:fldCharType="begin"/>
        </w:r>
        <w:r>
          <w:instrText xml:space="preserve"> PAGEREF _Toc11742 \h </w:instrText>
        </w:r>
        <w:r>
          <w:fldChar w:fldCharType="separate"/>
        </w:r>
        <w:r>
          <w:t>54</w:t>
        </w:r>
        <w:r>
          <w:fldChar w:fldCharType="end"/>
        </w:r>
      </w:hyperlink>
    </w:p>
    <w:p>
      <w:pPr>
        <w:pStyle w:val="TOC2"/>
        <w:tabs>
          <w:tab w:val="right" w:leader="dot" w:pos="8306"/>
        </w:tabs>
      </w:pPr>
      <w:hyperlink w:anchor="_Toc18773" w:history="1">
        <w:r>
          <w:rPr>
            <w:rFonts w:ascii="仿宋" w:eastAsia="仿宋" w:hAnsi="仿宋" w:cs="仿宋" w:hint="eastAsia"/>
            <w:lang w:val="en-GB"/>
          </w:rPr>
          <w:t>(四)、竞争对手定价</w:t>
        </w:r>
        <w:r>
          <w:tab/>
        </w:r>
        <w:r>
          <w:fldChar w:fldCharType="begin"/>
        </w:r>
        <w:r>
          <w:instrText xml:space="preserve"> PAGEREF _Toc18773 \h </w:instrText>
        </w:r>
        <w:r>
          <w:fldChar w:fldCharType="separate"/>
        </w:r>
        <w:r>
          <w:t>55</w:t>
        </w:r>
        <w:r>
          <w:fldChar w:fldCharType="end"/>
        </w:r>
      </w:hyperlink>
    </w:p>
    <w:p>
      <w:pPr>
        <w:pStyle w:val="TOC1"/>
        <w:tabs>
          <w:tab w:val="right" w:leader="dot" w:pos="8306"/>
        </w:tabs>
      </w:pPr>
      <w:hyperlink w:anchor="_Toc10509" w:history="1">
        <w:r>
          <w:rPr>
            <w:rFonts w:ascii="仿宋" w:eastAsia="仿宋" w:hAnsi="仿宋" w:cs="仿宋" w:hint="eastAsia"/>
            <w:lang w:val="en-GB"/>
          </w:rPr>
          <w:t>十、增稠剂促销策略</w:t>
        </w:r>
        <w:r>
          <w:tab/>
        </w:r>
        <w:r>
          <w:fldChar w:fldCharType="begin"/>
        </w:r>
        <w:r>
          <w:instrText xml:space="preserve"> PAGEREF _Toc10509 \h </w:instrText>
        </w:r>
        <w:r>
          <w:fldChar w:fldCharType="separate"/>
        </w:r>
        <w:r>
          <w:t>56</w:t>
        </w:r>
        <w:r>
          <w:fldChar w:fldCharType="end"/>
        </w:r>
      </w:hyperlink>
    </w:p>
    <w:p>
      <w:pPr>
        <w:pStyle w:val="TOC2"/>
        <w:tabs>
          <w:tab w:val="right" w:leader="dot" w:pos="8306"/>
        </w:tabs>
      </w:pPr>
      <w:hyperlink w:anchor="_Toc8824" w:history="1">
        <w:r>
          <w:rPr>
            <w:rFonts w:ascii="仿宋" w:eastAsia="仿宋" w:hAnsi="仿宋" w:cs="仿宋" w:hint="eastAsia"/>
            <w:lang w:val="en-GB"/>
          </w:rPr>
          <w:t>(一)、广告与宣传</w:t>
        </w:r>
        <w:r>
          <w:tab/>
        </w:r>
        <w:r>
          <w:fldChar w:fldCharType="begin"/>
        </w:r>
        <w:r>
          <w:instrText xml:space="preserve"> PAGEREF _Toc8824 \h </w:instrText>
        </w:r>
        <w:r>
          <w:fldChar w:fldCharType="separate"/>
        </w:r>
        <w:r>
          <w:t>56</w:t>
        </w:r>
        <w:r>
          <w:fldChar w:fldCharType="end"/>
        </w:r>
      </w:hyperlink>
    </w:p>
    <w:p>
      <w:pPr>
        <w:pStyle w:val="TOC2"/>
        <w:tabs>
          <w:tab w:val="right" w:leader="dot" w:pos="8306"/>
        </w:tabs>
      </w:pPr>
      <w:hyperlink w:anchor="_Toc8110" w:history="1">
        <w:r>
          <w:rPr>
            <w:rFonts w:ascii="仿宋" w:eastAsia="仿宋" w:hAnsi="仿宋" w:cs="仿宋" w:hint="eastAsia"/>
            <w:lang w:val="en-GB"/>
          </w:rPr>
          <w:t>(二)、促销活动</w:t>
        </w:r>
        <w:r>
          <w:tab/>
        </w:r>
        <w:r>
          <w:fldChar w:fldCharType="begin"/>
        </w:r>
        <w:r>
          <w:instrText xml:space="preserve"> PAGEREF _Toc8110 \h </w:instrText>
        </w:r>
        <w:r>
          <w:fldChar w:fldCharType="separate"/>
        </w:r>
        <w:r>
          <w:t>57</w:t>
        </w:r>
        <w:r>
          <w:fldChar w:fldCharType="end"/>
        </w:r>
      </w:hyperlink>
    </w:p>
    <w:p>
      <w:pPr>
        <w:pStyle w:val="TOC2"/>
        <w:tabs>
          <w:tab w:val="right" w:leader="dot" w:pos="8306"/>
        </w:tabs>
      </w:pPr>
      <w:hyperlink w:anchor="_Toc4631" w:history="1">
        <w:r>
          <w:rPr>
            <w:rFonts w:ascii="仿宋" w:eastAsia="仿宋" w:hAnsi="仿宋" w:cs="仿宋" w:hint="eastAsia"/>
            <w:lang w:val="en-GB"/>
          </w:rPr>
          <w:t>(三)、品牌推广</w:t>
        </w:r>
        <w:r>
          <w:tab/>
        </w:r>
        <w:r>
          <w:fldChar w:fldCharType="begin"/>
        </w:r>
        <w:r>
          <w:instrText xml:space="preserve"> PAGEREF _Toc4631 \h </w:instrText>
        </w:r>
        <w:r>
          <w:fldChar w:fldCharType="separate"/>
        </w:r>
        <w:r>
          <w:t>59</w:t>
        </w:r>
        <w:r>
          <w:fldChar w:fldCharType="end"/>
        </w:r>
      </w:hyperlink>
    </w:p>
    <w:p>
      <w:pPr>
        <w:pStyle w:val="TOC2"/>
        <w:tabs>
          <w:tab w:val="right" w:leader="dot" w:pos="8306"/>
        </w:tabs>
      </w:pPr>
      <w:hyperlink w:anchor="_Toc18795" w:history="1">
        <w:r>
          <w:rPr>
            <w:rFonts w:ascii="仿宋" w:eastAsia="仿宋" w:hAnsi="仿宋" w:cs="仿宋" w:hint="eastAsia"/>
            <w:lang w:val="en-GB"/>
          </w:rPr>
          <w:t>(四)、数字营销</w:t>
        </w:r>
        <w:r>
          <w:tab/>
        </w:r>
        <w:r>
          <w:fldChar w:fldCharType="begin"/>
        </w:r>
        <w:r>
          <w:instrText xml:space="preserve"> PAGEREF _Toc18795 \h </w:instrText>
        </w:r>
        <w:r>
          <w:fldChar w:fldCharType="separate"/>
        </w:r>
        <w:r>
          <w:t>60</w:t>
        </w:r>
        <w:r>
          <w:fldChar w:fldCharType="end"/>
        </w:r>
      </w:hyperlink>
    </w:p>
    <w:p>
      <w:pPr>
        <w:pStyle w:val="TOC1"/>
        <w:tabs>
          <w:tab w:val="right" w:leader="dot" w:pos="8306"/>
        </w:tabs>
      </w:pPr>
      <w:hyperlink w:anchor="_Toc20917" w:history="1">
        <w:r>
          <w:rPr>
            <w:rFonts w:ascii="仿宋" w:eastAsia="仿宋" w:hAnsi="仿宋" w:cs="仿宋" w:hint="eastAsia"/>
            <w:lang w:val="en-GB"/>
          </w:rPr>
          <w:t>十一、市场营销与销售策略</w:t>
        </w:r>
        <w:r>
          <w:tab/>
        </w:r>
        <w:r>
          <w:fldChar w:fldCharType="begin"/>
        </w:r>
        <w:r>
          <w:instrText xml:space="preserve"> PAGEREF _Toc20917 \h </w:instrText>
        </w:r>
        <w:r>
          <w:fldChar w:fldCharType="separate"/>
        </w:r>
        <w:r>
          <w:t>62</w:t>
        </w:r>
        <w:r>
          <w:fldChar w:fldCharType="end"/>
        </w:r>
      </w:hyperlink>
    </w:p>
    <w:p>
      <w:pPr>
        <w:pStyle w:val="TOC2"/>
        <w:tabs>
          <w:tab w:val="right" w:leader="dot" w:pos="8306"/>
        </w:tabs>
      </w:pPr>
      <w:hyperlink w:anchor="_Toc24628" w:history="1">
        <w:r>
          <w:rPr>
            <w:rFonts w:ascii="仿宋" w:eastAsia="仿宋" w:hAnsi="仿宋" w:cs="仿宋" w:hint="eastAsia"/>
            <w:lang w:val="en-GB"/>
          </w:rPr>
          <w:t>(一)、市场推广与品牌建设</w:t>
        </w:r>
        <w:r>
          <w:tab/>
        </w:r>
        <w:r>
          <w:fldChar w:fldCharType="begin"/>
        </w:r>
        <w:r>
          <w:instrText xml:space="preserve"> PAGEREF _Toc24628 \h </w:instrText>
        </w:r>
        <w:r>
          <w:fldChar w:fldCharType="separate"/>
        </w:r>
        <w:r>
          <w:t>62</w:t>
        </w:r>
        <w:r>
          <w:fldChar w:fldCharType="end"/>
        </w:r>
      </w:hyperlink>
    </w:p>
    <w:p>
      <w:pPr>
        <w:pStyle w:val="TOC2"/>
        <w:tabs>
          <w:tab w:val="right" w:leader="dot" w:pos="8306"/>
        </w:tabs>
      </w:pPr>
      <w:hyperlink w:anchor="_Toc26644" w:history="1">
        <w:r>
          <w:rPr>
            <w:rFonts w:ascii="仿宋" w:eastAsia="仿宋" w:hAnsi="仿宋" w:cs="仿宋" w:hint="eastAsia"/>
            <w:lang w:val="en-GB"/>
          </w:rPr>
          <w:t>(二)、销售渠道与分销网络</w:t>
        </w:r>
        <w:r>
          <w:tab/>
        </w:r>
        <w:r>
          <w:fldChar w:fldCharType="begin"/>
        </w:r>
        <w:r>
          <w:instrText xml:space="preserve"> PAGEREF _Toc26644 \h </w:instrText>
        </w:r>
        <w:r>
          <w:fldChar w:fldCharType="separate"/>
        </w:r>
        <w:r>
          <w:t>63</w:t>
        </w:r>
        <w:r>
          <w:fldChar w:fldCharType="end"/>
        </w:r>
      </w:hyperlink>
    </w:p>
    <w:p>
      <w:pPr>
        <w:pStyle w:val="TOC2"/>
        <w:tabs>
          <w:tab w:val="right" w:leader="dot" w:pos="8306"/>
        </w:tabs>
      </w:pPr>
      <w:hyperlink w:anchor="_Toc31244" w:history="1">
        <w:r>
          <w:rPr>
            <w:rFonts w:ascii="仿宋" w:eastAsia="仿宋" w:hAnsi="仿宋" w:cs="仿宋" w:hint="eastAsia"/>
            <w:lang w:val="en-GB"/>
          </w:rPr>
          <w:t>(三)、客户关系管理与维护</w:t>
        </w:r>
        <w:r>
          <w:tab/>
        </w:r>
        <w:r>
          <w:fldChar w:fldCharType="begin"/>
        </w:r>
        <w:r>
          <w:instrText xml:space="preserve"> PAGEREF _Toc31244 \h </w:instrText>
        </w:r>
        <w:r>
          <w:fldChar w:fldCharType="separate"/>
        </w:r>
        <w:r>
          <w:t>64</w:t>
        </w:r>
        <w:r>
          <w:fldChar w:fldCharType="end"/>
        </w:r>
      </w:hyperlink>
    </w:p>
    <w:p>
      <w:pPr>
        <w:pStyle w:val="TOC2"/>
        <w:tabs>
          <w:tab w:val="right" w:leader="dot" w:pos="8306"/>
        </w:tabs>
      </w:pPr>
      <w:hyperlink w:anchor="_Toc15435" w:history="1">
        <w:r>
          <w:rPr>
            <w:rFonts w:ascii="仿宋" w:eastAsia="仿宋" w:hAnsi="仿宋" w:cs="仿宋" w:hint="eastAsia"/>
            <w:lang w:val="en-GB"/>
          </w:rPr>
          <w:t>(四)、市场反馈与调整策略</w:t>
        </w:r>
        <w:r>
          <w:tab/>
        </w:r>
        <w:r>
          <w:fldChar w:fldCharType="begin"/>
        </w:r>
        <w:r>
          <w:instrText xml:space="preserve"> PAGEREF _Toc15435 \h </w:instrText>
        </w:r>
        <w:r>
          <w:fldChar w:fldCharType="separate"/>
        </w:r>
        <w:r>
          <w:t>65</w:t>
        </w:r>
        <w:r>
          <w:fldChar w:fldCharType="end"/>
        </w:r>
      </w:hyperlink>
    </w:p>
    <w:p>
      <w:pPr>
        <w:pStyle w:val="TOC1"/>
        <w:tabs>
          <w:tab w:val="right" w:leader="dot" w:pos="8306"/>
        </w:tabs>
      </w:pPr>
      <w:hyperlink w:anchor="_Toc28234" w:history="1">
        <w:r>
          <w:rPr>
            <w:rFonts w:ascii="仿宋" w:eastAsia="仿宋" w:hAnsi="仿宋" w:cs="仿宋" w:hint="eastAsia"/>
            <w:lang w:val="en-GB"/>
          </w:rPr>
          <w:t>十二、增稠剂可持续发展战略</w:t>
        </w:r>
        <w:r>
          <w:tab/>
        </w:r>
        <w:r>
          <w:fldChar w:fldCharType="begin"/>
        </w:r>
        <w:r>
          <w:instrText xml:space="preserve"> PAGEREF _Toc28234 \h </w:instrText>
        </w:r>
        <w:r>
          <w:fldChar w:fldCharType="separate"/>
        </w:r>
        <w:r>
          <w:t>66</w:t>
        </w:r>
        <w:r>
          <w:fldChar w:fldCharType="end"/>
        </w:r>
      </w:hyperlink>
    </w:p>
    <w:p>
      <w:pPr>
        <w:pStyle w:val="TOC2"/>
        <w:tabs>
          <w:tab w:val="right" w:leader="dot" w:pos="8306"/>
        </w:tabs>
      </w:pPr>
      <w:hyperlink w:anchor="_Toc2513" w:history="1">
        <w:r>
          <w:rPr>
            <w:rFonts w:ascii="仿宋" w:eastAsia="仿宋" w:hAnsi="仿宋" w:cs="仿宋" w:hint="eastAsia"/>
            <w:lang w:val="en-GB"/>
          </w:rPr>
          <w:t>(一)、环保与社会责任</w:t>
        </w:r>
        <w:r>
          <w:tab/>
        </w:r>
        <w:r>
          <w:fldChar w:fldCharType="begin"/>
        </w:r>
        <w:r>
          <w:instrText xml:space="preserve"> PAGEREF _Toc2513 \h </w:instrText>
        </w:r>
        <w:r>
          <w:fldChar w:fldCharType="separate"/>
        </w:r>
        <w:r>
          <w:t>66</w:t>
        </w:r>
        <w:r>
          <w:fldChar w:fldCharType="end"/>
        </w:r>
      </w:hyperlink>
    </w:p>
    <w:p>
      <w:pPr>
        <w:pStyle w:val="TOC2"/>
        <w:tabs>
          <w:tab w:val="right" w:leader="dot" w:pos="8306"/>
        </w:tabs>
      </w:pPr>
      <w:hyperlink w:anchor="_Toc4067" w:history="1">
        <w:r>
          <w:rPr>
            <w:rFonts w:ascii="仿宋" w:eastAsia="仿宋" w:hAnsi="仿宋" w:cs="仿宋" w:hint="eastAsia"/>
            <w:lang w:val="en-GB"/>
          </w:rPr>
          <w:t>(二)、资源有效利用与循环经济</w:t>
        </w:r>
        <w:r>
          <w:tab/>
        </w:r>
        <w:r>
          <w:fldChar w:fldCharType="begin"/>
        </w:r>
        <w:r>
          <w:instrText xml:space="preserve"> PAGEREF _Toc4067 \h </w:instrText>
        </w:r>
        <w:r>
          <w:fldChar w:fldCharType="separate"/>
        </w:r>
        <w:r>
          <w:t>68</w:t>
        </w:r>
        <w:r>
          <w:fldChar w:fldCharType="end"/>
        </w:r>
      </w:hyperlink>
    </w:p>
    <w:p>
      <w:pPr>
        <w:pStyle w:val="TOC2"/>
        <w:tabs>
          <w:tab w:val="right" w:leader="dot" w:pos="8306"/>
        </w:tabs>
      </w:pPr>
      <w:hyperlink w:anchor="_Toc12807" w:history="1">
        <w:r>
          <w:rPr>
            <w:rFonts w:ascii="仿宋" w:eastAsia="仿宋" w:hAnsi="仿宋" w:cs="仿宋" w:hint="eastAsia"/>
            <w:lang w:val="en-GB"/>
          </w:rPr>
          <w:t>(三)、社会影响与公益活动</w:t>
        </w:r>
        <w:r>
          <w:tab/>
        </w:r>
        <w:r>
          <w:fldChar w:fldCharType="begin"/>
        </w:r>
        <w:r>
          <w:instrText xml:space="preserve"> PAGEREF _Toc12807 \h </w:instrText>
        </w:r>
        <w:r>
          <w:fldChar w:fldCharType="separate"/>
        </w:r>
        <w:r>
          <w:t>69</w:t>
        </w:r>
        <w:r>
          <w:fldChar w:fldCharType="end"/>
        </w:r>
      </w:hyperlink>
    </w:p>
    <w:p>
      <w:pPr>
        <w:pStyle w:val="TOC2"/>
        <w:tabs>
          <w:tab w:val="right" w:leader="dot" w:pos="8306"/>
        </w:tabs>
      </w:pPr>
      <w:hyperlink w:anchor="_Toc11776" w:history="1">
        <w:r>
          <w:rPr>
            <w:rFonts w:ascii="仿宋" w:eastAsia="仿宋" w:hAnsi="仿宋" w:cs="仿宋" w:hint="eastAsia"/>
            <w:lang w:val="en-GB"/>
          </w:rPr>
          <w:t>(四)、可持续供应链与生产模式</w:t>
        </w:r>
        <w:r>
          <w:tab/>
        </w:r>
        <w:r>
          <w:fldChar w:fldCharType="begin"/>
        </w:r>
        <w:r>
          <w:instrText xml:space="preserve"> PAGEREF _Toc11776 \h </w:instrText>
        </w:r>
        <w:r>
          <w:fldChar w:fldCharType="separate"/>
        </w:r>
        <w:r>
          <w:t>70</w:t>
        </w:r>
        <w:r>
          <w:fldChar w:fldCharType="end"/>
        </w:r>
      </w:hyperlink>
    </w:p>
    <w:p>
      <w:pPr>
        <w:pStyle w:val="TOC1"/>
        <w:tabs>
          <w:tab w:val="right" w:leader="dot" w:pos="8306"/>
        </w:tabs>
      </w:pPr>
      <w:hyperlink w:anchor="_Toc21656" w:history="1">
        <w:r>
          <w:rPr>
            <w:rFonts w:ascii="仿宋" w:eastAsia="仿宋" w:hAnsi="仿宋" w:cs="仿宋" w:hint="eastAsia"/>
            <w:lang w:val="en-GB"/>
          </w:rPr>
          <w:t>十三、增稠剂风险管理与合规</w:t>
        </w:r>
        <w:r>
          <w:tab/>
        </w:r>
        <w:r>
          <w:fldChar w:fldCharType="begin"/>
        </w:r>
        <w:r>
          <w:instrText xml:space="preserve"> PAGEREF _Toc21656 \h </w:instrText>
        </w:r>
        <w:r>
          <w:fldChar w:fldCharType="separate"/>
        </w:r>
        <w:r>
          <w:t>72</w:t>
        </w:r>
        <w:r>
          <w:fldChar w:fldCharType="end"/>
        </w:r>
      </w:hyperlink>
    </w:p>
    <w:p>
      <w:pPr>
        <w:pStyle w:val="TOC2"/>
        <w:tabs>
          <w:tab w:val="right" w:leader="dot" w:pos="8306"/>
        </w:tabs>
      </w:pPr>
      <w:hyperlink w:anchor="_Toc3128" w:history="1">
        <w:r>
          <w:rPr>
            <w:rFonts w:ascii="仿宋" w:eastAsia="仿宋" w:hAnsi="仿宋" w:cs="仿宋" w:hint="eastAsia"/>
            <w:lang w:val="en-GB"/>
          </w:rPr>
          <w:t>(一)、风险评估与监测体系</w:t>
        </w:r>
        <w:r>
          <w:tab/>
        </w:r>
        <w:r>
          <w:fldChar w:fldCharType="begin"/>
        </w:r>
        <w:r>
          <w:instrText xml:space="preserve"> PAGEREF _Toc3128 \h </w:instrText>
        </w:r>
        <w:r>
          <w:fldChar w:fldCharType="separate"/>
        </w:r>
        <w:r>
          <w:t>72</w:t>
        </w:r>
        <w:r>
          <w:fldChar w:fldCharType="end"/>
        </w:r>
      </w:hyperlink>
    </w:p>
    <w:p>
      <w:pPr>
        <w:pStyle w:val="TOC2"/>
        <w:tabs>
          <w:tab w:val="right" w:leader="dot" w:pos="8306"/>
        </w:tabs>
      </w:pPr>
      <w:hyperlink w:anchor="_Toc12875" w:history="1">
        <w:r>
          <w:rPr>
            <w:rFonts w:ascii="仿宋" w:eastAsia="仿宋" w:hAnsi="仿宋" w:cs="仿宋" w:hint="eastAsia"/>
            <w:lang w:val="en-GB"/>
          </w:rPr>
          <w:t>(二)、合规政策制定与执行</w:t>
        </w:r>
        <w:r>
          <w:tab/>
        </w:r>
        <w:r>
          <w:fldChar w:fldCharType="begin"/>
        </w:r>
        <w:r>
          <w:instrText xml:space="preserve"> PAGEREF _Toc12875 \h </w:instrText>
        </w:r>
        <w:r>
          <w:fldChar w:fldCharType="separate"/>
        </w:r>
        <w:r>
          <w:t>73</w:t>
        </w:r>
        <w:r>
          <w:fldChar w:fldCharType="end"/>
        </w:r>
      </w:hyperlink>
    </w:p>
    <w:p>
      <w:pPr>
        <w:pStyle w:val="TOC2"/>
        <w:tabs>
          <w:tab w:val="right" w:leader="dot" w:pos="8306"/>
        </w:tabs>
      </w:pPr>
      <w:hyperlink w:anchor="_Toc11180" w:history="1">
        <w:r>
          <w:rPr>
            <w:rFonts w:ascii="仿宋" w:eastAsia="仿宋" w:hAnsi="仿宋" w:cs="仿宋" w:hint="eastAsia"/>
            <w:lang w:val="en-GB"/>
          </w:rPr>
          <w:t>(三)、危机管理与灾备计划</w:t>
        </w:r>
        <w:r>
          <w:tab/>
        </w:r>
        <w:r>
          <w:fldChar w:fldCharType="begin"/>
        </w:r>
        <w:r>
          <w:instrText xml:space="preserve"> PAGEREF _Toc11180 \h </w:instrText>
        </w:r>
        <w:r>
          <w:fldChar w:fldCharType="separate"/>
        </w:r>
        <w:r>
          <w:t>74</w:t>
        </w:r>
        <w:r>
          <w:fldChar w:fldCharType="end"/>
        </w:r>
      </w:hyperlink>
    </w:p>
    <w:p>
      <w:pPr>
        <w:pStyle w:val="TOC2"/>
        <w:tabs>
          <w:tab w:val="right" w:leader="dot" w:pos="8306"/>
        </w:tabs>
      </w:pPr>
      <w:hyperlink w:anchor="_Toc17772" w:history="1">
        <w:r>
          <w:rPr>
            <w:rFonts w:ascii="仿宋" w:eastAsia="仿宋" w:hAnsi="仿宋" w:cs="仿宋" w:hint="eastAsia"/>
            <w:lang w:val="en-GB"/>
          </w:rPr>
          <w:t>(四)、法律事务与法规遵从</w:t>
        </w:r>
        <w:r>
          <w:tab/>
        </w:r>
        <w:r>
          <w:fldChar w:fldCharType="begin"/>
        </w:r>
        <w:r>
          <w:instrText xml:space="preserve"> PAGEREF _Toc17772 \h </w:instrText>
        </w:r>
        <w:r>
          <w:fldChar w:fldCharType="separate"/>
        </w:r>
        <w:r>
          <w:t>76</w:t>
        </w:r>
        <w:r>
          <w:fldChar w:fldCharType="end"/>
        </w:r>
      </w:hyperlink>
    </w:p>
    <w:p>
      <w:pPr>
        <w:pStyle w:val="TOC1"/>
        <w:tabs>
          <w:tab w:val="right" w:leader="dot" w:pos="8306"/>
        </w:tabs>
      </w:pPr>
      <w:hyperlink w:anchor="_Toc19577" w:history="1">
        <w:r>
          <w:rPr>
            <w:rFonts w:ascii="仿宋" w:eastAsia="仿宋" w:hAnsi="仿宋" w:cs="仿宋" w:hint="eastAsia"/>
            <w:lang w:val="en-GB"/>
          </w:rPr>
          <w:t>十四、增稠剂数字化发展方案</w:t>
        </w:r>
        <w:r>
          <w:tab/>
        </w:r>
        <w:r>
          <w:fldChar w:fldCharType="begin"/>
        </w:r>
        <w:r>
          <w:instrText xml:space="preserve"> PAGEREF _Toc19577 \h </w:instrText>
        </w:r>
        <w:r>
          <w:fldChar w:fldCharType="separate"/>
        </w:r>
        <w:r>
          <w:t>77</w:t>
        </w:r>
        <w:r>
          <w:fldChar w:fldCharType="end"/>
        </w:r>
      </w:hyperlink>
    </w:p>
    <w:p>
      <w:pPr>
        <w:pStyle w:val="TOC2"/>
        <w:tabs>
          <w:tab w:val="right" w:leader="dot" w:pos="8306"/>
        </w:tabs>
      </w:pPr>
      <w:hyperlink w:anchor="_Toc18584" w:history="1">
        <w:r>
          <w:rPr>
            <w:rFonts w:ascii="仿宋" w:eastAsia="仿宋" w:hAnsi="仿宋" w:cs="仿宋" w:hint="eastAsia"/>
            <w:lang w:val="en-GB"/>
          </w:rPr>
          <w:t>(一)、数字化战略规划</w:t>
        </w:r>
        <w:r>
          <w:tab/>
        </w:r>
        <w:r>
          <w:fldChar w:fldCharType="begin"/>
        </w:r>
        <w:r>
          <w:instrText xml:space="preserve"> PAGEREF _Toc18584 \h </w:instrText>
        </w:r>
        <w:r>
          <w:fldChar w:fldCharType="separate"/>
        </w:r>
        <w:r>
          <w:t>77</w:t>
        </w:r>
        <w:r>
          <w:fldChar w:fldCharType="end"/>
        </w:r>
      </w:hyperlink>
    </w:p>
    <w:p>
      <w:pPr>
        <w:pStyle w:val="TOC2"/>
        <w:tabs>
          <w:tab w:val="right" w:leader="dot" w:pos="8306"/>
        </w:tabs>
      </w:pPr>
      <w:hyperlink w:anchor="_Toc13782" w:history="1">
        <w:r>
          <w:rPr>
            <w:rFonts w:ascii="仿宋" w:eastAsia="仿宋" w:hAnsi="仿宋" w:cs="仿宋" w:hint="eastAsia"/>
            <w:lang w:val="en-GB"/>
          </w:rPr>
          <w:t>(二)、数据安全与隐私保护</w:t>
        </w:r>
        <w:r>
          <w:tab/>
        </w:r>
        <w:r>
          <w:fldChar w:fldCharType="begin"/>
        </w:r>
        <w:r>
          <w:instrText xml:space="preserve"> PAGEREF _Toc13782 \h </w:instrText>
        </w:r>
        <w:r>
          <w:fldChar w:fldCharType="separate"/>
        </w:r>
        <w:r>
          <w:t>78</w:t>
        </w:r>
        <w:r>
          <w:fldChar w:fldCharType="end"/>
        </w:r>
      </w:hyperlink>
    </w:p>
    <w:p>
      <w:pPr>
        <w:pStyle w:val="TOC2"/>
        <w:tabs>
          <w:tab w:val="right" w:leader="dot" w:pos="8306"/>
        </w:tabs>
      </w:pPr>
      <w:hyperlink w:anchor="_Toc18680" w:history="1">
        <w:r>
          <w:rPr>
            <w:rFonts w:ascii="仿宋" w:eastAsia="仿宋" w:hAnsi="仿宋" w:cs="仿宋" w:hint="eastAsia"/>
            <w:lang w:val="en-GB"/>
          </w:rPr>
          <w:t>(三)、人工智能与大数据应用</w:t>
        </w:r>
        <w:r>
          <w:tab/>
        </w:r>
        <w:r>
          <w:fldChar w:fldCharType="begin"/>
        </w:r>
        <w:r>
          <w:instrText xml:space="preserve"> PAGEREF _Toc18680 \h </w:instrText>
        </w:r>
        <w:r>
          <w:fldChar w:fldCharType="separate"/>
        </w:r>
        <w:r>
          <w:t>80</w:t>
        </w:r>
        <w:r>
          <w:fldChar w:fldCharType="end"/>
        </w:r>
      </w:hyperlink>
    </w:p>
    <w:p>
      <w:pPr>
        <w:pStyle w:val="TOC2"/>
        <w:tabs>
          <w:tab w:val="right" w:leader="dot" w:pos="8306"/>
        </w:tabs>
      </w:pPr>
      <w:hyperlink w:anchor="_Toc16367" w:history="1">
        <w:r>
          <w:rPr>
            <w:rFonts w:ascii="仿宋" w:eastAsia="仿宋" w:hAnsi="仿宋" w:cs="仿宋" w:hint="eastAsia"/>
            <w:lang w:val="en-GB"/>
          </w:rPr>
          <w:t>(四)、信息技术基础设施建设</w:t>
        </w:r>
        <w:r>
          <w:tab/>
        </w:r>
        <w:r>
          <w:fldChar w:fldCharType="begin"/>
        </w:r>
        <w:r>
          <w:instrText xml:space="preserve"> PAGEREF _Toc16367 \h </w:instrText>
        </w:r>
        <w:r>
          <w:fldChar w:fldCharType="separate"/>
        </w:r>
        <w:r>
          <w:t>81</w:t>
        </w:r>
        <w:r>
          <w:fldChar w:fldCharType="end"/>
        </w:r>
      </w:hyperlink>
    </w:p>
    <w:p>
      <w:pPr>
        <w:pStyle w:val="TOC1"/>
        <w:tabs>
          <w:tab w:val="right" w:leader="dot" w:pos="8306"/>
        </w:tabs>
      </w:pPr>
      <w:hyperlink w:anchor="_Toc18212" w:history="1">
        <w:r>
          <w:rPr>
            <w:rFonts w:ascii="仿宋" w:eastAsia="仿宋" w:hAnsi="仿宋" w:cs="仿宋" w:hint="eastAsia"/>
            <w:lang w:val="en-GB"/>
          </w:rPr>
          <w:t>十五、增稠剂国际化战略</w:t>
        </w:r>
        <w:r>
          <w:tab/>
        </w:r>
        <w:r>
          <w:fldChar w:fldCharType="begin"/>
        </w:r>
        <w:r>
          <w:instrText xml:space="preserve"> PAGEREF _Toc18212 \h </w:instrText>
        </w:r>
        <w:r>
          <w:fldChar w:fldCharType="separate"/>
        </w:r>
        <w:r>
          <w:t>82</w:t>
        </w:r>
        <w:r>
          <w:fldChar w:fldCharType="end"/>
        </w:r>
      </w:hyperlink>
    </w:p>
    <w:p>
      <w:pPr>
        <w:pStyle w:val="TOC2"/>
        <w:tabs>
          <w:tab w:val="right" w:leader="dot" w:pos="8306"/>
        </w:tabs>
      </w:pPr>
      <w:hyperlink w:anchor="_Toc13742" w:history="1">
        <w:r>
          <w:rPr>
            <w:rFonts w:ascii="仿宋" w:eastAsia="仿宋" w:hAnsi="仿宋" w:cs="仿宋" w:hint="eastAsia"/>
            <w:lang w:val="en-GB"/>
          </w:rPr>
          <w:t>(一)、海外市场分析与选择</w:t>
        </w:r>
        <w:r>
          <w:tab/>
        </w:r>
        <w:r>
          <w:fldChar w:fldCharType="begin"/>
        </w:r>
        <w:r>
          <w:instrText xml:space="preserve"> PAGEREF _Toc13742 \h </w:instrText>
        </w:r>
        <w:r>
          <w:fldChar w:fldCharType="separate"/>
        </w:r>
        <w:r>
          <w:t>82</w:t>
        </w:r>
        <w:r>
          <w:fldChar w:fldCharType="end"/>
        </w:r>
      </w:hyperlink>
    </w:p>
    <w:p>
      <w:pPr>
        <w:pStyle w:val="TOC2"/>
        <w:tabs>
          <w:tab w:val="right" w:leader="dot" w:pos="8306"/>
        </w:tabs>
      </w:pPr>
      <w:hyperlink w:anchor="_Toc17474" w:history="1">
        <w:r>
          <w:rPr>
            <w:rFonts w:ascii="仿宋" w:eastAsia="仿宋" w:hAnsi="仿宋" w:cs="仿宋" w:hint="eastAsia"/>
            <w:lang w:val="en-GB"/>
          </w:rPr>
          <w:t>(二)、跨国合作伙伴关系</w:t>
        </w:r>
        <w:r>
          <w:tab/>
        </w:r>
        <w:r>
          <w:fldChar w:fldCharType="begin"/>
        </w:r>
        <w:r>
          <w:instrText xml:space="preserve"> PAGEREF _Toc17474 \h </w:instrText>
        </w:r>
        <w:r>
          <w:fldChar w:fldCharType="separate"/>
        </w:r>
        <w:r>
          <w:t>83</w:t>
        </w:r>
        <w:r>
          <w:fldChar w:fldCharType="end"/>
        </w:r>
      </w:hyperlink>
    </w:p>
    <w:p>
      <w:pPr>
        <w:pStyle w:val="TOC2"/>
        <w:tabs>
          <w:tab w:val="right" w:leader="dot" w:pos="8306"/>
        </w:tabs>
      </w:pPr>
      <w:hyperlink w:anchor="_Toc5599" w:history="1">
        <w:r>
          <w:rPr>
            <w:rFonts w:ascii="仿宋" w:eastAsia="仿宋" w:hAnsi="仿宋" w:cs="仿宋" w:hint="eastAsia"/>
            <w:lang w:val="en-GB"/>
          </w:rPr>
          <w:t>(三)、国际市场营销与品牌推广</w:t>
        </w:r>
        <w:r>
          <w:tab/>
        </w:r>
        <w:r>
          <w:fldChar w:fldCharType="begin"/>
        </w:r>
        <w:r>
          <w:instrText xml:space="preserve"> PAGEREF _Toc5599 \h </w:instrText>
        </w:r>
        <w:r>
          <w:fldChar w:fldCharType="separate"/>
        </w:r>
        <w:r>
          <w:t>84</w:t>
        </w:r>
        <w:r>
          <w:fldChar w:fldCharType="end"/>
        </w:r>
      </w:hyperlink>
    </w:p>
    <w:p>
      <w:pPr>
        <w:pStyle w:val="TOC2"/>
        <w:tabs>
          <w:tab w:val="right" w:leader="dot" w:pos="8306"/>
        </w:tabs>
      </w:pPr>
      <w:hyperlink w:anchor="_Toc17708" w:history="1">
        <w:r>
          <w:rPr>
            <w:rFonts w:ascii="仿宋" w:eastAsia="仿宋" w:hAnsi="仿宋" w:cs="仿宋" w:hint="eastAsia"/>
            <w:lang w:val="en-GB"/>
          </w:rPr>
          <w:t>(四)、国际贸易与风险管理</w:t>
        </w:r>
        <w:r>
          <w:tab/>
        </w:r>
        <w:r>
          <w:fldChar w:fldCharType="begin"/>
        </w:r>
        <w:r>
          <w:instrText xml:space="preserve"> PAGEREF _Toc17708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val="en-GB"/>
        </w:rPr>
      </w:pPr>
      <w:bookmarkStart w:id="1" w:name="_Toc2394"/>
      <w:r>
        <w:rPr>
          <w:rFonts w:ascii="仿宋" w:eastAsia="仿宋" w:hAnsi="仿宋" w:cs="仿宋" w:hint="eastAsia"/>
          <w:lang w:val="en-GB"/>
        </w:rPr>
        <w:t>概论</w:t>
      </w:r>
      <w:bookmarkEnd w:id="1"/>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随着增稠剂市场竞争的不断加剧，增稠剂企业之间争夺市场份额的过程愈加复杂多变。本报告通过系统地分析市场趋势、行业壁垒、消费者偏好与竞争者行为，旨在为读者提供全面细致的市场分析及竞争策略。研究所得不仅能帮助企业制定科学合理的市场策略，还能在激烈的市场竞争中寻求到可持续的竞争优势。请注意，本报告的内容仅限于学习交流，严禁用于任何商业用途。</w:t>
      </w:r>
    </w:p>
    <w:p>
      <w:pPr>
        <w:pStyle w:val="Heading1"/>
        <w:ind w:firstLine="560" w:firstLineChars="200"/>
        <w:rPr>
          <w:rFonts w:ascii="仿宋" w:eastAsia="仿宋" w:hAnsi="仿宋" w:cs="仿宋" w:hint="eastAsia"/>
          <w:sz w:val="28"/>
          <w:lang w:val="en-GB"/>
        </w:rPr>
      </w:pPr>
      <w:bookmarkStart w:id="2" w:name="_Toc27357"/>
      <w:r>
        <w:rPr>
          <w:rFonts w:ascii="仿宋" w:eastAsia="仿宋" w:hAnsi="仿宋" w:cs="仿宋" w:hint="eastAsia"/>
          <w:sz w:val="28"/>
          <w:lang w:val="en-GB"/>
        </w:rPr>
        <w:t>一、增稠剂项目概论</w:t>
      </w:r>
      <w:bookmarkEnd w:id="2"/>
    </w:p>
    <w:p>
      <w:pPr>
        <w:pStyle w:val="Heading2"/>
        <w:rPr>
          <w:rFonts w:ascii="仿宋" w:eastAsia="仿宋" w:hAnsi="仿宋" w:cs="仿宋" w:hint="eastAsia"/>
          <w:lang w:val="en-GB"/>
        </w:rPr>
      </w:pPr>
      <w:bookmarkStart w:id="3" w:name="_Toc12331"/>
      <w:r>
        <w:rPr>
          <w:rFonts w:ascii="仿宋" w:eastAsia="仿宋" w:hAnsi="仿宋" w:cs="仿宋" w:hint="eastAsia"/>
          <w:lang w:val="en-GB"/>
        </w:rPr>
        <w:t>(一)、增稠剂项目概述</w:t>
      </w:r>
      <w:bookmarkEnd w:id="3"/>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（一) 增稠剂项目基本情况</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承办机构名称：xxx 企业有限公司</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增稠剂项目性质：拓展及增建</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增稠剂项目建设地域： xxx（待定）</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增稠剂项目联络人： xx</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(二) 主承办单位基本情况</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主办单位名称：xxx 集团有限公司</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单位性质：大型综合企业</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主办单位总部： xxx 城市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单位联系人：王 xx</w:t>
      </w:r>
    </w:p>
    <w:p>
      <w:pPr>
        <w:ind w:firstLine="560" w:firstLineChars="200"/>
        <w:rPr>
          <w:rFonts w:ascii="仿宋" w:eastAsia="仿宋" w:hAnsi="仿宋" w:cs="仿宋" w:hint="eastAsia"/>
          <w:sz w:val="28"/>
          <w:lang w:val="en-GB"/>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val="en-GB"/>
        </w:rPr>
        <w:t>5、 单位联系方式：[联系方式]</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(三) 增稠剂项目建设选址及用地规模</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选址依据： 增稠剂项目选址的主要依据是考虑到区域经济发展、交通便利性、资源供给等多方面因素，确保增稠剂项目能够充分融入当地发展规划，并为未来的可持续发展奠定基础。</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用地规模： 本增稠剂项目所需用地规模为XXXX亩（或平方米，具体数字根据实际情况而定）。用地规模的确定充分考虑了增稠剂项目建设的需要，同时符合当地土地利用规划和法规要求。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用地性质： 增稠剂项目用地的性质将根据当地规划和土地管理部门的要求，确保符合法律法规，并获得相关土地证照。</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土地利用计划： 在增稠剂项目建设过程中，将遵循土地合理利用的原则，最大化地发挥土地资源的效益，确保增稠剂项目用地得到科学、合理的利用。</w:t>
      </w:r>
    </w:p>
    <w:p>
      <w:pPr>
        <w:pStyle w:val="Heading2"/>
        <w:ind w:firstLine="560" w:firstLineChars="200"/>
        <w:rPr>
          <w:rFonts w:ascii="仿宋" w:eastAsia="仿宋" w:hAnsi="仿宋" w:cs="仿宋" w:hint="eastAsia"/>
          <w:sz w:val="28"/>
          <w:lang w:val="en-GB"/>
        </w:rPr>
      </w:pPr>
      <w:bookmarkStart w:id="4" w:name="_Toc29424"/>
      <w:r>
        <w:rPr>
          <w:rFonts w:ascii="仿宋" w:eastAsia="仿宋" w:hAnsi="仿宋" w:cs="仿宋" w:hint="eastAsia"/>
          <w:sz w:val="28"/>
          <w:lang w:val="en-GB"/>
        </w:rPr>
        <w:t>(二)、增稠剂项目总投资及资金构成</w:t>
      </w:r>
      <w:bookmarkEnd w:id="4"/>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本增稠剂项目总投资及资金构成如下：</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总投资额： 增稠剂项目的总投资为XXXX万元。</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资金构成：</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自有资金： 由企业自筹的资金为XXXX万元。</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银行贷款： 申请银行贷款XXXX万元。</w:t>
      </w:r>
    </w:p>
    <w:p>
      <w:pPr>
        <w:ind w:firstLine="560" w:firstLineChars="200"/>
        <w:rPr>
          <w:rFonts w:ascii="仿宋" w:eastAsia="仿宋" w:hAnsi="仿宋" w:cs="仿宋" w:hint="eastAsia"/>
          <w:sz w:val="28"/>
          <w:lang w:val="en-GB"/>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val="en-GB"/>
        </w:rPr>
        <w:t>3. 资金用途： 投资将主要用于增稠剂项目的前期准备、工程勘察与设计、土建工程施工、设备采购、设备安装调试、试车投产等方面。</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贷款利率： 银行贷款的利率按XX%测算。</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5. 建设期利息： 在建设期间，预计产生的贷款利息为XXXX万元。</w:t>
      </w:r>
    </w:p>
    <w:p>
      <w:pPr>
        <w:pStyle w:val="Heading2"/>
        <w:ind w:firstLine="560" w:firstLineChars="200"/>
        <w:rPr>
          <w:rFonts w:ascii="仿宋" w:eastAsia="仿宋" w:hAnsi="仿宋" w:cs="仿宋" w:hint="eastAsia"/>
          <w:sz w:val="28"/>
          <w:lang w:val="en-GB"/>
        </w:rPr>
      </w:pPr>
      <w:bookmarkStart w:id="5" w:name="_Toc16904"/>
      <w:r>
        <w:rPr>
          <w:rFonts w:ascii="仿宋" w:eastAsia="仿宋" w:hAnsi="仿宋" w:cs="仿宋" w:hint="eastAsia"/>
          <w:sz w:val="28"/>
          <w:lang w:val="en-GB"/>
        </w:rPr>
        <w:t>(三)、资金筹措方案</w:t>
      </w:r>
      <w:bookmarkEnd w:id="5"/>
    </w:p>
    <w:p>
      <w:pPr>
        <w:ind w:firstLine="560" w:firstLineChars="200"/>
        <w:rPr>
          <w:rFonts w:ascii="仿宋" w:eastAsia="仿宋" w:hAnsi="仿宋" w:cs="仿宋" w:hint="eastAsia"/>
          <w:sz w:val="28"/>
          <w:lang w:val="en-GB"/>
        </w:rPr>
      </w:pP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(一)增稠剂项目资本金筹措方案</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为满足增稠剂项目总投资XXX万元的资金需求，xxx有限公司制定了自筹资金（资本金）XXX万元的资金筹措方案。公司将通过内部资金调动和股东注资的方式，确保增稠剂项目有足够的资本金支持，以保障增稠剂项目的正常启动和建设。</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(二)申请银行借款方案</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经过谨慎的财务测算，本期工程增稠剂项目拟申请银行借款总额XXX万元。公司将根据增稠剂项目的实际资金需求，向银行申请长期借款，以获取额外的资金支持。这一借款方案将有助于提高增稠剂项目的资金灵活性，确保增稠剂项目建设和运营阶段的正常资金供给。</w:t>
      </w:r>
    </w:p>
    <w:p>
      <w:pPr>
        <w:pStyle w:val="Heading2"/>
        <w:ind w:firstLine="560" w:firstLineChars="200"/>
        <w:rPr>
          <w:rFonts w:ascii="仿宋" w:eastAsia="仿宋" w:hAnsi="仿宋" w:cs="仿宋" w:hint="eastAsia"/>
          <w:sz w:val="28"/>
          <w:lang w:val="en-GB"/>
        </w:rPr>
      </w:pPr>
      <w:bookmarkStart w:id="6" w:name="_Toc24630"/>
      <w:r>
        <w:rPr>
          <w:rFonts w:ascii="仿宋" w:eastAsia="仿宋" w:hAnsi="仿宋" w:cs="仿宋" w:hint="eastAsia"/>
          <w:sz w:val="28"/>
          <w:lang w:val="en-GB"/>
        </w:rPr>
        <w:t>(四)、增稠剂项目预期经济效益规划目标</w:t>
      </w:r>
      <w:bookmarkEnd w:id="6"/>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(一) 增稠剂项目预期经济效益规划目标</w:t>
      </w:r>
    </w:p>
    <w:p>
      <w:pPr>
        <w:ind w:firstLine="560" w:firstLineChars="200"/>
        <w:rPr>
          <w:rFonts w:ascii="仿宋" w:eastAsia="仿宋" w:hAnsi="仿宋" w:cs="仿宋" w:hint="eastAsia"/>
          <w:sz w:val="28"/>
          <w:lang w:val="en-GB"/>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val="en-GB"/>
        </w:rPr>
        <w:t>基于增稠剂项目总投资XX万元以及资本金和银行借款的筹措方案，XXX有限公司明确了增稠剂项目的预期经济效益规划目标。主要目标包括：</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投资回报率（IRR）： 公司设定增稠剂项目的投资回报率目标，确保增稠剂项目能够在合理的时间内实现良好的经济效益。通过精确的财务测算和风险评估，公司将力求实现增稠剂项目IRR的最大化。</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资金回收期： 公司将通过科学合理的财务规划，争取缩短增稠剂项目的资金回收期。这有助于提高增稠剂项目的资金周转效率，确保资金在增稠剂项目建设和运营中得到充分利用。</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净现值（NPV）： 公司将制定明确的净现值目标，通过精细的财务计划和成本控制，争取实现增稠剂项目净现值的最大化。这有助于评估增稠剂项目的长期盈利能力。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经济增加值（EVA）： 公司将关注增稠剂项目的经济增加值，通过提高管理水平、降低成本、提高效益等方式，努力实现增稠剂项目对企业价值的最大化贡献。</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这些明确的经济效益目标将成为公司在增稠剂项目实施过程中的重要衡量标准，有助于确保增稠剂项目的经济效益能够达到或超出预期水平。同时，公司将不断进行财务分析和风险评估，及时调整经济效益规划目标，以应对外部环境的变化和不确定性因素。</w:t>
      </w:r>
    </w:p>
    <w:p>
      <w:pPr>
        <w:pStyle w:val="Heading2"/>
        <w:ind w:firstLine="560" w:firstLineChars="200"/>
        <w:rPr>
          <w:rFonts w:ascii="仿宋" w:eastAsia="仿宋" w:hAnsi="仿宋" w:cs="仿宋" w:hint="eastAsia"/>
          <w:sz w:val="28"/>
          <w:lang w:val="en-GB"/>
        </w:rPr>
      </w:pPr>
      <w:bookmarkStart w:id="7" w:name="_Toc11835"/>
      <w:r>
        <w:rPr>
          <w:rFonts w:ascii="仿宋" w:eastAsia="仿宋" w:hAnsi="仿宋" w:cs="仿宋" w:hint="eastAsia"/>
          <w:sz w:val="28"/>
          <w:lang w:val="en-GB"/>
        </w:rPr>
        <w:t>(五)、增稠剂项目建设进度规划</w:t>
      </w:r>
      <w:bookmarkEnd w:id="7"/>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为确保增稠剂项目按时高效推进，公司制定了详细的增稠剂项目建设进度规划。下面是增稠剂项目建设的主要时间节点和任务计划：</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前期准备阶段（XX个月）：</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w:t>
      </w:r>
      <w:r>
        <w:rPr>
          <w:rFonts w:ascii="仿宋" w:eastAsia="仿宋" w:hAnsi="仿宋" w:cs="仿宋" w:hint="eastAsia"/>
          <w:sz w:val="28"/>
          <w:lang w:val="en-GB"/>
        </w:rPr>
        <w:t xml:space="preserve"> </w:t>
      </w:r>
      <w:r>
        <w:rPr>
          <w:rFonts w:ascii="仿宋" w:eastAsia="仿宋" w:hAnsi="仿宋" w:cs="仿宋" w:hint="eastAsia"/>
          <w:sz w:val="28"/>
          <w:lang w:val="en-GB"/>
        </w:rPr>
        <w:br/>
      </w:r>
      <w:r>
        <w:rPr>
          <w:rFonts w:ascii="仿宋" w:eastAsia="仿宋" w:hAnsi="仿宋" w:cs="仿宋" w:hint="eastAsia"/>
          <w:sz w:val="28"/>
          <w:lang w:val="en-GB"/>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 w:history="1">
        <w:r>
          <w:rPr>
            <w:rFonts w:ascii="SimSun" w:eastAsia="SimSun" w:hAnsi="SimSun" w:cs="SimSun"/>
            <w:b/>
            <w:bCs/>
            <w:color w:val="0000EE"/>
            <w:kern w:val="0"/>
            <w:sz w:val="30"/>
            <w:szCs w:val="30"/>
            <w:u w:val="single" w:color="0000EE"/>
          </w:rPr>
          <w:t>https://d.book118.com/048050016055006044</w:t>
        </w:r>
      </w:hyperlink>
    </w:p>
    <w:p>
      <w:pPr>
        <w:ind w:firstLine="560" w:firstLineChars="200"/>
        <w:rPr>
          <w:rFonts w:ascii="仿宋" w:eastAsia="仿宋" w:hAnsi="仿宋" w:cs="仿宋" w:hint="eastAsia"/>
          <w:sz w:val="28"/>
          <w:lang w:val="en-GB"/>
        </w:rPr>
      </w:pPr>
    </w:p>
    <w:sectPr>
      <w:headerReference w:type="default" r:id="rId17"/>
      <w:footerReference w:type="default" r:id="rId18"/>
      <w:type w:val="nextPage"/>
      <w:pgSz w:w="11906" w:h="16838"/>
      <w:pgMar w:top="1440" w:right="1800" w:bottom="1440" w:left="1800" w:header="851" w:footer="992" w:gutter="0"/>
      <w:pgNumType w:start="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增稠剂竞争策略分析报告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增稠剂竞争策略分析报告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增稠剂竞争策略分析报告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增稠剂竞争策略分析报告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增稠剂竞争策略分析报告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增稠剂竞争策略分析报告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增稠剂竞争策略分析报告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7F47ED8"/>
    <w:rsid w:val="019E643E"/>
    <w:rsid w:val="07F47ED8"/>
    <w:rsid w:val="087B4B79"/>
    <w:rsid w:val="08A4245A"/>
    <w:rsid w:val="0E096B61"/>
    <w:rsid w:val="11F10280"/>
    <w:rsid w:val="12CC74D5"/>
    <w:rsid w:val="15E31134"/>
    <w:rsid w:val="15EE685F"/>
    <w:rsid w:val="1686797E"/>
    <w:rsid w:val="1A1618A1"/>
    <w:rsid w:val="1AA83274"/>
    <w:rsid w:val="1B91329E"/>
    <w:rsid w:val="1BB26BD2"/>
    <w:rsid w:val="1EB94295"/>
    <w:rsid w:val="1F492245"/>
    <w:rsid w:val="219533D1"/>
    <w:rsid w:val="237D6902"/>
    <w:rsid w:val="24AC2DC0"/>
    <w:rsid w:val="277D6556"/>
    <w:rsid w:val="29690246"/>
    <w:rsid w:val="39DD02AA"/>
    <w:rsid w:val="3CE2454C"/>
    <w:rsid w:val="3D8A1B1E"/>
    <w:rsid w:val="3D99442E"/>
    <w:rsid w:val="41D13C59"/>
    <w:rsid w:val="42BE1897"/>
    <w:rsid w:val="449010CB"/>
    <w:rsid w:val="449C2C9F"/>
    <w:rsid w:val="453168BB"/>
    <w:rsid w:val="474931D6"/>
    <w:rsid w:val="4B0C737C"/>
    <w:rsid w:val="4B782B9A"/>
    <w:rsid w:val="4BEB6273"/>
    <w:rsid w:val="4C520921"/>
    <w:rsid w:val="535C32EC"/>
    <w:rsid w:val="57917D48"/>
    <w:rsid w:val="614F1480"/>
    <w:rsid w:val="629D76D9"/>
    <w:rsid w:val="633867A3"/>
    <w:rsid w:val="64AA1963"/>
    <w:rsid w:val="664A34BC"/>
    <w:rsid w:val="70E952BF"/>
    <w:rsid w:val="720527D6"/>
    <w:rsid w:val="758E71FC"/>
    <w:rsid w:val="76947F58"/>
    <w:rsid w:val="794E12F7"/>
    <w:rsid w:val="795A0DE2"/>
    <w:rsid w:val="7D2F25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048050016055006044" TargetMode="Externa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2024-01-11T16:05:00Z</dcterms:created>
  <dcterms:modified xsi:type="dcterms:W3CDTF">2024-01-11T16:05:40Z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E75BE8C43CD043F18572D513E0953503_11</vt:lpwstr>
  </property>
  <property fmtid="{D5CDD505-2E9C-101B-9397-08002B2CF9AE}" pid="3" name="KSOProductBuildVer">
    <vt:lpwstr>2052-12.1.0.16120</vt:lpwstr>
  </property>
</Properties>
</file>