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稳压器项目规划设计蓝图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798" w:history="1">
        <w:r>
          <w:rPr>
            <w:rFonts w:ascii="仿宋" w:eastAsia="仿宋" w:hAnsi="仿宋" w:cs="仿宋" w:hint="eastAsia"/>
            <w:lang w:eastAsia="zh-CN"/>
          </w:rPr>
          <w:t>前言</w:t>
        </w:r>
        <w:r>
          <w:tab/>
        </w:r>
        <w:r>
          <w:fldChar w:fldCharType="begin"/>
        </w:r>
        <w:r>
          <w:instrText xml:space="preserve"> PAGEREF _Toc15798 \h </w:instrText>
        </w:r>
        <w:r>
          <w:fldChar w:fldCharType="separate"/>
        </w:r>
        <w:r>
          <w:t>3</w:t>
        </w:r>
        <w:r>
          <w:fldChar w:fldCharType="end"/>
        </w:r>
      </w:hyperlink>
    </w:p>
    <w:p>
      <w:pPr>
        <w:pStyle w:val="TOC1"/>
        <w:tabs>
          <w:tab w:val="right" w:leader="dot" w:pos="8306"/>
        </w:tabs>
      </w:pPr>
      <w:hyperlink w:anchor="_Toc24600" w:history="1">
        <w:r>
          <w:rPr>
            <w:rFonts w:ascii="仿宋" w:eastAsia="仿宋" w:hAnsi="仿宋" w:cs="仿宋" w:hint="eastAsia"/>
            <w:lang w:eastAsia="zh-CN"/>
          </w:rPr>
          <w:t>一、稳压器项目绩效评估</w:t>
        </w:r>
        <w:r>
          <w:tab/>
        </w:r>
        <w:r>
          <w:fldChar w:fldCharType="begin"/>
        </w:r>
        <w:r>
          <w:instrText xml:space="preserve"> PAGEREF _Toc24600 \h </w:instrText>
        </w:r>
        <w:r>
          <w:fldChar w:fldCharType="separate"/>
        </w:r>
        <w:r>
          <w:t>3</w:t>
        </w:r>
        <w:r>
          <w:fldChar w:fldCharType="end"/>
        </w:r>
      </w:hyperlink>
    </w:p>
    <w:p>
      <w:pPr>
        <w:pStyle w:val="TOC2"/>
        <w:tabs>
          <w:tab w:val="right" w:leader="dot" w:pos="8306"/>
        </w:tabs>
      </w:pPr>
      <w:hyperlink w:anchor="_Toc17538" w:history="1">
        <w:r>
          <w:rPr>
            <w:rFonts w:ascii="仿宋" w:eastAsia="仿宋" w:hAnsi="仿宋" w:cs="仿宋" w:hint="eastAsia"/>
            <w:lang w:eastAsia="zh-CN"/>
          </w:rPr>
          <w:t>(一)、绩效评估指标</w:t>
        </w:r>
        <w:r>
          <w:tab/>
        </w:r>
        <w:r>
          <w:fldChar w:fldCharType="begin"/>
        </w:r>
        <w:r>
          <w:instrText xml:space="preserve"> PAGEREF _Toc17538 \h </w:instrText>
        </w:r>
        <w:r>
          <w:fldChar w:fldCharType="separate"/>
        </w:r>
        <w:r>
          <w:t>3</w:t>
        </w:r>
        <w:r>
          <w:fldChar w:fldCharType="end"/>
        </w:r>
      </w:hyperlink>
    </w:p>
    <w:p>
      <w:pPr>
        <w:pStyle w:val="TOC2"/>
        <w:tabs>
          <w:tab w:val="right" w:leader="dot" w:pos="8306"/>
        </w:tabs>
      </w:pPr>
      <w:hyperlink w:anchor="_Toc6409" w:history="1">
        <w:r>
          <w:rPr>
            <w:rFonts w:ascii="仿宋" w:eastAsia="仿宋" w:hAnsi="仿宋" w:cs="仿宋" w:hint="eastAsia"/>
            <w:lang w:eastAsia="zh-CN"/>
          </w:rPr>
          <w:t>(二)、绩效评估方法</w:t>
        </w:r>
        <w:r>
          <w:tab/>
        </w:r>
        <w:r>
          <w:fldChar w:fldCharType="begin"/>
        </w:r>
        <w:r>
          <w:instrText xml:space="preserve"> PAGEREF _Toc6409 \h </w:instrText>
        </w:r>
        <w:r>
          <w:fldChar w:fldCharType="separate"/>
        </w:r>
        <w:r>
          <w:t>4</w:t>
        </w:r>
        <w:r>
          <w:fldChar w:fldCharType="end"/>
        </w:r>
      </w:hyperlink>
    </w:p>
    <w:p>
      <w:pPr>
        <w:pStyle w:val="TOC2"/>
        <w:tabs>
          <w:tab w:val="right" w:leader="dot" w:pos="8306"/>
        </w:tabs>
      </w:pPr>
      <w:hyperlink w:anchor="_Toc10453" w:history="1">
        <w:r>
          <w:rPr>
            <w:rFonts w:ascii="仿宋" w:eastAsia="仿宋" w:hAnsi="仿宋" w:cs="仿宋" w:hint="eastAsia"/>
            <w:lang w:eastAsia="zh-CN"/>
          </w:rPr>
          <w:t>(三)、绩效评估周期</w:t>
        </w:r>
        <w:r>
          <w:tab/>
        </w:r>
        <w:r>
          <w:fldChar w:fldCharType="begin"/>
        </w:r>
        <w:r>
          <w:instrText xml:space="preserve"> PAGEREF _Toc10453 \h </w:instrText>
        </w:r>
        <w:r>
          <w:fldChar w:fldCharType="separate"/>
        </w:r>
        <w:r>
          <w:t>5</w:t>
        </w:r>
        <w:r>
          <w:fldChar w:fldCharType="end"/>
        </w:r>
      </w:hyperlink>
    </w:p>
    <w:p>
      <w:pPr>
        <w:pStyle w:val="TOC1"/>
        <w:tabs>
          <w:tab w:val="right" w:leader="dot" w:pos="8306"/>
        </w:tabs>
      </w:pPr>
      <w:hyperlink w:anchor="_Toc22845" w:history="1">
        <w:r>
          <w:rPr>
            <w:rFonts w:ascii="仿宋" w:eastAsia="仿宋" w:hAnsi="仿宋" w:cs="仿宋" w:hint="eastAsia"/>
            <w:lang w:eastAsia="zh-CN"/>
          </w:rPr>
          <w:t>二、工艺说明</w:t>
        </w:r>
        <w:r>
          <w:tab/>
        </w:r>
        <w:r>
          <w:fldChar w:fldCharType="begin"/>
        </w:r>
        <w:r>
          <w:instrText xml:space="preserve"> PAGEREF _Toc22845 \h </w:instrText>
        </w:r>
        <w:r>
          <w:fldChar w:fldCharType="separate"/>
        </w:r>
        <w:r>
          <w:t>6</w:t>
        </w:r>
        <w:r>
          <w:fldChar w:fldCharType="end"/>
        </w:r>
      </w:hyperlink>
    </w:p>
    <w:p>
      <w:pPr>
        <w:pStyle w:val="TOC2"/>
        <w:tabs>
          <w:tab w:val="right" w:leader="dot" w:pos="8306"/>
        </w:tabs>
      </w:pPr>
      <w:hyperlink w:anchor="_Toc20688" w:history="1">
        <w:r>
          <w:rPr>
            <w:rFonts w:ascii="仿宋" w:eastAsia="仿宋" w:hAnsi="仿宋" w:cs="仿宋" w:hint="eastAsia"/>
            <w:lang w:eastAsia="zh-CN"/>
          </w:rPr>
          <w:t>(一)、技术管理特点</w:t>
        </w:r>
        <w:r>
          <w:tab/>
        </w:r>
        <w:r>
          <w:fldChar w:fldCharType="begin"/>
        </w:r>
        <w:r>
          <w:instrText xml:space="preserve"> PAGEREF _Toc20688 \h </w:instrText>
        </w:r>
        <w:r>
          <w:fldChar w:fldCharType="separate"/>
        </w:r>
        <w:r>
          <w:t>6</w:t>
        </w:r>
        <w:r>
          <w:fldChar w:fldCharType="end"/>
        </w:r>
      </w:hyperlink>
    </w:p>
    <w:p>
      <w:pPr>
        <w:pStyle w:val="TOC2"/>
        <w:tabs>
          <w:tab w:val="right" w:leader="dot" w:pos="8306"/>
        </w:tabs>
      </w:pPr>
      <w:hyperlink w:anchor="_Toc5926" w:history="1">
        <w:r>
          <w:rPr>
            <w:rFonts w:ascii="仿宋" w:eastAsia="仿宋" w:hAnsi="仿宋" w:cs="仿宋" w:hint="eastAsia"/>
            <w:lang w:eastAsia="zh-CN"/>
          </w:rPr>
          <w:t>(二)、稳压器项目工艺技术设计方案</w:t>
        </w:r>
        <w:r>
          <w:tab/>
        </w:r>
        <w:r>
          <w:fldChar w:fldCharType="begin"/>
        </w:r>
        <w:r>
          <w:instrText xml:space="preserve"> PAGEREF _Toc5926 \h </w:instrText>
        </w:r>
        <w:r>
          <w:fldChar w:fldCharType="separate"/>
        </w:r>
        <w:r>
          <w:t>7</w:t>
        </w:r>
        <w:r>
          <w:fldChar w:fldCharType="end"/>
        </w:r>
      </w:hyperlink>
    </w:p>
    <w:p>
      <w:pPr>
        <w:pStyle w:val="TOC2"/>
        <w:tabs>
          <w:tab w:val="right" w:leader="dot" w:pos="8306"/>
        </w:tabs>
      </w:pPr>
      <w:hyperlink w:anchor="_Toc9895" w:history="1">
        <w:r>
          <w:rPr>
            <w:rFonts w:ascii="仿宋" w:eastAsia="仿宋" w:hAnsi="仿宋" w:cs="仿宋" w:hint="eastAsia"/>
            <w:lang w:eastAsia="zh-CN"/>
          </w:rPr>
          <w:t>(三)、设备选型方案</w:t>
        </w:r>
        <w:r>
          <w:tab/>
        </w:r>
        <w:r>
          <w:fldChar w:fldCharType="begin"/>
        </w:r>
        <w:r>
          <w:instrText xml:space="preserve"> PAGEREF _Toc9895 \h </w:instrText>
        </w:r>
        <w:r>
          <w:fldChar w:fldCharType="separate"/>
        </w:r>
        <w:r>
          <w:t>8</w:t>
        </w:r>
        <w:r>
          <w:fldChar w:fldCharType="end"/>
        </w:r>
      </w:hyperlink>
    </w:p>
    <w:p>
      <w:pPr>
        <w:pStyle w:val="TOC1"/>
        <w:tabs>
          <w:tab w:val="right" w:leader="dot" w:pos="8306"/>
        </w:tabs>
      </w:pPr>
      <w:hyperlink w:anchor="_Toc21385" w:history="1">
        <w:r>
          <w:rPr>
            <w:rFonts w:ascii="仿宋" w:eastAsia="仿宋" w:hAnsi="仿宋" w:cs="仿宋" w:hint="eastAsia"/>
            <w:lang w:eastAsia="zh-CN"/>
          </w:rPr>
          <w:t>三、市场分析、调研</w:t>
        </w:r>
        <w:r>
          <w:tab/>
        </w:r>
        <w:r>
          <w:fldChar w:fldCharType="begin"/>
        </w:r>
        <w:r>
          <w:instrText xml:space="preserve"> PAGEREF _Toc21385 \h </w:instrText>
        </w:r>
        <w:r>
          <w:fldChar w:fldCharType="separate"/>
        </w:r>
        <w:r>
          <w:t>10</w:t>
        </w:r>
        <w:r>
          <w:fldChar w:fldCharType="end"/>
        </w:r>
      </w:hyperlink>
    </w:p>
    <w:p>
      <w:pPr>
        <w:pStyle w:val="TOC2"/>
        <w:tabs>
          <w:tab w:val="right" w:leader="dot" w:pos="8306"/>
        </w:tabs>
      </w:pPr>
      <w:hyperlink w:anchor="_Toc29158" w:history="1">
        <w:r>
          <w:rPr>
            <w:rFonts w:ascii="仿宋" w:eastAsia="仿宋" w:hAnsi="仿宋" w:cs="仿宋" w:hint="eastAsia"/>
            <w:lang w:eastAsia="zh-CN"/>
          </w:rPr>
          <w:t>(一)、稳压器行业分析</w:t>
        </w:r>
        <w:r>
          <w:tab/>
        </w:r>
        <w:r>
          <w:fldChar w:fldCharType="begin"/>
        </w:r>
        <w:r>
          <w:instrText xml:space="preserve"> PAGEREF _Toc29158 \h </w:instrText>
        </w:r>
        <w:r>
          <w:fldChar w:fldCharType="separate"/>
        </w:r>
        <w:r>
          <w:t>10</w:t>
        </w:r>
        <w:r>
          <w:fldChar w:fldCharType="end"/>
        </w:r>
      </w:hyperlink>
    </w:p>
    <w:p>
      <w:pPr>
        <w:pStyle w:val="TOC2"/>
        <w:tabs>
          <w:tab w:val="right" w:leader="dot" w:pos="8306"/>
        </w:tabs>
      </w:pPr>
      <w:hyperlink w:anchor="_Toc16948" w:history="1">
        <w:r>
          <w:rPr>
            <w:rFonts w:ascii="仿宋" w:eastAsia="仿宋" w:hAnsi="仿宋" w:cs="仿宋" w:hint="eastAsia"/>
            <w:lang w:eastAsia="zh-CN"/>
          </w:rPr>
          <w:t>(二)、稳压器市场分析预测</w:t>
        </w:r>
        <w:r>
          <w:tab/>
        </w:r>
        <w:r>
          <w:fldChar w:fldCharType="begin"/>
        </w:r>
        <w:r>
          <w:instrText xml:space="preserve"> PAGEREF _Toc16948 \h </w:instrText>
        </w:r>
        <w:r>
          <w:fldChar w:fldCharType="separate"/>
        </w:r>
        <w:r>
          <w:t>10</w:t>
        </w:r>
        <w:r>
          <w:fldChar w:fldCharType="end"/>
        </w:r>
      </w:hyperlink>
    </w:p>
    <w:p>
      <w:pPr>
        <w:pStyle w:val="TOC1"/>
        <w:tabs>
          <w:tab w:val="right" w:leader="dot" w:pos="8306"/>
        </w:tabs>
      </w:pPr>
      <w:hyperlink w:anchor="_Toc16333" w:history="1">
        <w:r>
          <w:rPr>
            <w:rFonts w:ascii="仿宋" w:eastAsia="仿宋" w:hAnsi="仿宋" w:cs="仿宋" w:hint="eastAsia"/>
            <w:lang w:eastAsia="zh-CN"/>
          </w:rPr>
          <w:t>四、稳压器项目选址可行性分析</w:t>
        </w:r>
        <w:r>
          <w:tab/>
        </w:r>
        <w:r>
          <w:fldChar w:fldCharType="begin"/>
        </w:r>
        <w:r>
          <w:instrText xml:space="preserve"> PAGEREF _Toc16333 \h </w:instrText>
        </w:r>
        <w:r>
          <w:fldChar w:fldCharType="separate"/>
        </w:r>
        <w:r>
          <w:t>11</w:t>
        </w:r>
        <w:r>
          <w:fldChar w:fldCharType="end"/>
        </w:r>
      </w:hyperlink>
    </w:p>
    <w:p>
      <w:pPr>
        <w:pStyle w:val="TOC2"/>
        <w:tabs>
          <w:tab w:val="right" w:leader="dot" w:pos="8306"/>
        </w:tabs>
      </w:pPr>
      <w:hyperlink w:anchor="_Toc26986" w:history="1">
        <w:r>
          <w:rPr>
            <w:rFonts w:ascii="仿宋" w:eastAsia="仿宋" w:hAnsi="仿宋" w:cs="仿宋" w:hint="eastAsia"/>
            <w:lang w:eastAsia="zh-CN"/>
          </w:rPr>
          <w:t>(一)、稳压器项目选址</w:t>
        </w:r>
        <w:r>
          <w:tab/>
        </w:r>
        <w:r>
          <w:fldChar w:fldCharType="begin"/>
        </w:r>
        <w:r>
          <w:instrText xml:space="preserve"> PAGEREF _Toc26986 \h </w:instrText>
        </w:r>
        <w:r>
          <w:fldChar w:fldCharType="separate"/>
        </w:r>
        <w:r>
          <w:t>11</w:t>
        </w:r>
        <w:r>
          <w:fldChar w:fldCharType="end"/>
        </w:r>
      </w:hyperlink>
    </w:p>
    <w:p>
      <w:pPr>
        <w:pStyle w:val="TOC2"/>
        <w:tabs>
          <w:tab w:val="right" w:leader="dot" w:pos="8306"/>
        </w:tabs>
      </w:pPr>
      <w:hyperlink w:anchor="_Toc31628" w:history="1">
        <w:r>
          <w:rPr>
            <w:rFonts w:ascii="仿宋" w:eastAsia="仿宋" w:hAnsi="仿宋" w:cs="仿宋" w:hint="eastAsia"/>
            <w:lang w:eastAsia="zh-CN"/>
          </w:rPr>
          <w:t>(二)、用地控制指标</w:t>
        </w:r>
        <w:r>
          <w:tab/>
        </w:r>
        <w:r>
          <w:fldChar w:fldCharType="begin"/>
        </w:r>
        <w:r>
          <w:instrText xml:space="preserve"> PAGEREF _Toc31628 \h </w:instrText>
        </w:r>
        <w:r>
          <w:fldChar w:fldCharType="separate"/>
        </w:r>
        <w:r>
          <w:t>11</w:t>
        </w:r>
        <w:r>
          <w:fldChar w:fldCharType="end"/>
        </w:r>
      </w:hyperlink>
    </w:p>
    <w:p>
      <w:pPr>
        <w:pStyle w:val="TOC2"/>
        <w:tabs>
          <w:tab w:val="right" w:leader="dot" w:pos="8306"/>
        </w:tabs>
      </w:pPr>
      <w:hyperlink w:anchor="_Toc30123" w:history="1">
        <w:r>
          <w:rPr>
            <w:rFonts w:ascii="仿宋" w:eastAsia="仿宋" w:hAnsi="仿宋" w:cs="仿宋" w:hint="eastAsia"/>
            <w:lang w:eastAsia="zh-CN"/>
          </w:rPr>
          <w:t>(三)、节约用地措施</w:t>
        </w:r>
        <w:r>
          <w:tab/>
        </w:r>
        <w:r>
          <w:fldChar w:fldCharType="begin"/>
        </w:r>
        <w:r>
          <w:instrText xml:space="preserve"> PAGEREF _Toc30123 \h </w:instrText>
        </w:r>
        <w:r>
          <w:fldChar w:fldCharType="separate"/>
        </w:r>
        <w:r>
          <w:t>13</w:t>
        </w:r>
        <w:r>
          <w:fldChar w:fldCharType="end"/>
        </w:r>
      </w:hyperlink>
    </w:p>
    <w:p>
      <w:pPr>
        <w:pStyle w:val="TOC2"/>
        <w:tabs>
          <w:tab w:val="right" w:leader="dot" w:pos="8306"/>
        </w:tabs>
      </w:pPr>
      <w:hyperlink w:anchor="_Toc7530" w:history="1">
        <w:r>
          <w:rPr>
            <w:rFonts w:ascii="仿宋" w:eastAsia="仿宋" w:hAnsi="仿宋" w:cs="仿宋" w:hint="eastAsia"/>
            <w:lang w:eastAsia="zh-CN"/>
          </w:rPr>
          <w:t>(四)、总图布置方案</w:t>
        </w:r>
        <w:r>
          <w:tab/>
        </w:r>
        <w:r>
          <w:fldChar w:fldCharType="begin"/>
        </w:r>
        <w:r>
          <w:instrText xml:space="preserve"> PAGEREF _Toc7530 \h </w:instrText>
        </w:r>
        <w:r>
          <w:fldChar w:fldCharType="separate"/>
        </w:r>
        <w:r>
          <w:t>14</w:t>
        </w:r>
        <w:r>
          <w:fldChar w:fldCharType="end"/>
        </w:r>
      </w:hyperlink>
    </w:p>
    <w:p>
      <w:pPr>
        <w:pStyle w:val="TOC2"/>
        <w:tabs>
          <w:tab w:val="right" w:leader="dot" w:pos="8306"/>
        </w:tabs>
      </w:pPr>
      <w:hyperlink w:anchor="_Toc11461" w:history="1">
        <w:r>
          <w:rPr>
            <w:rFonts w:ascii="仿宋" w:eastAsia="仿宋" w:hAnsi="仿宋" w:cs="仿宋" w:hint="eastAsia"/>
            <w:lang w:eastAsia="zh-CN"/>
          </w:rPr>
          <w:t>(五)、选址综合评价</w:t>
        </w:r>
        <w:r>
          <w:tab/>
        </w:r>
        <w:r>
          <w:fldChar w:fldCharType="begin"/>
        </w:r>
        <w:r>
          <w:instrText xml:space="preserve"> PAGEREF _Toc11461 \h </w:instrText>
        </w:r>
        <w:r>
          <w:fldChar w:fldCharType="separate"/>
        </w:r>
        <w:r>
          <w:t>15</w:t>
        </w:r>
        <w:r>
          <w:fldChar w:fldCharType="end"/>
        </w:r>
      </w:hyperlink>
    </w:p>
    <w:p>
      <w:pPr>
        <w:pStyle w:val="TOC1"/>
        <w:tabs>
          <w:tab w:val="right" w:leader="dot" w:pos="8306"/>
        </w:tabs>
      </w:pPr>
      <w:hyperlink w:anchor="_Toc20509" w:history="1">
        <w:r>
          <w:rPr>
            <w:rFonts w:ascii="仿宋" w:eastAsia="仿宋" w:hAnsi="仿宋" w:cs="仿宋" w:hint="eastAsia"/>
            <w:lang w:eastAsia="zh-CN"/>
          </w:rPr>
          <w:t>五、稳压器项目概论</w:t>
        </w:r>
        <w:r>
          <w:tab/>
        </w:r>
        <w:r>
          <w:fldChar w:fldCharType="begin"/>
        </w:r>
        <w:r>
          <w:instrText xml:space="preserve"> PAGEREF _Toc20509 \h </w:instrText>
        </w:r>
        <w:r>
          <w:fldChar w:fldCharType="separate"/>
        </w:r>
        <w:r>
          <w:t>16</w:t>
        </w:r>
        <w:r>
          <w:fldChar w:fldCharType="end"/>
        </w:r>
      </w:hyperlink>
    </w:p>
    <w:p>
      <w:pPr>
        <w:pStyle w:val="TOC2"/>
        <w:tabs>
          <w:tab w:val="right" w:leader="dot" w:pos="8306"/>
        </w:tabs>
      </w:pPr>
      <w:hyperlink w:anchor="_Toc586" w:history="1">
        <w:r>
          <w:rPr>
            <w:rFonts w:ascii="仿宋" w:eastAsia="仿宋" w:hAnsi="仿宋" w:cs="仿宋" w:hint="eastAsia"/>
            <w:lang w:eastAsia="zh-CN"/>
          </w:rPr>
          <w:t>(一)、稳压器项目概况</w:t>
        </w:r>
        <w:r>
          <w:tab/>
        </w:r>
        <w:r>
          <w:fldChar w:fldCharType="begin"/>
        </w:r>
        <w:r>
          <w:instrText xml:space="preserve"> PAGEREF _Toc586 \h </w:instrText>
        </w:r>
        <w:r>
          <w:fldChar w:fldCharType="separate"/>
        </w:r>
        <w:r>
          <w:t>16</w:t>
        </w:r>
        <w:r>
          <w:fldChar w:fldCharType="end"/>
        </w:r>
      </w:hyperlink>
    </w:p>
    <w:p>
      <w:pPr>
        <w:pStyle w:val="TOC2"/>
        <w:tabs>
          <w:tab w:val="right" w:leader="dot" w:pos="8306"/>
        </w:tabs>
      </w:pPr>
      <w:hyperlink w:anchor="_Toc9688" w:history="1">
        <w:r>
          <w:rPr>
            <w:rFonts w:ascii="仿宋" w:eastAsia="仿宋" w:hAnsi="仿宋" w:cs="仿宋" w:hint="eastAsia"/>
            <w:lang w:eastAsia="zh-CN"/>
          </w:rPr>
          <w:t>(二)、稳压器项目目标</w:t>
        </w:r>
        <w:r>
          <w:tab/>
        </w:r>
        <w:r>
          <w:fldChar w:fldCharType="begin"/>
        </w:r>
        <w:r>
          <w:instrText xml:space="preserve"> PAGEREF _Toc9688 \h </w:instrText>
        </w:r>
        <w:r>
          <w:fldChar w:fldCharType="separate"/>
        </w:r>
        <w:r>
          <w:t>19</w:t>
        </w:r>
        <w:r>
          <w:fldChar w:fldCharType="end"/>
        </w:r>
      </w:hyperlink>
    </w:p>
    <w:p>
      <w:pPr>
        <w:pStyle w:val="TOC2"/>
        <w:tabs>
          <w:tab w:val="right" w:leader="dot" w:pos="8306"/>
        </w:tabs>
      </w:pPr>
      <w:hyperlink w:anchor="_Toc8416" w:history="1">
        <w:r>
          <w:rPr>
            <w:rFonts w:ascii="仿宋" w:eastAsia="仿宋" w:hAnsi="仿宋" w:cs="仿宋" w:hint="eastAsia"/>
            <w:lang w:eastAsia="zh-CN"/>
          </w:rPr>
          <w:t>(三)、稳压器项目提出的理由</w:t>
        </w:r>
        <w:r>
          <w:tab/>
        </w:r>
        <w:r>
          <w:fldChar w:fldCharType="begin"/>
        </w:r>
        <w:r>
          <w:instrText xml:space="preserve"> PAGEREF _Toc8416 \h </w:instrText>
        </w:r>
        <w:r>
          <w:fldChar w:fldCharType="separate"/>
        </w:r>
        <w:r>
          <w:t>19</w:t>
        </w:r>
        <w:r>
          <w:fldChar w:fldCharType="end"/>
        </w:r>
      </w:hyperlink>
    </w:p>
    <w:p>
      <w:pPr>
        <w:pStyle w:val="TOC2"/>
        <w:tabs>
          <w:tab w:val="right" w:leader="dot" w:pos="8306"/>
        </w:tabs>
      </w:pPr>
      <w:hyperlink w:anchor="_Toc734" w:history="1">
        <w:r>
          <w:rPr>
            <w:rFonts w:ascii="仿宋" w:eastAsia="仿宋" w:hAnsi="仿宋" w:cs="仿宋" w:hint="eastAsia"/>
            <w:lang w:eastAsia="zh-CN"/>
          </w:rPr>
          <w:t>(四)、稳压器项目意义</w:t>
        </w:r>
        <w:r>
          <w:tab/>
        </w:r>
        <w:r>
          <w:fldChar w:fldCharType="begin"/>
        </w:r>
        <w:r>
          <w:instrText xml:space="preserve"> PAGEREF _Toc734 \h </w:instrText>
        </w:r>
        <w:r>
          <w:fldChar w:fldCharType="separate"/>
        </w:r>
        <w:r>
          <w:t>21</w:t>
        </w:r>
        <w:r>
          <w:fldChar w:fldCharType="end"/>
        </w:r>
      </w:hyperlink>
    </w:p>
    <w:p>
      <w:pPr>
        <w:pStyle w:val="TOC2"/>
        <w:tabs>
          <w:tab w:val="right" w:leader="dot" w:pos="8306"/>
        </w:tabs>
      </w:pPr>
      <w:hyperlink w:anchor="_Toc5907" w:history="1">
        <w:r>
          <w:rPr>
            <w:rFonts w:ascii="仿宋" w:eastAsia="仿宋" w:hAnsi="仿宋" w:cs="仿宋" w:hint="eastAsia"/>
            <w:lang w:eastAsia="zh-CN"/>
          </w:rPr>
          <w:t>(五)、稳压器项目背景</w:t>
        </w:r>
        <w:r>
          <w:tab/>
        </w:r>
        <w:r>
          <w:fldChar w:fldCharType="begin"/>
        </w:r>
        <w:r>
          <w:instrText xml:space="preserve"> PAGEREF _Toc5907 \h </w:instrText>
        </w:r>
        <w:r>
          <w:fldChar w:fldCharType="separate"/>
        </w:r>
        <w:r>
          <w:t>22</w:t>
        </w:r>
        <w:r>
          <w:fldChar w:fldCharType="end"/>
        </w:r>
      </w:hyperlink>
    </w:p>
    <w:p>
      <w:pPr>
        <w:pStyle w:val="TOC1"/>
        <w:tabs>
          <w:tab w:val="right" w:leader="dot" w:pos="8306"/>
        </w:tabs>
      </w:pPr>
      <w:hyperlink w:anchor="_Toc20890" w:history="1">
        <w:r>
          <w:rPr>
            <w:rFonts w:ascii="仿宋" w:eastAsia="仿宋" w:hAnsi="仿宋" w:cs="仿宋" w:hint="eastAsia"/>
            <w:lang w:eastAsia="zh-CN"/>
          </w:rPr>
          <w:t>六、稳压器项目危机管理</w:t>
        </w:r>
        <w:r>
          <w:tab/>
        </w:r>
        <w:r>
          <w:fldChar w:fldCharType="begin"/>
        </w:r>
        <w:r>
          <w:instrText xml:space="preserve"> PAGEREF _Toc20890 \h </w:instrText>
        </w:r>
        <w:r>
          <w:fldChar w:fldCharType="separate"/>
        </w:r>
        <w:r>
          <w:t>23</w:t>
        </w:r>
        <w:r>
          <w:fldChar w:fldCharType="end"/>
        </w:r>
      </w:hyperlink>
    </w:p>
    <w:p>
      <w:pPr>
        <w:pStyle w:val="TOC2"/>
        <w:tabs>
          <w:tab w:val="right" w:leader="dot" w:pos="8306"/>
        </w:tabs>
      </w:pPr>
      <w:hyperlink w:anchor="_Toc2944" w:history="1">
        <w:r>
          <w:rPr>
            <w:rFonts w:ascii="仿宋" w:eastAsia="仿宋" w:hAnsi="仿宋" w:cs="仿宋" w:hint="eastAsia"/>
            <w:lang w:eastAsia="zh-CN"/>
          </w:rPr>
          <w:t>(一)、危机预警与识别</w:t>
        </w:r>
        <w:r>
          <w:tab/>
        </w:r>
        <w:r>
          <w:fldChar w:fldCharType="begin"/>
        </w:r>
        <w:r>
          <w:instrText xml:space="preserve"> PAGEREF _Toc2944 \h </w:instrText>
        </w:r>
        <w:r>
          <w:fldChar w:fldCharType="separate"/>
        </w:r>
        <w:r>
          <w:t>23</w:t>
        </w:r>
        <w:r>
          <w:fldChar w:fldCharType="end"/>
        </w:r>
      </w:hyperlink>
    </w:p>
    <w:p>
      <w:pPr>
        <w:pStyle w:val="TOC2"/>
        <w:tabs>
          <w:tab w:val="right" w:leader="dot" w:pos="8306"/>
        </w:tabs>
      </w:pPr>
      <w:hyperlink w:anchor="_Toc29838" w:history="1">
        <w:r>
          <w:rPr>
            <w:rFonts w:ascii="仿宋" w:eastAsia="仿宋" w:hAnsi="仿宋" w:cs="仿宋" w:hint="eastAsia"/>
            <w:lang w:eastAsia="zh-CN"/>
          </w:rPr>
          <w:t>(二)、危机应对与恢复</w:t>
        </w:r>
        <w:r>
          <w:tab/>
        </w:r>
        <w:r>
          <w:fldChar w:fldCharType="begin"/>
        </w:r>
        <w:r>
          <w:instrText xml:space="preserve"> PAGEREF _Toc29838 \h </w:instrText>
        </w:r>
        <w:r>
          <w:fldChar w:fldCharType="separate"/>
        </w:r>
        <w:r>
          <w:t>24</w:t>
        </w:r>
        <w:r>
          <w:fldChar w:fldCharType="end"/>
        </w:r>
      </w:hyperlink>
    </w:p>
    <w:p>
      <w:pPr>
        <w:pStyle w:val="TOC1"/>
        <w:tabs>
          <w:tab w:val="right" w:leader="dot" w:pos="8306"/>
        </w:tabs>
      </w:pPr>
      <w:hyperlink w:anchor="_Toc15255" w:history="1">
        <w:r>
          <w:rPr>
            <w:rFonts w:ascii="仿宋" w:eastAsia="仿宋" w:hAnsi="仿宋" w:cs="仿宋" w:hint="eastAsia"/>
            <w:lang w:eastAsia="zh-CN"/>
          </w:rPr>
          <w:t>七、稳压器项目人力资源管理</w:t>
        </w:r>
        <w:r>
          <w:tab/>
        </w:r>
        <w:r>
          <w:fldChar w:fldCharType="begin"/>
        </w:r>
        <w:r>
          <w:instrText xml:space="preserve"> PAGEREF _Toc15255 \h </w:instrText>
        </w:r>
        <w:r>
          <w:fldChar w:fldCharType="separate"/>
        </w:r>
        <w:r>
          <w:t>25</w:t>
        </w:r>
        <w:r>
          <w:fldChar w:fldCharType="end"/>
        </w:r>
      </w:hyperlink>
    </w:p>
    <w:p>
      <w:pPr>
        <w:pStyle w:val="TOC2"/>
        <w:tabs>
          <w:tab w:val="right" w:leader="dot" w:pos="8306"/>
        </w:tabs>
      </w:pPr>
      <w:hyperlink w:anchor="_Toc19602" w:history="1">
        <w:r>
          <w:rPr>
            <w:rFonts w:ascii="仿宋" w:eastAsia="仿宋" w:hAnsi="仿宋" w:cs="仿宋" w:hint="eastAsia"/>
            <w:lang w:eastAsia="zh-CN"/>
          </w:rPr>
          <w:t>(一)、建立健全的预算管理制度</w:t>
        </w:r>
        <w:r>
          <w:tab/>
        </w:r>
        <w:r>
          <w:fldChar w:fldCharType="begin"/>
        </w:r>
        <w:r>
          <w:instrText xml:space="preserve"> PAGEREF _Toc19602 \h </w:instrText>
        </w:r>
        <w:r>
          <w:fldChar w:fldCharType="separate"/>
        </w:r>
        <w:r>
          <w:t>25</w:t>
        </w:r>
        <w:r>
          <w:fldChar w:fldCharType="end"/>
        </w:r>
      </w:hyperlink>
    </w:p>
    <w:p>
      <w:pPr>
        <w:pStyle w:val="TOC2"/>
        <w:tabs>
          <w:tab w:val="right" w:leader="dot" w:pos="8306"/>
        </w:tabs>
      </w:pPr>
      <w:hyperlink w:anchor="_Toc24910" w:history="1">
        <w:r>
          <w:rPr>
            <w:rFonts w:ascii="仿宋" w:eastAsia="仿宋" w:hAnsi="仿宋" w:cs="仿宋" w:hint="eastAsia"/>
            <w:lang w:eastAsia="zh-CN"/>
          </w:rPr>
          <w:t>(二)、加强资金流动监控</w:t>
        </w:r>
        <w:r>
          <w:tab/>
        </w:r>
        <w:r>
          <w:fldChar w:fldCharType="begin"/>
        </w:r>
        <w:r>
          <w:instrText xml:space="preserve"> PAGEREF _Toc24910 \h </w:instrText>
        </w:r>
        <w:r>
          <w:fldChar w:fldCharType="separate"/>
        </w:r>
        <w:r>
          <w:t>27</w:t>
        </w:r>
        <w:r>
          <w:fldChar w:fldCharType="end"/>
        </w:r>
      </w:hyperlink>
    </w:p>
    <w:p>
      <w:pPr>
        <w:pStyle w:val="TOC2"/>
        <w:tabs>
          <w:tab w:val="right" w:leader="dot" w:pos="8306"/>
        </w:tabs>
      </w:pPr>
      <w:hyperlink w:anchor="_Toc7742" w:history="1">
        <w:r>
          <w:rPr>
            <w:rFonts w:ascii="仿宋" w:eastAsia="仿宋" w:hAnsi="仿宋" w:cs="仿宋" w:hint="eastAsia"/>
            <w:lang w:eastAsia="zh-CN"/>
          </w:rPr>
          <w:t>(三)、制定完善的风险控制机制</w:t>
        </w:r>
        <w:r>
          <w:tab/>
        </w:r>
        <w:r>
          <w:fldChar w:fldCharType="begin"/>
        </w:r>
        <w:r>
          <w:instrText xml:space="preserve"> PAGEREF _Toc7742 \h </w:instrText>
        </w:r>
        <w:r>
          <w:fldChar w:fldCharType="separate"/>
        </w:r>
        <w:r>
          <w:t>28</w:t>
        </w:r>
        <w:r>
          <w:fldChar w:fldCharType="end"/>
        </w:r>
      </w:hyperlink>
    </w:p>
    <w:p>
      <w:pPr>
        <w:pStyle w:val="TOC2"/>
        <w:tabs>
          <w:tab w:val="right" w:leader="dot" w:pos="8306"/>
        </w:tabs>
      </w:pPr>
      <w:hyperlink w:anchor="_Toc16243" w:history="1">
        <w:r>
          <w:rPr>
            <w:rFonts w:ascii="仿宋" w:eastAsia="仿宋" w:hAnsi="仿宋" w:cs="仿宋" w:hint="eastAsia"/>
            <w:lang w:eastAsia="zh-CN"/>
          </w:rPr>
          <w:t>(四)、优化成本管理</w:t>
        </w:r>
        <w:r>
          <w:tab/>
        </w:r>
        <w:r>
          <w:fldChar w:fldCharType="begin"/>
        </w:r>
        <w:r>
          <w:instrText xml:space="preserve"> PAGEREF _Toc16243 \h </w:instrText>
        </w:r>
        <w:r>
          <w:fldChar w:fldCharType="separate"/>
        </w:r>
        <w:r>
          <w:t>29</w:t>
        </w:r>
        <w:r>
          <w:fldChar w:fldCharType="end"/>
        </w:r>
      </w:hyperlink>
    </w:p>
    <w:p>
      <w:pPr>
        <w:pStyle w:val="TOC1"/>
        <w:tabs>
          <w:tab w:val="right" w:leader="dot" w:pos="8306"/>
        </w:tabs>
      </w:pPr>
      <w:hyperlink w:anchor="_Toc14196" w:history="1">
        <w:r>
          <w:rPr>
            <w:rFonts w:ascii="仿宋" w:eastAsia="仿宋" w:hAnsi="仿宋" w:cs="仿宋" w:hint="eastAsia"/>
            <w:lang w:eastAsia="zh-CN"/>
          </w:rPr>
          <w:t>八、稳压器项目经营效益</w:t>
        </w:r>
        <w:r>
          <w:tab/>
        </w:r>
        <w:r>
          <w:fldChar w:fldCharType="begin"/>
        </w:r>
        <w:r>
          <w:instrText xml:space="preserve"> PAGEREF _Toc14196 \h </w:instrText>
        </w:r>
        <w:r>
          <w:fldChar w:fldCharType="separate"/>
        </w:r>
        <w:r>
          <w:t>30</w:t>
        </w:r>
        <w:r>
          <w:fldChar w:fldCharType="end"/>
        </w:r>
      </w:hyperlink>
    </w:p>
    <w:p>
      <w:pPr>
        <w:pStyle w:val="TOC2"/>
        <w:tabs>
          <w:tab w:val="right" w:leader="dot" w:pos="8306"/>
        </w:tabs>
      </w:pPr>
      <w:hyperlink w:anchor="_Toc20863" w:history="1">
        <w:r>
          <w:rPr>
            <w:rFonts w:ascii="仿宋" w:eastAsia="仿宋" w:hAnsi="仿宋" w:cs="仿宋" w:hint="eastAsia"/>
            <w:lang w:eastAsia="zh-CN"/>
          </w:rPr>
          <w:t>(一)、经济评价财务测算</w:t>
        </w:r>
        <w:r>
          <w:tab/>
        </w:r>
        <w:r>
          <w:fldChar w:fldCharType="begin"/>
        </w:r>
        <w:r>
          <w:instrText xml:space="preserve"> PAGEREF _Toc20863 \h </w:instrText>
        </w:r>
        <w:r>
          <w:fldChar w:fldCharType="separate"/>
        </w:r>
        <w:r>
          <w:t>30</w:t>
        </w:r>
        <w:r>
          <w:fldChar w:fldCharType="end"/>
        </w:r>
      </w:hyperlink>
    </w:p>
    <w:p>
      <w:pPr>
        <w:pStyle w:val="TOC2"/>
        <w:tabs>
          <w:tab w:val="right" w:leader="dot" w:pos="8306"/>
        </w:tabs>
      </w:pPr>
      <w:hyperlink w:anchor="_Toc32355" w:history="1">
        <w:r>
          <w:rPr>
            <w:rFonts w:ascii="仿宋" w:eastAsia="仿宋" w:hAnsi="仿宋" w:cs="仿宋" w:hint="eastAsia"/>
            <w:lang w:eastAsia="zh-CN"/>
          </w:rPr>
          <w:t>(二)、稳压器项目盈利能力分析</w:t>
        </w:r>
        <w:r>
          <w:tab/>
        </w:r>
        <w:r>
          <w:fldChar w:fldCharType="begin"/>
        </w:r>
        <w:r>
          <w:instrText xml:space="preserve"> PAGEREF _Toc32355 \h </w:instrText>
        </w:r>
        <w:r>
          <w:fldChar w:fldCharType="separate"/>
        </w:r>
        <w:r>
          <w:t>32</w:t>
        </w:r>
        <w:r>
          <w:fldChar w:fldCharType="end"/>
        </w:r>
      </w:hyperlink>
    </w:p>
    <w:p>
      <w:pPr>
        <w:pStyle w:val="TOC1"/>
        <w:tabs>
          <w:tab w:val="right" w:leader="dot" w:pos="8306"/>
        </w:tabs>
      </w:pPr>
      <w:hyperlink w:anchor="_Toc17179" w:history="1">
        <w:r>
          <w:rPr>
            <w:rFonts w:ascii="仿宋" w:eastAsia="仿宋" w:hAnsi="仿宋" w:cs="仿宋" w:hint="eastAsia"/>
            <w:lang w:eastAsia="zh-CN"/>
          </w:rPr>
          <w:t>九、稳压器项目技术管理</w:t>
        </w:r>
        <w:r>
          <w:tab/>
        </w:r>
        <w:r>
          <w:fldChar w:fldCharType="begin"/>
        </w:r>
        <w:r>
          <w:instrText xml:space="preserve"> PAGEREF _Toc17179 \h </w:instrText>
        </w:r>
        <w:r>
          <w:fldChar w:fldCharType="separate"/>
        </w:r>
        <w:r>
          <w:t>32</w:t>
        </w:r>
        <w:r>
          <w:fldChar w:fldCharType="end"/>
        </w:r>
      </w:hyperlink>
    </w:p>
    <w:p>
      <w:pPr>
        <w:pStyle w:val="TOC2"/>
        <w:tabs>
          <w:tab w:val="right" w:leader="dot" w:pos="8306"/>
        </w:tabs>
      </w:pPr>
      <w:hyperlink w:anchor="_Toc7547" w:history="1">
        <w:r>
          <w:rPr>
            <w:rFonts w:ascii="仿宋" w:eastAsia="仿宋" w:hAnsi="仿宋" w:cs="仿宋" w:hint="eastAsia"/>
            <w:lang w:eastAsia="zh-CN"/>
          </w:rPr>
          <w:t>(一)、技术方案选用方向</w:t>
        </w:r>
        <w:r>
          <w:tab/>
        </w:r>
        <w:r>
          <w:fldChar w:fldCharType="begin"/>
        </w:r>
        <w:r>
          <w:instrText xml:space="preserve"> PAGEREF _Toc7547 \h </w:instrText>
        </w:r>
        <w:r>
          <w:fldChar w:fldCharType="separate"/>
        </w:r>
        <w:r>
          <w:t>32</w:t>
        </w:r>
        <w:r>
          <w:fldChar w:fldCharType="end"/>
        </w:r>
      </w:hyperlink>
    </w:p>
    <w:p>
      <w:pPr>
        <w:pStyle w:val="TOC2"/>
        <w:tabs>
          <w:tab w:val="right" w:leader="dot" w:pos="8306"/>
        </w:tabs>
      </w:pPr>
      <w:hyperlink w:anchor="_Toc13492" w:history="1">
        <w:r>
          <w:rPr>
            <w:rFonts w:ascii="仿宋" w:eastAsia="仿宋" w:hAnsi="仿宋" w:cs="仿宋" w:hint="eastAsia"/>
            <w:lang w:eastAsia="zh-CN"/>
          </w:rPr>
          <w:t>(二)、工艺技术方案选用原则</w:t>
        </w:r>
        <w:r>
          <w:tab/>
        </w:r>
        <w:r>
          <w:fldChar w:fldCharType="begin"/>
        </w:r>
        <w:r>
          <w:instrText xml:space="preserve"> PAGEREF _Toc13492 \h </w:instrText>
        </w:r>
        <w:r>
          <w:fldChar w:fldCharType="separate"/>
        </w:r>
        <w:r>
          <w:t>34</w:t>
        </w:r>
        <w:r>
          <w:fldChar w:fldCharType="end"/>
        </w:r>
      </w:hyperlink>
    </w:p>
    <w:p>
      <w:pPr>
        <w:pStyle w:val="TOC2"/>
        <w:tabs>
          <w:tab w:val="right" w:leader="dot" w:pos="8306"/>
        </w:tabs>
      </w:pPr>
      <w:hyperlink w:anchor="_Toc23594" w:history="1">
        <w:r>
          <w:rPr>
            <w:rFonts w:ascii="仿宋" w:eastAsia="仿宋" w:hAnsi="仿宋" w:cs="仿宋" w:hint="eastAsia"/>
            <w:lang w:eastAsia="zh-CN"/>
          </w:rPr>
          <w:t>(三)、工艺技术方案要求</w:t>
        </w:r>
        <w:r>
          <w:tab/>
        </w:r>
        <w:r>
          <w:fldChar w:fldCharType="begin"/>
        </w:r>
        <w:r>
          <w:instrText xml:space="preserve"> PAGEREF _Toc23594 \h </w:instrText>
        </w:r>
        <w:r>
          <w:fldChar w:fldCharType="separate"/>
        </w:r>
        <w:r>
          <w:t>36</w:t>
        </w:r>
        <w:r>
          <w:fldChar w:fldCharType="end"/>
        </w:r>
      </w:hyperlink>
    </w:p>
    <w:p>
      <w:pPr>
        <w:pStyle w:val="TOC1"/>
        <w:tabs>
          <w:tab w:val="right" w:leader="dot" w:pos="8306"/>
        </w:tabs>
      </w:pPr>
      <w:hyperlink w:anchor="_Toc15830" w:history="1">
        <w:r>
          <w:rPr>
            <w:rFonts w:ascii="仿宋" w:eastAsia="仿宋" w:hAnsi="仿宋" w:cs="仿宋" w:hint="eastAsia"/>
            <w:lang w:eastAsia="zh-CN"/>
          </w:rPr>
          <w:t>十、稳压器项目财务管理</w:t>
        </w:r>
        <w:r>
          <w:tab/>
        </w:r>
        <w:r>
          <w:fldChar w:fldCharType="begin"/>
        </w:r>
        <w:r>
          <w:instrText xml:space="preserve"> PAGEREF _Toc15830 \h </w:instrText>
        </w:r>
        <w:r>
          <w:fldChar w:fldCharType="separate"/>
        </w:r>
        <w:r>
          <w:t>38</w:t>
        </w:r>
        <w:r>
          <w:fldChar w:fldCharType="end"/>
        </w:r>
      </w:hyperlink>
    </w:p>
    <w:p>
      <w:pPr>
        <w:pStyle w:val="TOC2"/>
        <w:tabs>
          <w:tab w:val="right" w:leader="dot" w:pos="8306"/>
        </w:tabs>
      </w:pPr>
      <w:hyperlink w:anchor="_Toc29275" w:history="1">
        <w:r>
          <w:rPr>
            <w:rFonts w:ascii="仿宋" w:eastAsia="仿宋" w:hAnsi="仿宋" w:cs="仿宋" w:hint="eastAsia"/>
            <w:lang w:eastAsia="zh-CN"/>
          </w:rPr>
          <w:t>(一)、资金需求大</w:t>
        </w:r>
        <w:r>
          <w:tab/>
        </w:r>
        <w:r>
          <w:fldChar w:fldCharType="begin"/>
        </w:r>
        <w:r>
          <w:instrText xml:space="preserve"> PAGEREF _Toc29275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375" w:history="1">
        <w:r>
          <w:rPr>
            <w:rFonts w:ascii="仿宋" w:eastAsia="仿宋" w:hAnsi="仿宋" w:cs="仿宋" w:hint="eastAsia"/>
            <w:lang w:eastAsia="zh-CN"/>
          </w:rPr>
          <w:t>(二)、研发周期长</w:t>
        </w:r>
        <w:r>
          <w:tab/>
        </w:r>
        <w:r>
          <w:fldChar w:fldCharType="begin"/>
        </w:r>
        <w:r>
          <w:instrText xml:space="preserve"> PAGEREF _Toc25375 \h </w:instrText>
        </w:r>
        <w:r>
          <w:fldChar w:fldCharType="separate"/>
        </w:r>
        <w:r>
          <w:t>39</w:t>
        </w:r>
        <w:r>
          <w:fldChar w:fldCharType="end"/>
        </w:r>
      </w:hyperlink>
    </w:p>
    <w:p>
      <w:pPr>
        <w:pStyle w:val="TOC2"/>
        <w:tabs>
          <w:tab w:val="right" w:leader="dot" w:pos="8306"/>
        </w:tabs>
      </w:pPr>
      <w:hyperlink w:anchor="_Toc21771" w:history="1">
        <w:r>
          <w:rPr>
            <w:rFonts w:ascii="仿宋" w:eastAsia="仿宋" w:hAnsi="仿宋" w:cs="仿宋" w:hint="eastAsia"/>
            <w:lang w:eastAsia="zh-CN"/>
          </w:rPr>
          <w:t>(三)、市场风险大</w:t>
        </w:r>
        <w:r>
          <w:tab/>
        </w:r>
        <w:r>
          <w:fldChar w:fldCharType="begin"/>
        </w:r>
        <w:r>
          <w:instrText xml:space="preserve"> PAGEREF _Toc21771 \h </w:instrText>
        </w:r>
        <w:r>
          <w:fldChar w:fldCharType="separate"/>
        </w:r>
        <w:r>
          <w:t>41</w:t>
        </w:r>
        <w:r>
          <w:fldChar w:fldCharType="end"/>
        </w:r>
      </w:hyperlink>
    </w:p>
    <w:p>
      <w:pPr>
        <w:pStyle w:val="TOC2"/>
        <w:tabs>
          <w:tab w:val="right" w:leader="dot" w:pos="8306"/>
        </w:tabs>
      </w:pPr>
      <w:hyperlink w:anchor="_Toc9482" w:history="1">
        <w:r>
          <w:rPr>
            <w:rFonts w:ascii="仿宋" w:eastAsia="仿宋" w:hAnsi="仿宋" w:cs="仿宋" w:hint="eastAsia"/>
            <w:lang w:eastAsia="zh-CN"/>
          </w:rPr>
          <w:t>(四)、利润率高</w:t>
        </w:r>
        <w:r>
          <w:tab/>
        </w:r>
        <w:r>
          <w:fldChar w:fldCharType="begin"/>
        </w:r>
        <w:r>
          <w:instrText xml:space="preserve"> PAGEREF _Toc9482 \h </w:instrText>
        </w:r>
        <w:r>
          <w:fldChar w:fldCharType="separate"/>
        </w:r>
        <w:r>
          <w:t>43</w:t>
        </w:r>
        <w:r>
          <w:fldChar w:fldCharType="end"/>
        </w:r>
      </w:hyperlink>
    </w:p>
    <w:p>
      <w:pPr>
        <w:pStyle w:val="TOC1"/>
        <w:tabs>
          <w:tab w:val="right" w:leader="dot" w:pos="8306"/>
        </w:tabs>
      </w:pPr>
      <w:hyperlink w:anchor="_Toc11382" w:history="1">
        <w:r>
          <w:rPr>
            <w:rFonts w:ascii="仿宋" w:eastAsia="仿宋" w:hAnsi="仿宋" w:cs="仿宋" w:hint="eastAsia"/>
            <w:lang w:eastAsia="zh-CN"/>
          </w:rPr>
          <w:t>十一、稳压器项目环境影响分析</w:t>
        </w:r>
        <w:r>
          <w:tab/>
        </w:r>
        <w:r>
          <w:fldChar w:fldCharType="begin"/>
        </w:r>
        <w:r>
          <w:instrText xml:space="preserve"> PAGEREF _Toc11382 \h </w:instrText>
        </w:r>
        <w:r>
          <w:fldChar w:fldCharType="separate"/>
        </w:r>
        <w:r>
          <w:t>45</w:t>
        </w:r>
        <w:r>
          <w:fldChar w:fldCharType="end"/>
        </w:r>
      </w:hyperlink>
    </w:p>
    <w:p>
      <w:pPr>
        <w:pStyle w:val="TOC2"/>
        <w:tabs>
          <w:tab w:val="right" w:leader="dot" w:pos="8306"/>
        </w:tabs>
      </w:pPr>
      <w:hyperlink w:anchor="_Toc13800" w:history="1">
        <w:r>
          <w:rPr>
            <w:rFonts w:ascii="仿宋" w:eastAsia="仿宋" w:hAnsi="仿宋" w:cs="仿宋" w:hint="eastAsia"/>
            <w:lang w:eastAsia="zh-CN"/>
          </w:rPr>
          <w:t>(一)、建设区域环境质量现状</w:t>
        </w:r>
        <w:r>
          <w:tab/>
        </w:r>
        <w:r>
          <w:fldChar w:fldCharType="begin"/>
        </w:r>
        <w:r>
          <w:instrText xml:space="preserve"> PAGEREF _Toc13800 \h </w:instrText>
        </w:r>
        <w:r>
          <w:fldChar w:fldCharType="separate"/>
        </w:r>
        <w:r>
          <w:t>45</w:t>
        </w:r>
        <w:r>
          <w:fldChar w:fldCharType="end"/>
        </w:r>
      </w:hyperlink>
    </w:p>
    <w:p>
      <w:pPr>
        <w:pStyle w:val="TOC2"/>
        <w:tabs>
          <w:tab w:val="right" w:leader="dot" w:pos="8306"/>
        </w:tabs>
      </w:pPr>
      <w:hyperlink w:anchor="_Toc26785" w:history="1">
        <w:r>
          <w:rPr>
            <w:rFonts w:ascii="仿宋" w:eastAsia="仿宋" w:hAnsi="仿宋" w:cs="仿宋" w:hint="eastAsia"/>
            <w:lang w:eastAsia="zh-CN"/>
          </w:rPr>
          <w:t>(二)、建设期环境保护</w:t>
        </w:r>
        <w:r>
          <w:tab/>
        </w:r>
        <w:r>
          <w:fldChar w:fldCharType="begin"/>
        </w:r>
        <w:r>
          <w:instrText xml:space="preserve"> PAGEREF _Toc26785 \h </w:instrText>
        </w:r>
        <w:r>
          <w:fldChar w:fldCharType="separate"/>
        </w:r>
        <w:r>
          <w:t>47</w:t>
        </w:r>
        <w:r>
          <w:fldChar w:fldCharType="end"/>
        </w:r>
      </w:hyperlink>
    </w:p>
    <w:p>
      <w:pPr>
        <w:pStyle w:val="TOC2"/>
        <w:tabs>
          <w:tab w:val="right" w:leader="dot" w:pos="8306"/>
        </w:tabs>
      </w:pPr>
      <w:hyperlink w:anchor="_Toc6330" w:history="1">
        <w:r>
          <w:rPr>
            <w:rFonts w:ascii="仿宋" w:eastAsia="仿宋" w:hAnsi="仿宋" w:cs="仿宋" w:hint="eastAsia"/>
            <w:lang w:eastAsia="zh-CN"/>
          </w:rPr>
          <w:t>(三)、运营期环境保护</w:t>
        </w:r>
        <w:r>
          <w:tab/>
        </w:r>
        <w:r>
          <w:fldChar w:fldCharType="begin"/>
        </w:r>
        <w:r>
          <w:instrText xml:space="preserve"> PAGEREF _Toc6330 \h </w:instrText>
        </w:r>
        <w:r>
          <w:fldChar w:fldCharType="separate"/>
        </w:r>
        <w:r>
          <w:t>48</w:t>
        </w:r>
        <w:r>
          <w:fldChar w:fldCharType="end"/>
        </w:r>
      </w:hyperlink>
    </w:p>
    <w:p>
      <w:pPr>
        <w:pStyle w:val="TOC2"/>
        <w:tabs>
          <w:tab w:val="right" w:leader="dot" w:pos="8306"/>
        </w:tabs>
      </w:pPr>
      <w:hyperlink w:anchor="_Toc20306" w:history="1">
        <w:r>
          <w:rPr>
            <w:rFonts w:ascii="仿宋" w:eastAsia="仿宋" w:hAnsi="仿宋" w:cs="仿宋" w:hint="eastAsia"/>
            <w:lang w:eastAsia="zh-CN"/>
          </w:rPr>
          <w:t>(四)、稳压器项目建设对区域经济的影响</w:t>
        </w:r>
        <w:r>
          <w:tab/>
        </w:r>
        <w:r>
          <w:fldChar w:fldCharType="begin"/>
        </w:r>
        <w:r>
          <w:instrText xml:space="preserve"> PAGEREF _Toc20306 \h </w:instrText>
        </w:r>
        <w:r>
          <w:fldChar w:fldCharType="separate"/>
        </w:r>
        <w:r>
          <w:t>49</w:t>
        </w:r>
        <w:r>
          <w:fldChar w:fldCharType="end"/>
        </w:r>
      </w:hyperlink>
    </w:p>
    <w:p>
      <w:pPr>
        <w:pStyle w:val="TOC2"/>
        <w:tabs>
          <w:tab w:val="right" w:leader="dot" w:pos="8306"/>
        </w:tabs>
      </w:pPr>
      <w:hyperlink w:anchor="_Toc14287" w:history="1">
        <w:r>
          <w:rPr>
            <w:rFonts w:ascii="仿宋" w:eastAsia="仿宋" w:hAnsi="仿宋" w:cs="仿宋" w:hint="eastAsia"/>
            <w:lang w:eastAsia="zh-CN"/>
          </w:rPr>
          <w:t>(五)、废弃物处理</w:t>
        </w:r>
        <w:r>
          <w:tab/>
        </w:r>
        <w:r>
          <w:fldChar w:fldCharType="begin"/>
        </w:r>
        <w:r>
          <w:instrText xml:space="preserve"> PAGEREF _Toc14287 \h </w:instrText>
        </w:r>
        <w:r>
          <w:fldChar w:fldCharType="separate"/>
        </w:r>
        <w:r>
          <w:t>51</w:t>
        </w:r>
        <w:r>
          <w:fldChar w:fldCharType="end"/>
        </w:r>
      </w:hyperlink>
    </w:p>
    <w:p>
      <w:pPr>
        <w:pStyle w:val="TOC2"/>
        <w:tabs>
          <w:tab w:val="right" w:leader="dot" w:pos="8306"/>
        </w:tabs>
      </w:pPr>
      <w:hyperlink w:anchor="_Toc30393" w:history="1">
        <w:r>
          <w:rPr>
            <w:rFonts w:ascii="仿宋" w:eastAsia="仿宋" w:hAnsi="仿宋" w:cs="仿宋" w:hint="eastAsia"/>
            <w:lang w:eastAsia="zh-CN"/>
          </w:rPr>
          <w:t>(六)、特殊环境影响分析</w:t>
        </w:r>
        <w:r>
          <w:tab/>
        </w:r>
        <w:r>
          <w:fldChar w:fldCharType="begin"/>
        </w:r>
        <w:r>
          <w:instrText xml:space="preserve"> PAGEREF _Toc30393 \h </w:instrText>
        </w:r>
        <w:r>
          <w:fldChar w:fldCharType="separate"/>
        </w:r>
        <w:r>
          <w:t>52</w:t>
        </w:r>
        <w:r>
          <w:fldChar w:fldCharType="end"/>
        </w:r>
      </w:hyperlink>
    </w:p>
    <w:p>
      <w:pPr>
        <w:pStyle w:val="TOC2"/>
        <w:tabs>
          <w:tab w:val="right" w:leader="dot" w:pos="8306"/>
        </w:tabs>
      </w:pPr>
      <w:hyperlink w:anchor="_Toc14669" w:history="1">
        <w:r>
          <w:rPr>
            <w:rFonts w:ascii="仿宋" w:eastAsia="仿宋" w:hAnsi="仿宋" w:cs="仿宋" w:hint="eastAsia"/>
            <w:lang w:eastAsia="zh-CN"/>
          </w:rPr>
          <w:t>(七)、清洁生产</w:t>
        </w:r>
        <w:r>
          <w:tab/>
        </w:r>
        <w:r>
          <w:fldChar w:fldCharType="begin"/>
        </w:r>
        <w:r>
          <w:instrText xml:space="preserve"> PAGEREF _Toc14669 \h </w:instrText>
        </w:r>
        <w:r>
          <w:fldChar w:fldCharType="separate"/>
        </w:r>
        <w:r>
          <w:t>54</w:t>
        </w:r>
        <w:r>
          <w:fldChar w:fldCharType="end"/>
        </w:r>
      </w:hyperlink>
    </w:p>
    <w:p>
      <w:pPr>
        <w:pStyle w:val="TOC2"/>
        <w:tabs>
          <w:tab w:val="right" w:leader="dot" w:pos="8306"/>
        </w:tabs>
      </w:pPr>
      <w:hyperlink w:anchor="_Toc31307" w:history="1">
        <w:r>
          <w:rPr>
            <w:rFonts w:ascii="仿宋" w:eastAsia="仿宋" w:hAnsi="仿宋" w:cs="仿宋" w:hint="eastAsia"/>
            <w:lang w:eastAsia="zh-CN"/>
          </w:rPr>
          <w:t>(八)、环境保护综合评价</w:t>
        </w:r>
        <w:r>
          <w:tab/>
        </w:r>
        <w:r>
          <w:fldChar w:fldCharType="begin"/>
        </w:r>
        <w:r>
          <w:instrText xml:space="preserve"> PAGEREF _Toc31307 \h </w:instrText>
        </w:r>
        <w:r>
          <w:fldChar w:fldCharType="separate"/>
        </w:r>
        <w:r>
          <w:t>55</w:t>
        </w:r>
        <w:r>
          <w:fldChar w:fldCharType="end"/>
        </w:r>
      </w:hyperlink>
    </w:p>
    <w:p>
      <w:pPr>
        <w:pStyle w:val="TOC1"/>
        <w:tabs>
          <w:tab w:val="right" w:leader="dot" w:pos="8306"/>
        </w:tabs>
      </w:pPr>
      <w:hyperlink w:anchor="_Toc18706" w:history="1">
        <w:r>
          <w:rPr>
            <w:rFonts w:ascii="仿宋" w:eastAsia="仿宋" w:hAnsi="仿宋" w:cs="仿宋" w:hint="eastAsia"/>
            <w:lang w:eastAsia="zh-CN"/>
          </w:rPr>
          <w:t>十二、稳压器项目社会影响</w:t>
        </w:r>
        <w:r>
          <w:tab/>
        </w:r>
        <w:r>
          <w:fldChar w:fldCharType="begin"/>
        </w:r>
        <w:r>
          <w:instrText xml:space="preserve"> PAGEREF _Toc18706 \h </w:instrText>
        </w:r>
        <w:r>
          <w:fldChar w:fldCharType="separate"/>
        </w:r>
        <w:r>
          <w:t>56</w:t>
        </w:r>
        <w:r>
          <w:fldChar w:fldCharType="end"/>
        </w:r>
      </w:hyperlink>
    </w:p>
    <w:p>
      <w:pPr>
        <w:pStyle w:val="TOC2"/>
        <w:tabs>
          <w:tab w:val="right" w:leader="dot" w:pos="8306"/>
        </w:tabs>
      </w:pPr>
      <w:hyperlink w:anchor="_Toc25513" w:history="1">
        <w:r>
          <w:rPr>
            <w:rFonts w:ascii="仿宋" w:eastAsia="仿宋" w:hAnsi="仿宋" w:cs="仿宋" w:hint="eastAsia"/>
            <w:lang w:eastAsia="zh-CN"/>
          </w:rPr>
          <w:t>(一)、社会责任与义务</w:t>
        </w:r>
        <w:r>
          <w:tab/>
        </w:r>
        <w:r>
          <w:fldChar w:fldCharType="begin"/>
        </w:r>
        <w:r>
          <w:instrText xml:space="preserve"> PAGEREF _Toc25513 \h </w:instrText>
        </w:r>
        <w:r>
          <w:fldChar w:fldCharType="separate"/>
        </w:r>
        <w:r>
          <w:t>56</w:t>
        </w:r>
        <w:r>
          <w:fldChar w:fldCharType="end"/>
        </w:r>
      </w:hyperlink>
    </w:p>
    <w:p>
      <w:pPr>
        <w:pStyle w:val="TOC2"/>
        <w:tabs>
          <w:tab w:val="right" w:leader="dot" w:pos="8306"/>
        </w:tabs>
      </w:pPr>
      <w:hyperlink w:anchor="_Toc2705" w:history="1">
        <w:r>
          <w:rPr>
            <w:rFonts w:ascii="仿宋" w:eastAsia="仿宋" w:hAnsi="仿宋" w:cs="仿宋" w:hint="eastAsia"/>
            <w:lang w:eastAsia="zh-CN"/>
          </w:rPr>
          <w:t>(二)、社会参与与沟通</w:t>
        </w:r>
        <w:r>
          <w:tab/>
        </w:r>
        <w:r>
          <w:fldChar w:fldCharType="begin"/>
        </w:r>
        <w:r>
          <w:instrText xml:space="preserve"> PAGEREF _Toc2705 \h </w:instrText>
        </w:r>
        <w:r>
          <w:fldChar w:fldCharType="separate"/>
        </w:r>
        <w:r>
          <w:t>57</w:t>
        </w:r>
        <w:r>
          <w:fldChar w:fldCharType="end"/>
        </w:r>
      </w:hyperlink>
    </w:p>
    <w:p>
      <w:pPr>
        <w:pStyle w:val="TOC1"/>
        <w:tabs>
          <w:tab w:val="right" w:leader="dot" w:pos="8306"/>
        </w:tabs>
      </w:pPr>
      <w:hyperlink w:anchor="_Toc20357" w:history="1">
        <w:r>
          <w:rPr>
            <w:rFonts w:ascii="仿宋" w:eastAsia="仿宋" w:hAnsi="仿宋" w:cs="仿宋" w:hint="eastAsia"/>
            <w:lang w:eastAsia="zh-CN"/>
          </w:rPr>
          <w:t>十三、营销与推广策略</w:t>
        </w:r>
        <w:r>
          <w:tab/>
        </w:r>
        <w:r>
          <w:fldChar w:fldCharType="begin"/>
        </w:r>
        <w:r>
          <w:instrText xml:space="preserve"> PAGEREF _Toc20357 \h </w:instrText>
        </w:r>
        <w:r>
          <w:fldChar w:fldCharType="separate"/>
        </w:r>
        <w:r>
          <w:t>57</w:t>
        </w:r>
        <w:r>
          <w:fldChar w:fldCharType="end"/>
        </w:r>
      </w:hyperlink>
    </w:p>
    <w:p>
      <w:pPr>
        <w:pStyle w:val="TOC2"/>
        <w:tabs>
          <w:tab w:val="right" w:leader="dot" w:pos="8306"/>
        </w:tabs>
      </w:pPr>
      <w:hyperlink w:anchor="_Toc14993" w:history="1">
        <w:r>
          <w:rPr>
            <w:rFonts w:ascii="仿宋" w:eastAsia="仿宋" w:hAnsi="仿宋" w:cs="仿宋" w:hint="eastAsia"/>
            <w:lang w:eastAsia="zh-CN"/>
          </w:rPr>
          <w:t>(一)、产品/服务定位与特点</w:t>
        </w:r>
        <w:r>
          <w:tab/>
        </w:r>
        <w:r>
          <w:fldChar w:fldCharType="begin"/>
        </w:r>
        <w:r>
          <w:instrText xml:space="preserve"> PAGEREF _Toc14993 \h </w:instrText>
        </w:r>
        <w:r>
          <w:fldChar w:fldCharType="separate"/>
        </w:r>
        <w:r>
          <w:t>57</w:t>
        </w:r>
        <w:r>
          <w:fldChar w:fldCharType="end"/>
        </w:r>
      </w:hyperlink>
    </w:p>
    <w:p>
      <w:pPr>
        <w:pStyle w:val="TOC2"/>
        <w:tabs>
          <w:tab w:val="right" w:leader="dot" w:pos="8306"/>
        </w:tabs>
      </w:pPr>
      <w:hyperlink w:anchor="_Toc22243" w:history="1">
        <w:r>
          <w:rPr>
            <w:rFonts w:ascii="仿宋" w:eastAsia="仿宋" w:hAnsi="仿宋" w:cs="仿宋" w:hint="eastAsia"/>
            <w:lang w:eastAsia="zh-CN"/>
          </w:rPr>
          <w:t>(二)、市场定位与竞争分析</w:t>
        </w:r>
        <w:r>
          <w:tab/>
        </w:r>
        <w:r>
          <w:fldChar w:fldCharType="begin"/>
        </w:r>
        <w:r>
          <w:instrText xml:space="preserve"> PAGEREF _Toc22243 \h </w:instrText>
        </w:r>
        <w:r>
          <w:fldChar w:fldCharType="separate"/>
        </w:r>
        <w:r>
          <w:t>59</w:t>
        </w:r>
        <w:r>
          <w:fldChar w:fldCharType="end"/>
        </w:r>
      </w:hyperlink>
    </w:p>
    <w:p>
      <w:pPr>
        <w:pStyle w:val="TOC2"/>
        <w:tabs>
          <w:tab w:val="right" w:leader="dot" w:pos="8306"/>
        </w:tabs>
      </w:pPr>
      <w:hyperlink w:anchor="_Toc2047" w:history="1">
        <w:r>
          <w:rPr>
            <w:rFonts w:ascii="仿宋" w:eastAsia="仿宋" w:hAnsi="仿宋" w:cs="仿宋" w:hint="eastAsia"/>
            <w:lang w:eastAsia="zh-CN"/>
          </w:rPr>
          <w:t>(三)、营销渠道与策略</w:t>
        </w:r>
        <w:r>
          <w:tab/>
        </w:r>
        <w:r>
          <w:fldChar w:fldCharType="begin"/>
        </w:r>
        <w:r>
          <w:instrText xml:space="preserve"> PAGEREF _Toc2047 \h </w:instrText>
        </w:r>
        <w:r>
          <w:fldChar w:fldCharType="separate"/>
        </w:r>
        <w:r>
          <w:t>60</w:t>
        </w:r>
        <w:r>
          <w:fldChar w:fldCharType="end"/>
        </w:r>
      </w:hyperlink>
    </w:p>
    <w:p>
      <w:pPr>
        <w:pStyle w:val="TOC2"/>
        <w:tabs>
          <w:tab w:val="right" w:leader="dot" w:pos="8306"/>
        </w:tabs>
      </w:pPr>
      <w:hyperlink w:anchor="_Toc18213" w:history="1">
        <w:r>
          <w:rPr>
            <w:rFonts w:ascii="仿宋" w:eastAsia="仿宋" w:hAnsi="仿宋" w:cs="仿宋" w:hint="eastAsia"/>
            <w:lang w:eastAsia="zh-CN"/>
          </w:rPr>
          <w:t>(四)、推广与宣传活动</w:t>
        </w:r>
        <w:r>
          <w:tab/>
        </w:r>
        <w:r>
          <w:fldChar w:fldCharType="begin"/>
        </w:r>
        <w:r>
          <w:instrText xml:space="preserve"> PAGEREF _Toc18213 \h </w:instrText>
        </w:r>
        <w:r>
          <w:fldChar w:fldCharType="separate"/>
        </w:r>
        <w:r>
          <w:t>61</w:t>
        </w:r>
        <w:r>
          <w:fldChar w:fldCharType="end"/>
        </w:r>
      </w:hyperlink>
    </w:p>
    <w:p>
      <w:pPr>
        <w:pStyle w:val="TOC1"/>
        <w:tabs>
          <w:tab w:val="right" w:leader="dot" w:pos="8306"/>
        </w:tabs>
      </w:pPr>
      <w:hyperlink w:anchor="_Toc9264" w:history="1">
        <w:r>
          <w:rPr>
            <w:rFonts w:ascii="仿宋" w:eastAsia="仿宋" w:hAnsi="仿宋" w:cs="仿宋" w:hint="eastAsia"/>
            <w:lang w:eastAsia="zh-CN"/>
          </w:rPr>
          <w:t>十四、稳压器项目工程方案分析</w:t>
        </w:r>
        <w:r>
          <w:tab/>
        </w:r>
        <w:r>
          <w:fldChar w:fldCharType="begin"/>
        </w:r>
        <w:r>
          <w:instrText xml:space="preserve"> PAGEREF _Toc9264 \h </w:instrText>
        </w:r>
        <w:r>
          <w:fldChar w:fldCharType="separate"/>
        </w:r>
        <w:r>
          <w:t>67</w:t>
        </w:r>
        <w:r>
          <w:fldChar w:fldCharType="end"/>
        </w:r>
      </w:hyperlink>
    </w:p>
    <w:p>
      <w:pPr>
        <w:pStyle w:val="TOC2"/>
        <w:tabs>
          <w:tab w:val="right" w:leader="dot" w:pos="8306"/>
        </w:tabs>
      </w:pPr>
      <w:hyperlink w:anchor="_Toc18377" w:history="1">
        <w:r>
          <w:rPr>
            <w:rFonts w:ascii="仿宋" w:eastAsia="仿宋" w:hAnsi="仿宋" w:cs="仿宋" w:hint="eastAsia"/>
            <w:lang w:eastAsia="zh-CN"/>
          </w:rPr>
          <w:t>(一)、建筑工程设计原则</w:t>
        </w:r>
        <w:r>
          <w:tab/>
        </w:r>
        <w:r>
          <w:fldChar w:fldCharType="begin"/>
        </w:r>
        <w:r>
          <w:instrText xml:space="preserve"> PAGEREF _Toc18377 \h </w:instrText>
        </w:r>
        <w:r>
          <w:fldChar w:fldCharType="separate"/>
        </w:r>
        <w:r>
          <w:t>67</w:t>
        </w:r>
        <w:r>
          <w:fldChar w:fldCharType="end"/>
        </w:r>
      </w:hyperlink>
    </w:p>
    <w:p>
      <w:pPr>
        <w:pStyle w:val="TOC2"/>
        <w:tabs>
          <w:tab w:val="right" w:leader="dot" w:pos="8306"/>
        </w:tabs>
      </w:pPr>
      <w:hyperlink w:anchor="_Toc20033" w:history="1">
        <w:r>
          <w:rPr>
            <w:rFonts w:ascii="仿宋" w:eastAsia="仿宋" w:hAnsi="仿宋" w:cs="仿宋" w:hint="eastAsia"/>
            <w:lang w:eastAsia="zh-CN"/>
          </w:rPr>
          <w:t>(二)、土建工程建设指标</w:t>
        </w:r>
        <w:r>
          <w:tab/>
        </w:r>
        <w:r>
          <w:fldChar w:fldCharType="begin"/>
        </w:r>
        <w:r>
          <w:instrText xml:space="preserve"> PAGEREF _Toc20033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79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4600"/>
      <w:r>
        <w:rPr>
          <w:rFonts w:ascii="仿宋" w:eastAsia="仿宋" w:hAnsi="仿宋" w:cs="仿宋" w:hint="eastAsia"/>
          <w:sz w:val="28"/>
          <w:lang w:eastAsia="zh-CN"/>
        </w:rPr>
        <w:t>一、稳压器项目绩效评估</w:t>
      </w:r>
      <w:bookmarkEnd w:id="2"/>
    </w:p>
    <w:p>
      <w:pPr>
        <w:pStyle w:val="Heading2"/>
        <w:rPr>
          <w:rFonts w:ascii="仿宋" w:eastAsia="仿宋" w:hAnsi="仿宋" w:cs="仿宋" w:hint="eastAsia"/>
          <w:lang w:eastAsia="zh-CN"/>
        </w:rPr>
      </w:pPr>
      <w:bookmarkStart w:id="3" w:name="_Toc17538"/>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在稳压器项目中，我们设计了一套全面的绩效评估指标，以确保稳压器项目的可控和成功交付。这些指标跨足稳压器项目目标、成本、进度和质量等多个维度，为我们提供了全面洞察稳压器项目的健康状况。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稳压器项目目标达成率是我们关注的首要指标。我们设定了明确的目标，并通过定期监测和评估，迅速发现并应对潜在的目标偏差。这为稳压器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成本绩效是另一个核心关注点。通过实际成本与预算成本的对比分析，我们深入了解成本差异的原因，及时调整资源分配，保持稳压器项目在经济效益方面的合理水平。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稳压器项目进度作为关键的绩效指标之一，得到了精心的关注。我们制定了详细的稳压器项目进度计划，并设立了进度符合度指标，确保实际进度与计划进度保持一致。这使我们能够快速发现和解决潜在的进度问题，保持稳压器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稳压器项目绩效的不可或缺的一环。我们引入了一系列的质量标准和客户满意度指标，以确保稳压器项目交付的成果在质量上达到或超越预期水平。通过持续监测这些指标，我们努力提升稳压器项目整体质量水平，为稳压器项目的成功交付提供有力保障。通过这些科学且全面的绩效评估，我们能够更好地引导稳压器项目的持续改进，确保稳压器项目目标的顺利达成。</w:t>
      </w:r>
    </w:p>
    <w:p>
      <w:pPr>
        <w:pStyle w:val="Heading2"/>
        <w:ind w:firstLine="560" w:firstLineChars="200"/>
        <w:rPr>
          <w:rFonts w:ascii="仿宋" w:eastAsia="仿宋" w:hAnsi="仿宋" w:cs="仿宋" w:hint="eastAsia"/>
          <w:sz w:val="28"/>
          <w:lang w:eastAsia="zh-CN"/>
        </w:rPr>
      </w:pPr>
      <w:bookmarkStart w:id="4" w:name="_Toc6409"/>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绩效评估是稳压器项目中的关键环节，为确保稳压器项目达到预期目标，我们采用了多层次、多维度的绩效评估方法。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稳压器项目的战略目标对齐，确保每个决策和行动都与稳压器项目整体目标保持一致。团队会定期召开战略对齐会议，审视当前工作与稳压器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定量方面，我们设计了一系列关键绩效指标（KPIs），涵盖稳压器项目进度、质量、成本和风险等方面。这些指标通过数据收集和分析，为稳压器项目管理团队提供了客观的评估依据。例如，我们通过稳压器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绩效评估不仅仅停留在稳压器项目内部，还考虑了稳压器项目对外部环境的影响。我们定期进行干系人满意度调查，以了解各利益相关方对稳压器项目的期望和满意度，并及时做出调整。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这种多层次、多角度的绩效评估方法，使得我们能够全面了解稳压器项目的运行状态，及时做出调整，确保稳压器项目在不断变化的环境中保持稳健前行。</w:t>
      </w:r>
    </w:p>
    <w:p>
      <w:pPr>
        <w:pStyle w:val="Heading2"/>
        <w:ind w:firstLine="560" w:firstLineChars="200"/>
        <w:rPr>
          <w:rFonts w:ascii="仿宋" w:eastAsia="仿宋" w:hAnsi="仿宋" w:cs="仿宋" w:hint="eastAsia"/>
          <w:sz w:val="28"/>
          <w:lang w:eastAsia="zh-CN"/>
        </w:rPr>
      </w:pPr>
      <w:bookmarkStart w:id="5" w:name="_Toc10453"/>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为了确保稳压器项目的有效管理和不断优化，我们采用了精心设计的绩效评估周期。这个周期旨在实现灵活、实时和全面的评估，以适应稳压器项目执行中的各种挑战。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稳压器项目的不同需求，分为短期、中期和长期。短期评估关注每个迭代或工作周期，以及时发现和解决当前任务中的问题。中期评估涵盖几个迭代，深入了解整体稳压器项目的趋势和性能。长期评估则着眼于整个稳压器项目阶段，确保稳压器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稳压器项目管理工具和协作平台，团队成员能够随时更新和分享稳压器项目数据。这种实时性的反馈机制使我们能够及时察觉潜在问题，快速调整，保持稳压器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稳压器项目的决策制定密不可分。每个周期的稳压器项目回顾会议成为集体总结经验、识别问题深层次原因并找到创新解决方案的平台。这种定期的反思与调整机制使稳压器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22845"/>
      <w:r>
        <w:rPr>
          <w:rFonts w:ascii="仿宋" w:eastAsia="仿宋" w:hAnsi="仿宋" w:cs="仿宋" w:hint="eastAsia"/>
          <w:sz w:val="28"/>
          <w:lang w:eastAsia="zh-CN"/>
        </w:rPr>
        <w:t>二、工艺说明</w:t>
      </w:r>
      <w:bookmarkEnd w:id="6"/>
    </w:p>
    <w:p>
      <w:pPr>
        <w:pStyle w:val="Heading2"/>
        <w:rPr>
          <w:rFonts w:ascii="仿宋" w:eastAsia="仿宋" w:hAnsi="仿宋" w:cs="仿宋" w:hint="eastAsia"/>
          <w:lang w:eastAsia="zh-CN"/>
        </w:rPr>
      </w:pPr>
      <w:bookmarkStart w:id="7" w:name="_Toc20688"/>
      <w:r>
        <w:rPr>
          <w:rFonts w:ascii="仿宋" w:eastAsia="仿宋" w:hAnsi="仿宋" w:cs="仿宋" w:hint="eastAsia"/>
          <w:lang w:eastAsia="zh-CN"/>
        </w:rPr>
        <w:t>(一)、技术管理特点</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稳压器项目的技术管理特点体现在其创新导向。通过引入最先进的技术趋势和解决方案，稳压器项目致力于提升科技含量、提高质量和效率水平。这意味着我们将采用最新的工具和方法，确保稳压器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稳压器项目技术管理的显著特征。通过整合不同领域的技术资源，我们实现了跨学科的协同工作。这有助于优化技术架构，提高整体效能。此外，整合性策略还促进了不同技术团队之间的紧密沟通和高效合作，确保稳压器项目各方面的技术都能得到协同发展。</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稳压器项目所采用的技术。通过不断优化技术方案，稳压器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稳压器项目团队将在稳压器项目初期识别可能的技术风险，并采取相应的预防和应对措施。通过建立健全的风险评估机制，稳压器项目能够在实施过程中及时发现并解决潜在的技术问题，保障稳压器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通过这些独特的技术管理特点，我们确信在稳压器项目中，技术将成为稳压器项目成功的有力支持。这一深度剖析揭示了技术管理在稳压器项目实施中的关键作用，为稳压器项目的技术基础奠定了坚实的基础。</w:t>
      </w:r>
    </w:p>
    <w:p>
      <w:pPr>
        <w:pStyle w:val="Heading2"/>
        <w:ind w:firstLine="560" w:firstLineChars="200"/>
        <w:rPr>
          <w:rFonts w:ascii="仿宋" w:eastAsia="仿宋" w:hAnsi="仿宋" w:cs="仿宋" w:hint="eastAsia"/>
          <w:sz w:val="28"/>
          <w:lang w:eastAsia="zh-CN"/>
        </w:rPr>
      </w:pPr>
      <w:bookmarkStart w:id="8" w:name="_Toc5926"/>
      <w:r>
        <w:rPr>
          <w:rFonts w:ascii="仿宋" w:eastAsia="仿宋" w:hAnsi="仿宋" w:cs="仿宋" w:hint="eastAsia"/>
          <w:sz w:val="28"/>
          <w:lang w:eastAsia="zh-CN"/>
        </w:rPr>
        <w:t>(二)、稳压器项目工艺技术设计方案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稳压器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稳压器项目将严格按照相关行业规范要求进行组织。通过有效控制产品质量，稳压器项目将致力于为顾客提供优质的稳压器项目产品和良好的服务。这体现了稳压器项目对于生产活动合规性和质量标准的高度重视，为稳压器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稳压器项目注重生态效益和清洁生产原则。稳压器项目建设将紧密结合地方特色经济发展，与社会经济发展规划和区域环境保护规划方案相协调一致。通过与当地区域自然生态系统的结合，稳压器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稳压器项目产品具有多样化的客户需求和个性化的特点。因此，稳压器项目产品规格品种多样，且单批生产数量较小。为满足这一特点，稳压器项目承办单位将建设先进的柔性制造生产线。通过广泛应用柔性制造技术，稳压器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稳压器项目采用的技术具有较高的技术含量和自动化水平，处于国内先进水平。这一技术选用不仅体现了对生产效率、质量和环境友好性的高标准要求，同时为稳压器项目的可持续发展奠定了坚实的基础。</w:t>
      </w:r>
    </w:p>
    <w:p>
      <w:pPr>
        <w:pStyle w:val="Heading2"/>
        <w:ind w:firstLine="560" w:firstLineChars="200"/>
        <w:rPr>
          <w:rFonts w:ascii="仿宋" w:eastAsia="仿宋" w:hAnsi="仿宋" w:cs="仿宋" w:hint="eastAsia"/>
          <w:sz w:val="28"/>
          <w:lang w:eastAsia="zh-CN"/>
        </w:rPr>
      </w:pPr>
      <w:bookmarkStart w:id="9" w:name="_Toc9895"/>
      <w:r>
        <w:rPr>
          <w:rFonts w:ascii="仿宋" w:eastAsia="仿宋" w:hAnsi="仿宋" w:cs="仿宋" w:hint="eastAsia"/>
          <w:sz w:val="28"/>
          <w:lang w:eastAsia="zh-CN"/>
        </w:rPr>
        <w:t>(三)、设备选型方案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为确保稳压器项目的高效生产和技术实施，我们制定了一套精心设计的设备选型方案，以满足稳压器项目生产、质量和环保的要求。该方案的主要特点如下：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稳压器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针对稳压器项目产品的多样性和小批量生产的特点，我们将建设柔性制造生产线。通过在设备选型中考虑柔性制造技术，可以灵活应对不同产品规格和生产需求，实现生产线的高度灵活性和适应性。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0" w:name="_Toc21385"/>
      <w:r>
        <w:rPr>
          <w:rFonts w:ascii="仿宋" w:eastAsia="仿宋" w:hAnsi="仿宋" w:cs="仿宋" w:hint="eastAsia"/>
          <w:sz w:val="28"/>
          <w:lang w:eastAsia="zh-CN"/>
        </w:rPr>
        <w:t>三、市场分析、调研</w:t>
      </w:r>
      <w:bookmarkEnd w:id="10"/>
    </w:p>
    <w:p>
      <w:pPr>
        <w:pStyle w:val="Heading2"/>
        <w:rPr>
          <w:rFonts w:ascii="仿宋" w:eastAsia="仿宋" w:hAnsi="仿宋" w:cs="仿宋" w:hint="eastAsia"/>
          <w:lang w:eastAsia="zh-CN"/>
        </w:rPr>
      </w:pPr>
      <w:bookmarkStart w:id="11" w:name="_Toc29158"/>
      <w:r>
        <w:rPr>
          <w:rFonts w:ascii="仿宋" w:eastAsia="仿宋" w:hAnsi="仿宋" w:cs="仿宋" w:hint="eastAsia"/>
          <w:lang w:eastAsia="zh-CN"/>
        </w:rPr>
        <w:t>(一)、稳压器行业分析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稳压器行业一直以来都是市场的关注焦点。行业内的发展趋势、竞争态势以及潜在机会都对稳压器项目的推进产生深远的影响。通过深入研究行业的整体概貌，我们将更好地理解行业的核心特征，为稳压器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稳压器行业，技术一直是推动创新和发展的关键因素。我们将对当前技术趋势进行详尽分析，包括但不限于人工智能、大数据应用、先进制造技术等。这有助于稳压器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稳压器项目成功的基础。我们将对主要竞争对手进行深入研究，包括其市场份额、产品特点、市场定位等。通过全面了解竞争对手的优势和劣势，稳压器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2" w:name="_Toc16948"/>
      <w:r>
        <w:rPr>
          <w:rFonts w:ascii="仿宋" w:eastAsia="仿宋" w:hAnsi="仿宋" w:cs="仿宋" w:hint="eastAsia"/>
          <w:sz w:val="28"/>
          <w:lang w:eastAsia="zh-CN"/>
        </w:rPr>
        <w:t>(二)、稳压器市场分析预测</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通过对市场规模的深入调研，我们将预测稳压器市场未来的增长趋势。这包括市场的整体规模、各细分领域的发展趋势等。稳压器项目可以根据市场的扩张速度和潜在机会，制定更符合市场需求的发展策略。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了解消费者的需求是市场分析的核心。我们将通过调查研究，深入挖掘目标消费者的需求特点、购买习惯以及对产品和服务的期望。这有助于稳压器项目更好地定位目标市场，提供更符合消费者期待的解决方案。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稳压器项目实施过程中需要充分考虑的因素。我们将对市场风险进行全面评估，包括但不限于政策法规风险、市场竞争风险、技术变革风险等。通过对潜在风险的深入分析，稳压器项目可以制定相应的风险缓解策略，降低不确定性对稳压器项目的影响。</w:t>
      </w:r>
    </w:p>
    <w:p>
      <w:pPr>
        <w:pStyle w:val="Heading1"/>
        <w:ind w:firstLine="560" w:firstLineChars="200"/>
        <w:rPr>
          <w:rFonts w:ascii="仿宋" w:eastAsia="仿宋" w:hAnsi="仿宋" w:cs="仿宋" w:hint="eastAsia"/>
          <w:sz w:val="28"/>
          <w:lang w:eastAsia="zh-CN"/>
        </w:rPr>
      </w:pPr>
      <w:bookmarkStart w:id="13" w:name="_Toc16333"/>
      <w:r>
        <w:rPr>
          <w:rFonts w:ascii="仿宋" w:eastAsia="仿宋" w:hAnsi="仿宋" w:cs="仿宋" w:hint="eastAsia"/>
          <w:sz w:val="28"/>
          <w:lang w:eastAsia="zh-CN"/>
        </w:rPr>
        <w:t>四、稳压器项目选址可行性分析</w:t>
      </w:r>
      <w:bookmarkEnd w:id="13"/>
    </w:p>
    <w:p>
      <w:pPr>
        <w:pStyle w:val="Heading2"/>
        <w:rPr>
          <w:rFonts w:ascii="仿宋" w:eastAsia="仿宋" w:hAnsi="仿宋" w:cs="仿宋" w:hint="eastAsia"/>
          <w:lang w:eastAsia="zh-CN"/>
        </w:rPr>
      </w:pPr>
      <w:bookmarkStart w:id="14" w:name="_Toc26986"/>
      <w:r>
        <w:rPr>
          <w:rFonts w:ascii="仿宋" w:eastAsia="仿宋" w:hAnsi="仿宋" w:cs="仿宋" w:hint="eastAsia"/>
          <w:lang w:eastAsia="zh-CN"/>
        </w:rPr>
        <w:t>(一)、稳压器项目选址</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该稳压器项目选址位于XX省XX市XX区XXX街道</w:t>
      </w:r>
    </w:p>
    <w:p>
      <w:pPr>
        <w:pStyle w:val="Heading2"/>
        <w:ind w:firstLine="560" w:firstLineChars="200"/>
        <w:rPr>
          <w:rFonts w:ascii="仿宋" w:eastAsia="仿宋" w:hAnsi="仿宋" w:cs="仿宋" w:hint="eastAsia"/>
          <w:sz w:val="28"/>
          <w:lang w:eastAsia="zh-CN"/>
        </w:rPr>
      </w:pPr>
      <w:bookmarkStart w:id="15" w:name="_Toc31628"/>
      <w:r>
        <w:rPr>
          <w:rFonts w:ascii="仿宋" w:eastAsia="仿宋" w:hAnsi="仿宋" w:cs="仿宋" w:hint="eastAsia"/>
          <w:sz w:val="28"/>
          <w:lang w:eastAsia="zh-CN"/>
        </w:rPr>
        <w:t>(二)、用地控制指标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稳压器项目的征地面积将根据稳压器项目的实际规模和需求进行精确规划。具体面积XXX平方米，旨在确保稳压器项目不仅能够满足当前的发展需求，还能够预留空间以适应未来的扩展。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净用地面积：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净用地面积是在征地面积基础上去除不可利用面积后的实际可开发用地。具体面积XXX平方米，考虑到环保、交通、安全等多方面因素，以确保稳压器项目在整体利用效率上达到最优。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稳压器项目计划建设的建筑总规模具体面积XXX平方米。这一规模的确定综合考虑了稳压器项目的性质、规模，以及城市规划的相关要求，确保建筑布局与周边环境协调一致。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绿地率是稳压器项目用地中被规划为绿地的比例。具体面积XXX平方米，旨在通过合理规划绿地，改善稳压器项目周边环境，提升居民生活质量，并符合城市整体绿化规划。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容积率是用地上可以建设的建筑总体积与用地面积之比。具体面积XXX，通过合理的容积率规划，确保稳压器项目建筑规模与周边环境和谐共生。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确保稳压器项目选址与当地城市规划相一致，具体面积XXX平方米。通过与城市规划部门深入沟通，确保稳压器项目不仅符合城市的整体发展方向，还能够融入城市的发展布局，为城市的长远发展贡献力量。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充分了解并确保稳压器项目选址符合当地产业政策，具体面积XXX平方米。这包括稳压器项目对当地经济的促进作用，以及对相关产业的带动效应，确保稳压器项目与地方政府的产业政策保持一致，促进共赢合作。</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用地总体要求必须符合环保和可持续发展的原则，具体面积XXX平方米。通过采用绿色建筑设计、节能减排等措施，确保稳压器项目在建设和运营过程中对环境的影响最小化，达到可持续发展的要求。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确保稳压器项目选址具备必要的公共设施配套，具体面积XXX平方米。这包括交通便利性、教育、医疗等基础设施，以提高居民生活品质，使得稳压器项目选址更具吸引力。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考虑用地总体要求对当地社会稳定性的影响，具体面积XXX平方米。通过深入了解当地社区反馈，确保稳压器项目的选址和建设过程对当地社会和谐稳定产生积极作用。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稳压器项目选址不仅符合法规和规划，还在实际操作中具有可行性。这一全面规划将为稳压器项目的成功实施提供坚实的基础，确保稳压器项目选址阶段就能够奠定良好的发展基础。</w:t>
      </w:r>
    </w:p>
    <w:p>
      <w:pPr>
        <w:pStyle w:val="Heading2"/>
        <w:ind w:firstLine="560" w:firstLineChars="200"/>
        <w:rPr>
          <w:rFonts w:ascii="仿宋" w:eastAsia="仿宋" w:hAnsi="仿宋" w:cs="仿宋" w:hint="eastAsia"/>
          <w:sz w:val="28"/>
          <w:lang w:eastAsia="zh-CN"/>
        </w:rPr>
      </w:pPr>
      <w:bookmarkStart w:id="16" w:name="_Toc30123"/>
      <w:r>
        <w:rPr>
          <w:rFonts w:ascii="仿宋" w:eastAsia="仿宋" w:hAnsi="仿宋" w:cs="仿宋" w:hint="eastAsia"/>
          <w:sz w:val="28"/>
          <w:lang w:eastAsia="zh-CN"/>
        </w:rPr>
        <w:t>(三)、节约用地措施</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稳压器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稳压器项目的设备规划和空间设计中，我们将采取灵活设备布局的措施。设备布局将根据实际需求进行灵活设计，避免不必要的浪费。通过合理规划设备摆放位置，我们将提高设备的利用率，减少设备间距，以确保稳压器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稳压器项目内部引入共享设施的概念，例如共享会议室、办公区等。通过这种方式，我们可以减少对资源的重复建设，提高资源共享效率，从而减小稳压器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7" w:name="_Toc7530"/>
      <w:r>
        <w:rPr>
          <w:rFonts w:ascii="仿宋" w:eastAsia="仿宋" w:hAnsi="仿宋" w:cs="仿宋" w:hint="eastAsia"/>
          <w:sz w:val="28"/>
          <w:lang w:eastAsia="zh-CN"/>
        </w:rPr>
        <w:t>(四)、总图布置方案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稳压器项目的总图布置中，我们将不同功能区域进行明确的规划，以最大程度满足稳压器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交通与通道设计：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8" w:name="_Toc11461"/>
      <w:r>
        <w:rPr>
          <w:rFonts w:ascii="仿宋" w:eastAsia="仿宋" w:hAnsi="仿宋" w:cs="仿宋" w:hint="eastAsia"/>
          <w:sz w:val="28"/>
          <w:lang w:eastAsia="zh-CN"/>
        </w:rPr>
        <w:t>(五)、选址综合评价</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我们首先关注市场因素，包括潜在客户分布、竞争对手位置、市场需求等。通过深入的市场调研，我们能够更准确地评估选址对于市场开拓和产品销售的影响，确保稳压器项目能够在有利的市场环境中蓬勃发展。</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交通便利性：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稳压器项目对环境的影响是综合评价的重要因素之一。我们将详细考虑选址周边的自然环境、生态保护区、水源地等情况，确保稳压器项目的建设和运营对环境影响最小化，并符合当地的环保法规标准。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对选址的评价还需充分考虑当地政府的产业政策和法规。我们将详细了解稳压器项目所在地的相关政策，确保稳压器项目的规划和运营与当地法规相符，降低不必要的法律风险。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考虑到社会稳定性对企业运营的重要性，我们将评估选址地区的社会安全情况、劳工关系、社区反馈等方面，以确保稳压器项目的建设和运营不会受到社会稳定性的负面影响。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最后，我们将综合考虑用地成本，包括土地购置费用、土地开发成本等。通过对用地成本的详细评估，我们能够做出更为精确的经济效益分析，为稳压器项目的投资决策提供有力支持。</w:t>
      </w:r>
    </w:p>
    <w:p>
      <w:pPr>
        <w:pStyle w:val="Heading1"/>
        <w:ind w:firstLine="560" w:firstLineChars="200"/>
        <w:rPr>
          <w:rFonts w:ascii="仿宋" w:eastAsia="仿宋" w:hAnsi="仿宋" w:cs="仿宋" w:hint="eastAsia"/>
          <w:sz w:val="28"/>
          <w:lang w:eastAsia="zh-CN"/>
        </w:rPr>
      </w:pPr>
      <w:bookmarkStart w:id="19" w:name="_Toc20509"/>
      <w:r>
        <w:rPr>
          <w:rFonts w:ascii="仿宋" w:eastAsia="仿宋" w:hAnsi="仿宋" w:cs="仿宋" w:hint="eastAsia"/>
          <w:sz w:val="28"/>
          <w:lang w:eastAsia="zh-CN"/>
        </w:rPr>
        <w:t>五、稳压器项目概论</w:t>
      </w:r>
      <w:bookmarkEnd w:id="19"/>
    </w:p>
    <w:p>
      <w:pPr>
        <w:pStyle w:val="Heading2"/>
        <w:rPr>
          <w:rFonts w:ascii="仿宋" w:eastAsia="仿宋" w:hAnsi="仿宋" w:cs="仿宋" w:hint="eastAsia"/>
          <w:lang w:eastAsia="zh-CN"/>
        </w:rPr>
      </w:pPr>
      <w:bookmarkStart w:id="20" w:name="_Toc586"/>
      <w:r>
        <w:rPr>
          <w:rFonts w:ascii="仿宋" w:eastAsia="仿宋" w:hAnsi="仿宋" w:cs="仿宋" w:hint="eastAsia"/>
          <w:lang w:eastAsia="zh-CN"/>
        </w:rPr>
        <w:t>(一)、稳压器项目概况</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https://d.book118.com/048055041112006045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稳压器项目规划设计蓝图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稳压器项目规划设计蓝图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稳压器项目规划设计蓝图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稳压器项目规划设计蓝图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稳压器项目规划设计蓝图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稳压器项目规划设计蓝图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稳压器项目规划设计蓝图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稳压器项目规划设计蓝图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稳压器项目规划设计蓝图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稳压器项目规划设计蓝图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稳压器项目规划设计蓝图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稳压器项目规划设计蓝图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稳压器项目规划设计蓝图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稳压器项目规划设计蓝图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稳压器项目规划设计蓝图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稳压器项目规划设计蓝图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稳压器项目规划设计蓝图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DF8582C"/>
    <w:rsid w:val="1DF8582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48055041112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2024-03-01T10:12:00Z</dcterms:created>
  <dcterms:modified xsi:type="dcterms:W3CDTF">2024-03-01T10:12:37Z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95C1828C1342414D92A0FAF9D7A86709_11</vt:lpwstr>
  </property>
  <property fmtid="{D5CDD505-2E9C-101B-9397-08002B2CF9AE}" pid="3" name="KSOProductBuildVer">
    <vt:lpwstr>2052-12.1.0.16388</vt:lpwstr>
  </property>
</Properties>
</file>