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清洗剂项目规划设计纲要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721" w:history="1">
        <w:r>
          <w:rPr>
            <w:rFonts w:ascii="仿宋" w:eastAsia="仿宋" w:hAnsi="仿宋" w:cs="仿宋" w:hint="eastAsia"/>
            <w:lang w:eastAsia="zh-CN"/>
          </w:rPr>
          <w:t>序言</w:t>
        </w:r>
        <w:r>
          <w:tab/>
        </w:r>
        <w:r>
          <w:fldChar w:fldCharType="begin"/>
        </w:r>
        <w:r>
          <w:instrText xml:space="preserve"> PAGEREF _Toc31721 \h </w:instrText>
        </w:r>
        <w:r>
          <w:fldChar w:fldCharType="separate"/>
        </w:r>
        <w:r>
          <w:t>3</w:t>
        </w:r>
        <w:r>
          <w:fldChar w:fldCharType="end"/>
        </w:r>
      </w:hyperlink>
    </w:p>
    <w:p>
      <w:pPr>
        <w:pStyle w:val="TOC1"/>
        <w:tabs>
          <w:tab w:val="right" w:leader="dot" w:pos="8306"/>
        </w:tabs>
      </w:pPr>
      <w:hyperlink w:anchor="_Toc29479" w:history="1">
        <w:r>
          <w:rPr>
            <w:rFonts w:ascii="仿宋" w:eastAsia="仿宋" w:hAnsi="仿宋" w:cs="仿宋" w:hint="eastAsia"/>
            <w:lang w:eastAsia="zh-CN"/>
          </w:rPr>
          <w:t>一、清洗剂项目土建工程</w:t>
        </w:r>
        <w:r>
          <w:tab/>
        </w:r>
        <w:r>
          <w:fldChar w:fldCharType="begin"/>
        </w:r>
        <w:r>
          <w:instrText xml:space="preserve"> PAGEREF _Toc29479 \h </w:instrText>
        </w:r>
        <w:r>
          <w:fldChar w:fldCharType="separate"/>
        </w:r>
        <w:r>
          <w:t>3</w:t>
        </w:r>
        <w:r>
          <w:fldChar w:fldCharType="end"/>
        </w:r>
      </w:hyperlink>
    </w:p>
    <w:p>
      <w:pPr>
        <w:pStyle w:val="TOC2"/>
        <w:tabs>
          <w:tab w:val="right" w:leader="dot" w:pos="8306"/>
        </w:tabs>
      </w:pPr>
      <w:hyperlink w:anchor="_Toc21004" w:history="1">
        <w:r>
          <w:rPr>
            <w:rFonts w:ascii="仿宋" w:eastAsia="仿宋" w:hAnsi="仿宋" w:cs="仿宋" w:hint="eastAsia"/>
            <w:lang w:eastAsia="zh-CN"/>
          </w:rPr>
          <w:t>(一)、建筑工程设计原则</w:t>
        </w:r>
        <w:r>
          <w:tab/>
        </w:r>
        <w:r>
          <w:fldChar w:fldCharType="begin"/>
        </w:r>
        <w:r>
          <w:instrText xml:space="preserve"> PAGEREF _Toc21004 \h </w:instrText>
        </w:r>
        <w:r>
          <w:fldChar w:fldCharType="separate"/>
        </w:r>
        <w:r>
          <w:t>3</w:t>
        </w:r>
        <w:r>
          <w:fldChar w:fldCharType="end"/>
        </w:r>
      </w:hyperlink>
    </w:p>
    <w:p>
      <w:pPr>
        <w:pStyle w:val="TOC2"/>
        <w:tabs>
          <w:tab w:val="right" w:leader="dot" w:pos="8306"/>
        </w:tabs>
      </w:pPr>
      <w:hyperlink w:anchor="_Toc19762" w:history="1">
        <w:r>
          <w:rPr>
            <w:rFonts w:ascii="仿宋" w:eastAsia="仿宋" w:hAnsi="仿宋" w:cs="仿宋" w:hint="eastAsia"/>
            <w:lang w:eastAsia="zh-CN"/>
          </w:rPr>
          <w:t>(二)、土建工程设计年限及安全等级</w:t>
        </w:r>
        <w:r>
          <w:tab/>
        </w:r>
        <w:r>
          <w:fldChar w:fldCharType="begin"/>
        </w:r>
        <w:r>
          <w:instrText xml:space="preserve"> PAGEREF _Toc19762 \h </w:instrText>
        </w:r>
        <w:r>
          <w:fldChar w:fldCharType="separate"/>
        </w:r>
        <w:r>
          <w:t>4</w:t>
        </w:r>
        <w:r>
          <w:fldChar w:fldCharType="end"/>
        </w:r>
      </w:hyperlink>
    </w:p>
    <w:p>
      <w:pPr>
        <w:pStyle w:val="TOC2"/>
        <w:tabs>
          <w:tab w:val="right" w:leader="dot" w:pos="8306"/>
        </w:tabs>
      </w:pPr>
      <w:hyperlink w:anchor="_Toc9004" w:history="1">
        <w:r>
          <w:rPr>
            <w:rFonts w:ascii="仿宋" w:eastAsia="仿宋" w:hAnsi="仿宋" w:cs="仿宋" w:hint="eastAsia"/>
            <w:lang w:eastAsia="zh-CN"/>
          </w:rPr>
          <w:t>(三)、建筑工程设计总体要求</w:t>
        </w:r>
        <w:r>
          <w:tab/>
        </w:r>
        <w:r>
          <w:fldChar w:fldCharType="begin"/>
        </w:r>
        <w:r>
          <w:instrText xml:space="preserve"> PAGEREF _Toc9004 \h </w:instrText>
        </w:r>
        <w:r>
          <w:fldChar w:fldCharType="separate"/>
        </w:r>
        <w:r>
          <w:t>5</w:t>
        </w:r>
        <w:r>
          <w:fldChar w:fldCharType="end"/>
        </w:r>
      </w:hyperlink>
    </w:p>
    <w:p>
      <w:pPr>
        <w:pStyle w:val="TOC2"/>
        <w:tabs>
          <w:tab w:val="right" w:leader="dot" w:pos="8306"/>
        </w:tabs>
      </w:pPr>
      <w:hyperlink w:anchor="_Toc24110" w:history="1">
        <w:r>
          <w:rPr>
            <w:rFonts w:ascii="仿宋" w:eastAsia="仿宋" w:hAnsi="仿宋" w:cs="仿宋" w:hint="eastAsia"/>
            <w:lang w:eastAsia="zh-CN"/>
          </w:rPr>
          <w:t>(四)、土建工程建设指标</w:t>
        </w:r>
        <w:r>
          <w:tab/>
        </w:r>
        <w:r>
          <w:fldChar w:fldCharType="begin"/>
        </w:r>
        <w:r>
          <w:instrText xml:space="preserve"> PAGEREF _Toc24110 \h </w:instrText>
        </w:r>
        <w:r>
          <w:fldChar w:fldCharType="separate"/>
        </w:r>
        <w:r>
          <w:t>6</w:t>
        </w:r>
        <w:r>
          <w:fldChar w:fldCharType="end"/>
        </w:r>
      </w:hyperlink>
    </w:p>
    <w:p>
      <w:pPr>
        <w:pStyle w:val="TOC1"/>
        <w:tabs>
          <w:tab w:val="right" w:leader="dot" w:pos="8306"/>
        </w:tabs>
      </w:pPr>
      <w:hyperlink w:anchor="_Toc31945" w:history="1">
        <w:r>
          <w:rPr>
            <w:rFonts w:ascii="仿宋" w:eastAsia="仿宋" w:hAnsi="仿宋" w:cs="仿宋" w:hint="eastAsia"/>
            <w:lang w:eastAsia="zh-CN"/>
          </w:rPr>
          <w:t>二、市场分析、调研</w:t>
        </w:r>
        <w:r>
          <w:tab/>
        </w:r>
        <w:r>
          <w:fldChar w:fldCharType="begin"/>
        </w:r>
        <w:r>
          <w:instrText xml:space="preserve"> PAGEREF _Toc31945 \h </w:instrText>
        </w:r>
        <w:r>
          <w:fldChar w:fldCharType="separate"/>
        </w:r>
        <w:r>
          <w:t>6</w:t>
        </w:r>
        <w:r>
          <w:fldChar w:fldCharType="end"/>
        </w:r>
      </w:hyperlink>
    </w:p>
    <w:p>
      <w:pPr>
        <w:pStyle w:val="TOC2"/>
        <w:tabs>
          <w:tab w:val="right" w:leader="dot" w:pos="8306"/>
        </w:tabs>
      </w:pPr>
      <w:hyperlink w:anchor="_Toc24254" w:history="1">
        <w:r>
          <w:rPr>
            <w:rFonts w:ascii="仿宋" w:eastAsia="仿宋" w:hAnsi="仿宋" w:cs="仿宋" w:hint="eastAsia"/>
            <w:lang w:eastAsia="zh-CN"/>
          </w:rPr>
          <w:t>(一)、清洗剂行业分析</w:t>
        </w:r>
        <w:r>
          <w:tab/>
        </w:r>
        <w:r>
          <w:fldChar w:fldCharType="begin"/>
        </w:r>
        <w:r>
          <w:instrText xml:space="preserve"> PAGEREF _Toc24254 \h </w:instrText>
        </w:r>
        <w:r>
          <w:fldChar w:fldCharType="separate"/>
        </w:r>
        <w:r>
          <w:t>6</w:t>
        </w:r>
        <w:r>
          <w:fldChar w:fldCharType="end"/>
        </w:r>
      </w:hyperlink>
    </w:p>
    <w:p>
      <w:pPr>
        <w:pStyle w:val="TOC2"/>
        <w:tabs>
          <w:tab w:val="right" w:leader="dot" w:pos="8306"/>
        </w:tabs>
      </w:pPr>
      <w:hyperlink w:anchor="_Toc14718" w:history="1">
        <w:r>
          <w:rPr>
            <w:rFonts w:ascii="仿宋" w:eastAsia="仿宋" w:hAnsi="仿宋" w:cs="仿宋" w:hint="eastAsia"/>
            <w:lang w:eastAsia="zh-CN"/>
          </w:rPr>
          <w:t>(二)、清洗剂市场分析预测</w:t>
        </w:r>
        <w:r>
          <w:tab/>
        </w:r>
        <w:r>
          <w:fldChar w:fldCharType="begin"/>
        </w:r>
        <w:r>
          <w:instrText xml:space="preserve"> PAGEREF _Toc14718 \h </w:instrText>
        </w:r>
        <w:r>
          <w:fldChar w:fldCharType="separate"/>
        </w:r>
        <w:r>
          <w:t>7</w:t>
        </w:r>
        <w:r>
          <w:fldChar w:fldCharType="end"/>
        </w:r>
      </w:hyperlink>
    </w:p>
    <w:p>
      <w:pPr>
        <w:pStyle w:val="TOC1"/>
        <w:tabs>
          <w:tab w:val="right" w:leader="dot" w:pos="8306"/>
        </w:tabs>
      </w:pPr>
      <w:hyperlink w:anchor="_Toc14739" w:history="1">
        <w:r>
          <w:rPr>
            <w:rFonts w:ascii="仿宋" w:eastAsia="仿宋" w:hAnsi="仿宋" w:cs="仿宋" w:hint="eastAsia"/>
            <w:lang w:eastAsia="zh-CN"/>
          </w:rPr>
          <w:t>三、清洗剂项目选址可行性分析</w:t>
        </w:r>
        <w:r>
          <w:tab/>
        </w:r>
        <w:r>
          <w:fldChar w:fldCharType="begin"/>
        </w:r>
        <w:r>
          <w:instrText xml:space="preserve"> PAGEREF _Toc14739 \h </w:instrText>
        </w:r>
        <w:r>
          <w:fldChar w:fldCharType="separate"/>
        </w:r>
        <w:r>
          <w:t>8</w:t>
        </w:r>
        <w:r>
          <w:fldChar w:fldCharType="end"/>
        </w:r>
      </w:hyperlink>
    </w:p>
    <w:p>
      <w:pPr>
        <w:pStyle w:val="TOC2"/>
        <w:tabs>
          <w:tab w:val="right" w:leader="dot" w:pos="8306"/>
        </w:tabs>
      </w:pPr>
      <w:hyperlink w:anchor="_Toc4552" w:history="1">
        <w:r>
          <w:rPr>
            <w:rFonts w:ascii="仿宋" w:eastAsia="仿宋" w:hAnsi="仿宋" w:cs="仿宋" w:hint="eastAsia"/>
            <w:lang w:eastAsia="zh-CN"/>
          </w:rPr>
          <w:t>(一)、清洗剂项目选址</w:t>
        </w:r>
        <w:r>
          <w:tab/>
        </w:r>
        <w:r>
          <w:fldChar w:fldCharType="begin"/>
        </w:r>
        <w:r>
          <w:instrText xml:space="preserve"> PAGEREF _Toc4552 \h </w:instrText>
        </w:r>
        <w:r>
          <w:fldChar w:fldCharType="separate"/>
        </w:r>
        <w:r>
          <w:t>8</w:t>
        </w:r>
        <w:r>
          <w:fldChar w:fldCharType="end"/>
        </w:r>
      </w:hyperlink>
    </w:p>
    <w:p>
      <w:pPr>
        <w:pStyle w:val="TOC2"/>
        <w:tabs>
          <w:tab w:val="right" w:leader="dot" w:pos="8306"/>
        </w:tabs>
      </w:pPr>
      <w:hyperlink w:anchor="_Toc9082" w:history="1">
        <w:r>
          <w:rPr>
            <w:rFonts w:ascii="仿宋" w:eastAsia="仿宋" w:hAnsi="仿宋" w:cs="仿宋" w:hint="eastAsia"/>
            <w:lang w:eastAsia="zh-CN"/>
          </w:rPr>
          <w:t>(二)、用地控制指标</w:t>
        </w:r>
        <w:r>
          <w:tab/>
        </w:r>
        <w:r>
          <w:fldChar w:fldCharType="begin"/>
        </w:r>
        <w:r>
          <w:instrText xml:space="preserve"> PAGEREF _Toc9082 \h </w:instrText>
        </w:r>
        <w:r>
          <w:fldChar w:fldCharType="separate"/>
        </w:r>
        <w:r>
          <w:t>8</w:t>
        </w:r>
        <w:r>
          <w:fldChar w:fldCharType="end"/>
        </w:r>
      </w:hyperlink>
    </w:p>
    <w:p>
      <w:pPr>
        <w:pStyle w:val="TOC2"/>
        <w:tabs>
          <w:tab w:val="right" w:leader="dot" w:pos="8306"/>
        </w:tabs>
      </w:pPr>
      <w:hyperlink w:anchor="_Toc29796" w:history="1">
        <w:r>
          <w:rPr>
            <w:rFonts w:ascii="仿宋" w:eastAsia="仿宋" w:hAnsi="仿宋" w:cs="仿宋" w:hint="eastAsia"/>
            <w:lang w:eastAsia="zh-CN"/>
          </w:rPr>
          <w:t>(三)、节约用地措施</w:t>
        </w:r>
        <w:r>
          <w:tab/>
        </w:r>
        <w:r>
          <w:fldChar w:fldCharType="begin"/>
        </w:r>
        <w:r>
          <w:instrText xml:space="preserve"> PAGEREF _Toc29796 \h </w:instrText>
        </w:r>
        <w:r>
          <w:fldChar w:fldCharType="separate"/>
        </w:r>
        <w:r>
          <w:t>10</w:t>
        </w:r>
        <w:r>
          <w:fldChar w:fldCharType="end"/>
        </w:r>
      </w:hyperlink>
    </w:p>
    <w:p>
      <w:pPr>
        <w:pStyle w:val="TOC2"/>
        <w:tabs>
          <w:tab w:val="right" w:leader="dot" w:pos="8306"/>
        </w:tabs>
      </w:pPr>
      <w:hyperlink w:anchor="_Toc12506" w:history="1">
        <w:r>
          <w:rPr>
            <w:rFonts w:ascii="仿宋" w:eastAsia="仿宋" w:hAnsi="仿宋" w:cs="仿宋" w:hint="eastAsia"/>
            <w:lang w:eastAsia="zh-CN"/>
          </w:rPr>
          <w:t>(四)、总图布置方案</w:t>
        </w:r>
        <w:r>
          <w:tab/>
        </w:r>
        <w:r>
          <w:fldChar w:fldCharType="begin"/>
        </w:r>
        <w:r>
          <w:instrText xml:space="preserve"> PAGEREF _Toc12506 \h </w:instrText>
        </w:r>
        <w:r>
          <w:fldChar w:fldCharType="separate"/>
        </w:r>
        <w:r>
          <w:t>11</w:t>
        </w:r>
        <w:r>
          <w:fldChar w:fldCharType="end"/>
        </w:r>
      </w:hyperlink>
    </w:p>
    <w:p>
      <w:pPr>
        <w:pStyle w:val="TOC2"/>
        <w:tabs>
          <w:tab w:val="right" w:leader="dot" w:pos="8306"/>
        </w:tabs>
      </w:pPr>
      <w:hyperlink w:anchor="_Toc27211" w:history="1">
        <w:r>
          <w:rPr>
            <w:rFonts w:ascii="仿宋" w:eastAsia="仿宋" w:hAnsi="仿宋" w:cs="仿宋" w:hint="eastAsia"/>
            <w:lang w:eastAsia="zh-CN"/>
          </w:rPr>
          <w:t>(五)、选址综合评价</w:t>
        </w:r>
        <w:r>
          <w:tab/>
        </w:r>
        <w:r>
          <w:fldChar w:fldCharType="begin"/>
        </w:r>
        <w:r>
          <w:instrText xml:space="preserve"> PAGEREF _Toc27211 \h </w:instrText>
        </w:r>
        <w:r>
          <w:fldChar w:fldCharType="separate"/>
        </w:r>
        <w:r>
          <w:t>12</w:t>
        </w:r>
        <w:r>
          <w:fldChar w:fldCharType="end"/>
        </w:r>
      </w:hyperlink>
    </w:p>
    <w:p>
      <w:pPr>
        <w:pStyle w:val="TOC1"/>
        <w:tabs>
          <w:tab w:val="right" w:leader="dot" w:pos="8306"/>
        </w:tabs>
      </w:pPr>
      <w:hyperlink w:anchor="_Toc15406" w:history="1">
        <w:r>
          <w:rPr>
            <w:rFonts w:ascii="仿宋" w:eastAsia="仿宋" w:hAnsi="仿宋" w:cs="仿宋" w:hint="eastAsia"/>
            <w:lang w:eastAsia="zh-CN"/>
          </w:rPr>
          <w:t>四、清洗剂项目建设背景及必要性分析</w:t>
        </w:r>
        <w:r>
          <w:tab/>
        </w:r>
        <w:r>
          <w:fldChar w:fldCharType="begin"/>
        </w:r>
        <w:r>
          <w:instrText xml:space="preserve"> PAGEREF _Toc15406 \h </w:instrText>
        </w:r>
        <w:r>
          <w:fldChar w:fldCharType="separate"/>
        </w:r>
        <w:r>
          <w:t>13</w:t>
        </w:r>
        <w:r>
          <w:fldChar w:fldCharType="end"/>
        </w:r>
      </w:hyperlink>
    </w:p>
    <w:p>
      <w:pPr>
        <w:pStyle w:val="TOC2"/>
        <w:tabs>
          <w:tab w:val="right" w:leader="dot" w:pos="8306"/>
        </w:tabs>
      </w:pPr>
      <w:hyperlink w:anchor="_Toc11215" w:history="1">
        <w:r>
          <w:rPr>
            <w:rFonts w:ascii="仿宋" w:eastAsia="仿宋" w:hAnsi="仿宋" w:cs="仿宋" w:hint="eastAsia"/>
            <w:lang w:eastAsia="zh-CN"/>
          </w:rPr>
          <w:t>(一)、清洗剂项目背景分析</w:t>
        </w:r>
        <w:r>
          <w:tab/>
        </w:r>
        <w:r>
          <w:fldChar w:fldCharType="begin"/>
        </w:r>
        <w:r>
          <w:instrText xml:space="preserve"> PAGEREF _Toc11215 \h </w:instrText>
        </w:r>
        <w:r>
          <w:fldChar w:fldCharType="separate"/>
        </w:r>
        <w:r>
          <w:t>13</w:t>
        </w:r>
        <w:r>
          <w:fldChar w:fldCharType="end"/>
        </w:r>
      </w:hyperlink>
    </w:p>
    <w:p>
      <w:pPr>
        <w:pStyle w:val="TOC2"/>
        <w:tabs>
          <w:tab w:val="right" w:leader="dot" w:pos="8306"/>
        </w:tabs>
      </w:pPr>
      <w:hyperlink w:anchor="_Toc19775" w:history="1">
        <w:r>
          <w:rPr>
            <w:rFonts w:ascii="仿宋" w:eastAsia="仿宋" w:hAnsi="仿宋" w:cs="仿宋" w:hint="eastAsia"/>
            <w:lang w:eastAsia="zh-CN"/>
          </w:rPr>
          <w:t>(二)、清洗剂项目建设必要性分析</w:t>
        </w:r>
        <w:r>
          <w:tab/>
        </w:r>
        <w:r>
          <w:fldChar w:fldCharType="begin"/>
        </w:r>
        <w:r>
          <w:instrText xml:space="preserve"> PAGEREF _Toc19775 \h </w:instrText>
        </w:r>
        <w:r>
          <w:fldChar w:fldCharType="separate"/>
        </w:r>
        <w:r>
          <w:t>15</w:t>
        </w:r>
        <w:r>
          <w:fldChar w:fldCharType="end"/>
        </w:r>
      </w:hyperlink>
    </w:p>
    <w:p>
      <w:pPr>
        <w:pStyle w:val="TOC1"/>
        <w:tabs>
          <w:tab w:val="right" w:leader="dot" w:pos="8306"/>
        </w:tabs>
      </w:pPr>
      <w:hyperlink w:anchor="_Toc30571" w:history="1">
        <w:r>
          <w:rPr>
            <w:rFonts w:ascii="仿宋" w:eastAsia="仿宋" w:hAnsi="仿宋" w:cs="仿宋" w:hint="eastAsia"/>
            <w:lang w:eastAsia="zh-CN"/>
          </w:rPr>
          <w:t>五、清洗剂项目可持续发展</w:t>
        </w:r>
        <w:r>
          <w:tab/>
        </w:r>
        <w:r>
          <w:fldChar w:fldCharType="begin"/>
        </w:r>
        <w:r>
          <w:instrText xml:space="preserve"> PAGEREF _Toc30571 \h </w:instrText>
        </w:r>
        <w:r>
          <w:fldChar w:fldCharType="separate"/>
        </w:r>
        <w:r>
          <w:t>16</w:t>
        </w:r>
        <w:r>
          <w:fldChar w:fldCharType="end"/>
        </w:r>
      </w:hyperlink>
    </w:p>
    <w:p>
      <w:pPr>
        <w:pStyle w:val="TOC2"/>
        <w:tabs>
          <w:tab w:val="right" w:leader="dot" w:pos="8306"/>
        </w:tabs>
      </w:pPr>
      <w:hyperlink w:anchor="_Toc28449" w:history="1">
        <w:r>
          <w:rPr>
            <w:rFonts w:ascii="仿宋" w:eastAsia="仿宋" w:hAnsi="仿宋" w:cs="仿宋" w:hint="eastAsia"/>
            <w:lang w:eastAsia="zh-CN"/>
          </w:rPr>
          <w:t>(一)、可持续战略与实践</w:t>
        </w:r>
        <w:r>
          <w:tab/>
        </w:r>
        <w:r>
          <w:fldChar w:fldCharType="begin"/>
        </w:r>
        <w:r>
          <w:instrText xml:space="preserve"> PAGEREF _Toc28449 \h </w:instrText>
        </w:r>
        <w:r>
          <w:fldChar w:fldCharType="separate"/>
        </w:r>
        <w:r>
          <w:t>16</w:t>
        </w:r>
        <w:r>
          <w:fldChar w:fldCharType="end"/>
        </w:r>
      </w:hyperlink>
    </w:p>
    <w:p>
      <w:pPr>
        <w:pStyle w:val="TOC2"/>
        <w:tabs>
          <w:tab w:val="right" w:leader="dot" w:pos="8306"/>
        </w:tabs>
      </w:pPr>
      <w:hyperlink w:anchor="_Toc64" w:history="1">
        <w:r>
          <w:rPr>
            <w:rFonts w:ascii="仿宋" w:eastAsia="仿宋" w:hAnsi="仿宋" w:cs="仿宋" w:hint="eastAsia"/>
            <w:lang w:eastAsia="zh-CN"/>
          </w:rPr>
          <w:t>(二)、环保与社会责任</w:t>
        </w:r>
        <w:r>
          <w:tab/>
        </w:r>
        <w:r>
          <w:fldChar w:fldCharType="begin"/>
        </w:r>
        <w:r>
          <w:instrText xml:space="preserve"> PAGEREF _Toc64 \h </w:instrText>
        </w:r>
        <w:r>
          <w:fldChar w:fldCharType="separate"/>
        </w:r>
        <w:r>
          <w:t>17</w:t>
        </w:r>
        <w:r>
          <w:fldChar w:fldCharType="end"/>
        </w:r>
      </w:hyperlink>
    </w:p>
    <w:p>
      <w:pPr>
        <w:pStyle w:val="TOC1"/>
        <w:tabs>
          <w:tab w:val="right" w:leader="dot" w:pos="8306"/>
        </w:tabs>
      </w:pPr>
      <w:hyperlink w:anchor="_Toc4940" w:history="1">
        <w:r>
          <w:rPr>
            <w:rFonts w:ascii="仿宋" w:eastAsia="仿宋" w:hAnsi="仿宋" w:cs="仿宋" w:hint="eastAsia"/>
            <w:lang w:eastAsia="zh-CN"/>
          </w:rPr>
          <w:t>六、清洗剂项目危机管理</w:t>
        </w:r>
        <w:r>
          <w:tab/>
        </w:r>
        <w:r>
          <w:fldChar w:fldCharType="begin"/>
        </w:r>
        <w:r>
          <w:instrText xml:space="preserve"> PAGEREF _Toc4940 \h </w:instrText>
        </w:r>
        <w:r>
          <w:fldChar w:fldCharType="separate"/>
        </w:r>
        <w:r>
          <w:t>17</w:t>
        </w:r>
        <w:r>
          <w:fldChar w:fldCharType="end"/>
        </w:r>
      </w:hyperlink>
    </w:p>
    <w:p>
      <w:pPr>
        <w:pStyle w:val="TOC2"/>
        <w:tabs>
          <w:tab w:val="right" w:leader="dot" w:pos="8306"/>
        </w:tabs>
      </w:pPr>
      <w:hyperlink w:anchor="_Toc14684" w:history="1">
        <w:r>
          <w:rPr>
            <w:rFonts w:ascii="仿宋" w:eastAsia="仿宋" w:hAnsi="仿宋" w:cs="仿宋" w:hint="eastAsia"/>
            <w:lang w:eastAsia="zh-CN"/>
          </w:rPr>
          <w:t>(一)、危机预警与识别</w:t>
        </w:r>
        <w:r>
          <w:tab/>
        </w:r>
        <w:r>
          <w:fldChar w:fldCharType="begin"/>
        </w:r>
        <w:r>
          <w:instrText xml:space="preserve"> PAGEREF _Toc14684 \h </w:instrText>
        </w:r>
        <w:r>
          <w:fldChar w:fldCharType="separate"/>
        </w:r>
        <w:r>
          <w:t>17</w:t>
        </w:r>
        <w:r>
          <w:fldChar w:fldCharType="end"/>
        </w:r>
      </w:hyperlink>
    </w:p>
    <w:p>
      <w:pPr>
        <w:pStyle w:val="TOC2"/>
        <w:tabs>
          <w:tab w:val="right" w:leader="dot" w:pos="8306"/>
        </w:tabs>
      </w:pPr>
      <w:hyperlink w:anchor="_Toc21060" w:history="1">
        <w:r>
          <w:rPr>
            <w:rFonts w:ascii="仿宋" w:eastAsia="仿宋" w:hAnsi="仿宋" w:cs="仿宋" w:hint="eastAsia"/>
            <w:lang w:eastAsia="zh-CN"/>
          </w:rPr>
          <w:t>(二)、危机应对与恢复</w:t>
        </w:r>
        <w:r>
          <w:tab/>
        </w:r>
        <w:r>
          <w:fldChar w:fldCharType="begin"/>
        </w:r>
        <w:r>
          <w:instrText xml:space="preserve"> PAGEREF _Toc21060 \h </w:instrText>
        </w:r>
        <w:r>
          <w:fldChar w:fldCharType="separate"/>
        </w:r>
        <w:r>
          <w:t>18</w:t>
        </w:r>
        <w:r>
          <w:fldChar w:fldCharType="end"/>
        </w:r>
      </w:hyperlink>
    </w:p>
    <w:p>
      <w:pPr>
        <w:pStyle w:val="TOC1"/>
        <w:tabs>
          <w:tab w:val="right" w:leader="dot" w:pos="8306"/>
        </w:tabs>
      </w:pPr>
      <w:hyperlink w:anchor="_Toc11313" w:history="1">
        <w:r>
          <w:rPr>
            <w:rFonts w:ascii="仿宋" w:eastAsia="仿宋" w:hAnsi="仿宋" w:cs="仿宋" w:hint="eastAsia"/>
            <w:lang w:eastAsia="zh-CN"/>
          </w:rPr>
          <w:t>七、清洗剂项目人力资源培养与发展</w:t>
        </w:r>
        <w:r>
          <w:tab/>
        </w:r>
        <w:r>
          <w:fldChar w:fldCharType="begin"/>
        </w:r>
        <w:r>
          <w:instrText xml:space="preserve"> PAGEREF _Toc11313 \h </w:instrText>
        </w:r>
        <w:r>
          <w:fldChar w:fldCharType="separate"/>
        </w:r>
        <w:r>
          <w:t>20</w:t>
        </w:r>
        <w:r>
          <w:fldChar w:fldCharType="end"/>
        </w:r>
      </w:hyperlink>
    </w:p>
    <w:p>
      <w:pPr>
        <w:pStyle w:val="TOC2"/>
        <w:tabs>
          <w:tab w:val="right" w:leader="dot" w:pos="8306"/>
        </w:tabs>
      </w:pPr>
      <w:hyperlink w:anchor="_Toc7850" w:history="1">
        <w:r>
          <w:rPr>
            <w:rFonts w:ascii="仿宋" w:eastAsia="仿宋" w:hAnsi="仿宋" w:cs="仿宋" w:hint="eastAsia"/>
            <w:lang w:eastAsia="zh-CN"/>
          </w:rPr>
          <w:t>(一)、人才需求与规划</w:t>
        </w:r>
        <w:r>
          <w:tab/>
        </w:r>
        <w:r>
          <w:fldChar w:fldCharType="begin"/>
        </w:r>
        <w:r>
          <w:instrText xml:space="preserve"> PAGEREF _Toc7850 \h </w:instrText>
        </w:r>
        <w:r>
          <w:fldChar w:fldCharType="separate"/>
        </w:r>
        <w:r>
          <w:t>20</w:t>
        </w:r>
        <w:r>
          <w:fldChar w:fldCharType="end"/>
        </w:r>
      </w:hyperlink>
    </w:p>
    <w:p>
      <w:pPr>
        <w:pStyle w:val="TOC2"/>
        <w:tabs>
          <w:tab w:val="right" w:leader="dot" w:pos="8306"/>
        </w:tabs>
      </w:pPr>
      <w:hyperlink w:anchor="_Toc15346" w:history="1">
        <w:r>
          <w:rPr>
            <w:rFonts w:ascii="仿宋" w:eastAsia="仿宋" w:hAnsi="仿宋" w:cs="仿宋" w:hint="eastAsia"/>
            <w:lang w:eastAsia="zh-CN"/>
          </w:rPr>
          <w:t>(二)、培训与发展计划</w:t>
        </w:r>
        <w:r>
          <w:tab/>
        </w:r>
        <w:r>
          <w:fldChar w:fldCharType="begin"/>
        </w:r>
        <w:r>
          <w:instrText xml:space="preserve"> PAGEREF _Toc15346 \h </w:instrText>
        </w:r>
        <w:r>
          <w:fldChar w:fldCharType="separate"/>
        </w:r>
        <w:r>
          <w:t>20</w:t>
        </w:r>
        <w:r>
          <w:fldChar w:fldCharType="end"/>
        </w:r>
      </w:hyperlink>
    </w:p>
    <w:p>
      <w:pPr>
        <w:pStyle w:val="TOC1"/>
        <w:tabs>
          <w:tab w:val="right" w:leader="dot" w:pos="8306"/>
        </w:tabs>
      </w:pPr>
      <w:hyperlink w:anchor="_Toc26030" w:history="1">
        <w:r>
          <w:rPr>
            <w:rFonts w:ascii="仿宋" w:eastAsia="仿宋" w:hAnsi="仿宋" w:cs="仿宋" w:hint="eastAsia"/>
            <w:lang w:eastAsia="zh-CN"/>
          </w:rPr>
          <w:t>八、清洗剂项目财务管理</w:t>
        </w:r>
        <w:r>
          <w:tab/>
        </w:r>
        <w:r>
          <w:fldChar w:fldCharType="begin"/>
        </w:r>
        <w:r>
          <w:instrText xml:space="preserve"> PAGEREF _Toc26030 \h </w:instrText>
        </w:r>
        <w:r>
          <w:fldChar w:fldCharType="separate"/>
        </w:r>
        <w:r>
          <w:t>21</w:t>
        </w:r>
        <w:r>
          <w:fldChar w:fldCharType="end"/>
        </w:r>
      </w:hyperlink>
    </w:p>
    <w:p>
      <w:pPr>
        <w:pStyle w:val="TOC2"/>
        <w:tabs>
          <w:tab w:val="right" w:leader="dot" w:pos="8306"/>
        </w:tabs>
      </w:pPr>
      <w:hyperlink w:anchor="_Toc1201" w:history="1">
        <w:r>
          <w:rPr>
            <w:rFonts w:ascii="仿宋" w:eastAsia="仿宋" w:hAnsi="仿宋" w:cs="仿宋" w:hint="eastAsia"/>
            <w:lang w:eastAsia="zh-CN"/>
          </w:rPr>
          <w:t>(一)、资金需求大</w:t>
        </w:r>
        <w:r>
          <w:tab/>
        </w:r>
        <w:r>
          <w:fldChar w:fldCharType="begin"/>
        </w:r>
        <w:r>
          <w:instrText xml:space="preserve"> PAGEREF _Toc1201 \h </w:instrText>
        </w:r>
        <w:r>
          <w:fldChar w:fldCharType="separate"/>
        </w:r>
        <w:r>
          <w:t>21</w:t>
        </w:r>
        <w:r>
          <w:fldChar w:fldCharType="end"/>
        </w:r>
      </w:hyperlink>
    </w:p>
    <w:p>
      <w:pPr>
        <w:pStyle w:val="TOC2"/>
        <w:tabs>
          <w:tab w:val="right" w:leader="dot" w:pos="8306"/>
        </w:tabs>
      </w:pPr>
      <w:hyperlink w:anchor="_Toc12344" w:history="1">
        <w:r>
          <w:rPr>
            <w:rFonts w:ascii="仿宋" w:eastAsia="仿宋" w:hAnsi="仿宋" w:cs="仿宋" w:hint="eastAsia"/>
            <w:lang w:eastAsia="zh-CN"/>
          </w:rPr>
          <w:t>(二)、研发周期长</w:t>
        </w:r>
        <w:r>
          <w:tab/>
        </w:r>
        <w:r>
          <w:fldChar w:fldCharType="begin"/>
        </w:r>
        <w:r>
          <w:instrText xml:space="preserve"> PAGEREF _Toc12344 \h </w:instrText>
        </w:r>
        <w:r>
          <w:fldChar w:fldCharType="separate"/>
        </w:r>
        <w:r>
          <w:t>22</w:t>
        </w:r>
        <w:r>
          <w:fldChar w:fldCharType="end"/>
        </w:r>
      </w:hyperlink>
    </w:p>
    <w:p>
      <w:pPr>
        <w:pStyle w:val="TOC2"/>
        <w:tabs>
          <w:tab w:val="right" w:leader="dot" w:pos="8306"/>
        </w:tabs>
      </w:pPr>
      <w:hyperlink w:anchor="_Toc15460" w:history="1">
        <w:r>
          <w:rPr>
            <w:rFonts w:ascii="仿宋" w:eastAsia="仿宋" w:hAnsi="仿宋" w:cs="仿宋" w:hint="eastAsia"/>
            <w:lang w:eastAsia="zh-CN"/>
          </w:rPr>
          <w:t>(三)、市场风险大</w:t>
        </w:r>
        <w:r>
          <w:tab/>
        </w:r>
        <w:r>
          <w:fldChar w:fldCharType="begin"/>
        </w:r>
        <w:r>
          <w:instrText xml:space="preserve"> PAGEREF _Toc15460 \h </w:instrText>
        </w:r>
        <w:r>
          <w:fldChar w:fldCharType="separate"/>
        </w:r>
        <w:r>
          <w:t>23</w:t>
        </w:r>
        <w:r>
          <w:fldChar w:fldCharType="end"/>
        </w:r>
      </w:hyperlink>
    </w:p>
    <w:p>
      <w:pPr>
        <w:pStyle w:val="TOC2"/>
        <w:tabs>
          <w:tab w:val="right" w:leader="dot" w:pos="8306"/>
        </w:tabs>
      </w:pPr>
      <w:hyperlink w:anchor="_Toc12872" w:history="1">
        <w:r>
          <w:rPr>
            <w:rFonts w:ascii="仿宋" w:eastAsia="仿宋" w:hAnsi="仿宋" w:cs="仿宋" w:hint="eastAsia"/>
            <w:lang w:eastAsia="zh-CN"/>
          </w:rPr>
          <w:t>(四)、利润率高</w:t>
        </w:r>
        <w:r>
          <w:tab/>
        </w:r>
        <w:r>
          <w:fldChar w:fldCharType="begin"/>
        </w:r>
        <w:r>
          <w:instrText xml:space="preserve"> PAGEREF _Toc12872 \h </w:instrText>
        </w:r>
        <w:r>
          <w:fldChar w:fldCharType="separate"/>
        </w:r>
        <w:r>
          <w:t>26</w:t>
        </w:r>
        <w:r>
          <w:fldChar w:fldCharType="end"/>
        </w:r>
      </w:hyperlink>
    </w:p>
    <w:p>
      <w:pPr>
        <w:pStyle w:val="TOC1"/>
        <w:tabs>
          <w:tab w:val="right" w:leader="dot" w:pos="8306"/>
        </w:tabs>
      </w:pPr>
      <w:hyperlink w:anchor="_Toc27982" w:history="1">
        <w:r>
          <w:rPr>
            <w:rFonts w:ascii="仿宋" w:eastAsia="仿宋" w:hAnsi="仿宋" w:cs="仿宋" w:hint="eastAsia"/>
            <w:lang w:eastAsia="zh-CN"/>
          </w:rPr>
          <w:t>九、清洗剂项目人力资源管理</w:t>
        </w:r>
        <w:r>
          <w:tab/>
        </w:r>
        <w:r>
          <w:fldChar w:fldCharType="begin"/>
        </w:r>
        <w:r>
          <w:instrText xml:space="preserve"> PAGEREF _Toc27982 \h </w:instrText>
        </w:r>
        <w:r>
          <w:fldChar w:fldCharType="separate"/>
        </w:r>
        <w:r>
          <w:t>28</w:t>
        </w:r>
        <w:r>
          <w:fldChar w:fldCharType="end"/>
        </w:r>
      </w:hyperlink>
    </w:p>
    <w:p>
      <w:pPr>
        <w:pStyle w:val="TOC2"/>
        <w:tabs>
          <w:tab w:val="right" w:leader="dot" w:pos="8306"/>
        </w:tabs>
      </w:pPr>
      <w:hyperlink w:anchor="_Toc25178" w:history="1">
        <w:r>
          <w:rPr>
            <w:rFonts w:ascii="仿宋" w:eastAsia="仿宋" w:hAnsi="仿宋" w:cs="仿宋" w:hint="eastAsia"/>
            <w:lang w:eastAsia="zh-CN"/>
          </w:rPr>
          <w:t>(一)、建立健全的预算管理制度</w:t>
        </w:r>
        <w:r>
          <w:tab/>
        </w:r>
        <w:r>
          <w:fldChar w:fldCharType="begin"/>
        </w:r>
        <w:r>
          <w:instrText xml:space="preserve"> PAGEREF _Toc25178 \h </w:instrText>
        </w:r>
        <w:r>
          <w:fldChar w:fldCharType="separate"/>
        </w:r>
        <w:r>
          <w:t>28</w:t>
        </w:r>
        <w:r>
          <w:fldChar w:fldCharType="end"/>
        </w:r>
      </w:hyperlink>
    </w:p>
    <w:p>
      <w:pPr>
        <w:pStyle w:val="TOC2"/>
        <w:tabs>
          <w:tab w:val="right" w:leader="dot" w:pos="8306"/>
        </w:tabs>
      </w:pPr>
      <w:hyperlink w:anchor="_Toc23633" w:history="1">
        <w:r>
          <w:rPr>
            <w:rFonts w:ascii="仿宋" w:eastAsia="仿宋" w:hAnsi="仿宋" w:cs="仿宋" w:hint="eastAsia"/>
            <w:lang w:eastAsia="zh-CN"/>
          </w:rPr>
          <w:t>(二)、加强资金流动监控</w:t>
        </w:r>
        <w:r>
          <w:tab/>
        </w:r>
        <w:r>
          <w:fldChar w:fldCharType="begin"/>
        </w:r>
        <w:r>
          <w:instrText xml:space="preserve"> PAGEREF _Toc23633 \h </w:instrText>
        </w:r>
        <w:r>
          <w:fldChar w:fldCharType="separate"/>
        </w:r>
        <w:r>
          <w:t>29</w:t>
        </w:r>
        <w:r>
          <w:fldChar w:fldCharType="end"/>
        </w:r>
      </w:hyperlink>
    </w:p>
    <w:p>
      <w:pPr>
        <w:pStyle w:val="TOC2"/>
        <w:tabs>
          <w:tab w:val="right" w:leader="dot" w:pos="8306"/>
        </w:tabs>
      </w:pPr>
      <w:hyperlink w:anchor="_Toc16586" w:history="1">
        <w:r>
          <w:rPr>
            <w:rFonts w:ascii="仿宋" w:eastAsia="仿宋" w:hAnsi="仿宋" w:cs="仿宋" w:hint="eastAsia"/>
            <w:lang w:eastAsia="zh-CN"/>
          </w:rPr>
          <w:t>(三)、制定完善的风险控制机制</w:t>
        </w:r>
        <w:r>
          <w:tab/>
        </w:r>
        <w:r>
          <w:fldChar w:fldCharType="begin"/>
        </w:r>
        <w:r>
          <w:instrText xml:space="preserve"> PAGEREF _Toc16586 \h </w:instrText>
        </w:r>
        <w:r>
          <w:fldChar w:fldCharType="separate"/>
        </w:r>
        <w:r>
          <w:t>31</w:t>
        </w:r>
        <w:r>
          <w:fldChar w:fldCharType="end"/>
        </w:r>
      </w:hyperlink>
    </w:p>
    <w:p>
      <w:pPr>
        <w:pStyle w:val="TOC2"/>
        <w:tabs>
          <w:tab w:val="right" w:leader="dot" w:pos="8306"/>
        </w:tabs>
      </w:pPr>
      <w:hyperlink w:anchor="_Toc17207" w:history="1">
        <w:r>
          <w:rPr>
            <w:rFonts w:ascii="仿宋" w:eastAsia="仿宋" w:hAnsi="仿宋" w:cs="仿宋" w:hint="eastAsia"/>
            <w:lang w:eastAsia="zh-CN"/>
          </w:rPr>
          <w:t>(四)、优化成本管理</w:t>
        </w:r>
        <w:r>
          <w:tab/>
        </w:r>
        <w:r>
          <w:fldChar w:fldCharType="begin"/>
        </w:r>
        <w:r>
          <w:instrText xml:space="preserve"> PAGEREF _Toc17207 \h </w:instrText>
        </w:r>
        <w:r>
          <w:fldChar w:fldCharType="separate"/>
        </w:r>
        <w:r>
          <w:t>32</w:t>
        </w:r>
        <w:r>
          <w:fldChar w:fldCharType="end"/>
        </w:r>
      </w:hyperlink>
    </w:p>
    <w:p>
      <w:pPr>
        <w:pStyle w:val="TOC1"/>
        <w:tabs>
          <w:tab w:val="right" w:leader="dot" w:pos="8306"/>
        </w:tabs>
      </w:pPr>
      <w:hyperlink w:anchor="_Toc30612" w:history="1">
        <w:r>
          <w:rPr>
            <w:rFonts w:ascii="仿宋" w:eastAsia="仿宋" w:hAnsi="仿宋" w:cs="仿宋" w:hint="eastAsia"/>
            <w:lang w:eastAsia="zh-CN"/>
          </w:rPr>
          <w:t>十、生产安全保护</w:t>
        </w:r>
        <w:r>
          <w:tab/>
        </w:r>
        <w:r>
          <w:fldChar w:fldCharType="begin"/>
        </w:r>
        <w:r>
          <w:instrText xml:space="preserve"> PAGEREF _Toc30612 \h </w:instrText>
        </w:r>
        <w:r>
          <w:fldChar w:fldCharType="separate"/>
        </w:r>
        <w:r>
          <w:t>33</w:t>
        </w:r>
        <w:r>
          <w:fldChar w:fldCharType="end"/>
        </w:r>
      </w:hyperlink>
    </w:p>
    <w:p>
      <w:pPr>
        <w:pStyle w:val="TOC2"/>
        <w:tabs>
          <w:tab w:val="right" w:leader="dot" w:pos="8306"/>
        </w:tabs>
      </w:pPr>
      <w:hyperlink w:anchor="_Toc1536" w:history="1">
        <w:r>
          <w:rPr>
            <w:rFonts w:ascii="仿宋" w:eastAsia="仿宋" w:hAnsi="仿宋" w:cs="仿宋" w:hint="eastAsia"/>
            <w:lang w:eastAsia="zh-CN"/>
          </w:rPr>
          <w:t>(一)、消防安全</w:t>
        </w:r>
        <w:r>
          <w:tab/>
        </w:r>
        <w:r>
          <w:fldChar w:fldCharType="begin"/>
        </w:r>
        <w:r>
          <w:instrText xml:space="preserve"> PAGEREF _Toc1536 \h </w:instrText>
        </w:r>
        <w:r>
          <w:fldChar w:fldCharType="separate"/>
        </w:r>
        <w:r>
          <w:t>33</w:t>
        </w:r>
        <w:r>
          <w:fldChar w:fldCharType="end"/>
        </w:r>
      </w:hyperlink>
    </w:p>
    <w:p>
      <w:pPr>
        <w:pStyle w:val="TOC2"/>
        <w:tabs>
          <w:tab w:val="right" w:leader="dot" w:pos="8306"/>
        </w:tabs>
      </w:pPr>
      <w:hyperlink w:anchor="_Toc31974" w:history="1">
        <w:r>
          <w:rPr>
            <w:rFonts w:ascii="仿宋" w:eastAsia="仿宋" w:hAnsi="仿宋" w:cs="仿宋" w:hint="eastAsia"/>
            <w:lang w:eastAsia="zh-CN"/>
          </w:rPr>
          <w:t>(二)、防火防爆总图布置措施</w:t>
        </w:r>
        <w:r>
          <w:tab/>
        </w:r>
        <w:r>
          <w:fldChar w:fldCharType="begin"/>
        </w:r>
        <w:r>
          <w:instrText xml:space="preserve"> PAGEREF _Toc31974 \h </w:instrText>
        </w:r>
        <w:r>
          <w:fldChar w:fldCharType="separate"/>
        </w:r>
        <w:r>
          <w:t>35</w:t>
        </w:r>
        <w:r>
          <w:fldChar w:fldCharType="end"/>
        </w:r>
      </w:hyperlink>
    </w:p>
    <w:p>
      <w:pPr>
        <w:pStyle w:val="TOC2"/>
        <w:tabs>
          <w:tab w:val="right" w:leader="dot" w:pos="8306"/>
        </w:tabs>
      </w:pPr>
      <w:hyperlink w:anchor="_Toc930" w:history="1">
        <w:r>
          <w:rPr>
            <w:rFonts w:ascii="仿宋" w:eastAsia="仿宋" w:hAnsi="仿宋" w:cs="仿宋" w:hint="eastAsia"/>
            <w:lang w:eastAsia="zh-CN"/>
          </w:rPr>
          <w:t>(三)、自然灾害防范措施</w:t>
        </w:r>
        <w:r>
          <w:tab/>
        </w:r>
        <w:r>
          <w:fldChar w:fldCharType="begin"/>
        </w:r>
        <w:r>
          <w:instrText xml:space="preserve"> PAGEREF _Toc930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51" w:history="1">
        <w:r>
          <w:rPr>
            <w:rFonts w:ascii="仿宋" w:eastAsia="仿宋" w:hAnsi="仿宋" w:cs="仿宋" w:hint="eastAsia"/>
            <w:lang w:eastAsia="zh-CN"/>
          </w:rPr>
          <w:t>(四)、安全色及安全标志使用要求</w:t>
        </w:r>
        <w:r>
          <w:tab/>
        </w:r>
        <w:r>
          <w:fldChar w:fldCharType="begin"/>
        </w:r>
        <w:r>
          <w:instrText xml:space="preserve"> PAGEREF _Toc30551 \h </w:instrText>
        </w:r>
        <w:r>
          <w:fldChar w:fldCharType="separate"/>
        </w:r>
        <w:r>
          <w:t>36</w:t>
        </w:r>
        <w:r>
          <w:fldChar w:fldCharType="end"/>
        </w:r>
      </w:hyperlink>
    </w:p>
    <w:p>
      <w:pPr>
        <w:pStyle w:val="TOC2"/>
        <w:tabs>
          <w:tab w:val="right" w:leader="dot" w:pos="8306"/>
        </w:tabs>
      </w:pPr>
      <w:hyperlink w:anchor="_Toc26092" w:history="1">
        <w:r>
          <w:rPr>
            <w:rFonts w:ascii="仿宋" w:eastAsia="仿宋" w:hAnsi="仿宋" w:cs="仿宋" w:hint="eastAsia"/>
            <w:lang w:eastAsia="zh-CN"/>
          </w:rPr>
          <w:t>(五)、防尘防毒措施</w:t>
        </w:r>
        <w:r>
          <w:tab/>
        </w:r>
        <w:r>
          <w:fldChar w:fldCharType="begin"/>
        </w:r>
        <w:r>
          <w:instrText xml:space="preserve"> PAGEREF _Toc26092 \h </w:instrText>
        </w:r>
        <w:r>
          <w:fldChar w:fldCharType="separate"/>
        </w:r>
        <w:r>
          <w:t>37</w:t>
        </w:r>
        <w:r>
          <w:fldChar w:fldCharType="end"/>
        </w:r>
      </w:hyperlink>
    </w:p>
    <w:p>
      <w:pPr>
        <w:pStyle w:val="TOC2"/>
        <w:tabs>
          <w:tab w:val="right" w:leader="dot" w:pos="8306"/>
        </w:tabs>
      </w:pPr>
      <w:hyperlink w:anchor="_Toc22722" w:history="1">
        <w:r>
          <w:rPr>
            <w:rFonts w:ascii="仿宋" w:eastAsia="仿宋" w:hAnsi="仿宋" w:cs="仿宋" w:hint="eastAsia"/>
            <w:lang w:eastAsia="zh-CN"/>
          </w:rPr>
          <w:t>(六)、防静电、触电防护及防雷措施</w:t>
        </w:r>
        <w:r>
          <w:tab/>
        </w:r>
        <w:r>
          <w:fldChar w:fldCharType="begin"/>
        </w:r>
        <w:r>
          <w:instrText xml:space="preserve"> PAGEREF _Toc22722 \h </w:instrText>
        </w:r>
        <w:r>
          <w:fldChar w:fldCharType="separate"/>
        </w:r>
        <w:r>
          <w:t>38</w:t>
        </w:r>
        <w:r>
          <w:fldChar w:fldCharType="end"/>
        </w:r>
      </w:hyperlink>
    </w:p>
    <w:p>
      <w:pPr>
        <w:pStyle w:val="TOC2"/>
        <w:tabs>
          <w:tab w:val="right" w:leader="dot" w:pos="8306"/>
        </w:tabs>
      </w:pPr>
      <w:hyperlink w:anchor="_Toc12652" w:history="1">
        <w:r>
          <w:rPr>
            <w:rFonts w:ascii="仿宋" w:eastAsia="仿宋" w:hAnsi="仿宋" w:cs="仿宋" w:hint="eastAsia"/>
            <w:lang w:eastAsia="zh-CN"/>
          </w:rPr>
          <w:t>(七)、机械设备安全保障措施</w:t>
        </w:r>
        <w:r>
          <w:tab/>
        </w:r>
        <w:r>
          <w:fldChar w:fldCharType="begin"/>
        </w:r>
        <w:r>
          <w:instrText xml:space="preserve"> PAGEREF _Toc12652 \h </w:instrText>
        </w:r>
        <w:r>
          <w:fldChar w:fldCharType="separate"/>
        </w:r>
        <w:r>
          <w:t>39</w:t>
        </w:r>
        <w:r>
          <w:fldChar w:fldCharType="end"/>
        </w:r>
      </w:hyperlink>
    </w:p>
    <w:p>
      <w:pPr>
        <w:pStyle w:val="TOC1"/>
        <w:tabs>
          <w:tab w:val="right" w:leader="dot" w:pos="8306"/>
        </w:tabs>
      </w:pPr>
      <w:hyperlink w:anchor="_Toc3354" w:history="1">
        <w:r>
          <w:rPr>
            <w:rFonts w:ascii="仿宋" w:eastAsia="仿宋" w:hAnsi="仿宋" w:cs="仿宋" w:hint="eastAsia"/>
            <w:lang w:eastAsia="zh-CN"/>
          </w:rPr>
          <w:t>十一、清洗剂项目环境影响分析</w:t>
        </w:r>
        <w:r>
          <w:tab/>
        </w:r>
        <w:r>
          <w:fldChar w:fldCharType="begin"/>
        </w:r>
        <w:r>
          <w:instrText xml:space="preserve"> PAGEREF _Toc3354 \h </w:instrText>
        </w:r>
        <w:r>
          <w:fldChar w:fldCharType="separate"/>
        </w:r>
        <w:r>
          <w:t>41</w:t>
        </w:r>
        <w:r>
          <w:fldChar w:fldCharType="end"/>
        </w:r>
      </w:hyperlink>
    </w:p>
    <w:p>
      <w:pPr>
        <w:pStyle w:val="TOC2"/>
        <w:tabs>
          <w:tab w:val="right" w:leader="dot" w:pos="8306"/>
        </w:tabs>
      </w:pPr>
      <w:hyperlink w:anchor="_Toc7552" w:history="1">
        <w:r>
          <w:rPr>
            <w:rFonts w:ascii="仿宋" w:eastAsia="仿宋" w:hAnsi="仿宋" w:cs="仿宋" w:hint="eastAsia"/>
            <w:lang w:eastAsia="zh-CN"/>
          </w:rPr>
          <w:t>(一)、建设区域环境质量现状</w:t>
        </w:r>
        <w:r>
          <w:tab/>
        </w:r>
        <w:r>
          <w:fldChar w:fldCharType="begin"/>
        </w:r>
        <w:r>
          <w:instrText xml:space="preserve"> PAGEREF _Toc7552 \h </w:instrText>
        </w:r>
        <w:r>
          <w:fldChar w:fldCharType="separate"/>
        </w:r>
        <w:r>
          <w:t>41</w:t>
        </w:r>
        <w:r>
          <w:fldChar w:fldCharType="end"/>
        </w:r>
      </w:hyperlink>
    </w:p>
    <w:p>
      <w:pPr>
        <w:pStyle w:val="TOC2"/>
        <w:tabs>
          <w:tab w:val="right" w:leader="dot" w:pos="8306"/>
        </w:tabs>
      </w:pPr>
      <w:hyperlink w:anchor="_Toc17580" w:history="1">
        <w:r>
          <w:rPr>
            <w:rFonts w:ascii="仿宋" w:eastAsia="仿宋" w:hAnsi="仿宋" w:cs="仿宋" w:hint="eastAsia"/>
            <w:lang w:eastAsia="zh-CN"/>
          </w:rPr>
          <w:t>(二)、建设期环境保护</w:t>
        </w:r>
        <w:r>
          <w:tab/>
        </w:r>
        <w:r>
          <w:fldChar w:fldCharType="begin"/>
        </w:r>
        <w:r>
          <w:instrText xml:space="preserve"> PAGEREF _Toc17580 \h </w:instrText>
        </w:r>
        <w:r>
          <w:fldChar w:fldCharType="separate"/>
        </w:r>
        <w:r>
          <w:t>42</w:t>
        </w:r>
        <w:r>
          <w:fldChar w:fldCharType="end"/>
        </w:r>
      </w:hyperlink>
    </w:p>
    <w:p>
      <w:pPr>
        <w:pStyle w:val="TOC2"/>
        <w:tabs>
          <w:tab w:val="right" w:leader="dot" w:pos="8306"/>
        </w:tabs>
      </w:pPr>
      <w:hyperlink w:anchor="_Toc15871" w:history="1">
        <w:r>
          <w:rPr>
            <w:rFonts w:ascii="仿宋" w:eastAsia="仿宋" w:hAnsi="仿宋" w:cs="仿宋" w:hint="eastAsia"/>
            <w:lang w:eastAsia="zh-CN"/>
          </w:rPr>
          <w:t>(三)、运营期环境保护</w:t>
        </w:r>
        <w:r>
          <w:tab/>
        </w:r>
        <w:r>
          <w:fldChar w:fldCharType="begin"/>
        </w:r>
        <w:r>
          <w:instrText xml:space="preserve"> PAGEREF _Toc15871 \h </w:instrText>
        </w:r>
        <w:r>
          <w:fldChar w:fldCharType="separate"/>
        </w:r>
        <w:r>
          <w:t>44</w:t>
        </w:r>
        <w:r>
          <w:fldChar w:fldCharType="end"/>
        </w:r>
      </w:hyperlink>
    </w:p>
    <w:p>
      <w:pPr>
        <w:pStyle w:val="TOC2"/>
        <w:tabs>
          <w:tab w:val="right" w:leader="dot" w:pos="8306"/>
        </w:tabs>
      </w:pPr>
      <w:hyperlink w:anchor="_Toc23981" w:history="1">
        <w:r>
          <w:rPr>
            <w:rFonts w:ascii="仿宋" w:eastAsia="仿宋" w:hAnsi="仿宋" w:cs="仿宋" w:hint="eastAsia"/>
            <w:lang w:eastAsia="zh-CN"/>
          </w:rPr>
          <w:t>(四)、清洗剂项目建设对区域经济的影响</w:t>
        </w:r>
        <w:r>
          <w:tab/>
        </w:r>
        <w:r>
          <w:fldChar w:fldCharType="begin"/>
        </w:r>
        <w:r>
          <w:instrText xml:space="preserve"> PAGEREF _Toc23981 \h </w:instrText>
        </w:r>
        <w:r>
          <w:fldChar w:fldCharType="separate"/>
        </w:r>
        <w:r>
          <w:t>45</w:t>
        </w:r>
        <w:r>
          <w:fldChar w:fldCharType="end"/>
        </w:r>
      </w:hyperlink>
    </w:p>
    <w:p>
      <w:pPr>
        <w:pStyle w:val="TOC2"/>
        <w:tabs>
          <w:tab w:val="right" w:leader="dot" w:pos="8306"/>
        </w:tabs>
      </w:pPr>
      <w:hyperlink w:anchor="_Toc4895" w:history="1">
        <w:r>
          <w:rPr>
            <w:rFonts w:ascii="仿宋" w:eastAsia="仿宋" w:hAnsi="仿宋" w:cs="仿宋" w:hint="eastAsia"/>
            <w:lang w:eastAsia="zh-CN"/>
          </w:rPr>
          <w:t>(五)、废弃物处理</w:t>
        </w:r>
        <w:r>
          <w:tab/>
        </w:r>
        <w:r>
          <w:fldChar w:fldCharType="begin"/>
        </w:r>
        <w:r>
          <w:instrText xml:space="preserve"> PAGEREF _Toc4895 \h </w:instrText>
        </w:r>
        <w:r>
          <w:fldChar w:fldCharType="separate"/>
        </w:r>
        <w:r>
          <w:t>47</w:t>
        </w:r>
        <w:r>
          <w:fldChar w:fldCharType="end"/>
        </w:r>
      </w:hyperlink>
    </w:p>
    <w:p>
      <w:pPr>
        <w:pStyle w:val="TOC2"/>
        <w:tabs>
          <w:tab w:val="right" w:leader="dot" w:pos="8306"/>
        </w:tabs>
      </w:pPr>
      <w:hyperlink w:anchor="_Toc20234" w:history="1">
        <w:r>
          <w:rPr>
            <w:rFonts w:ascii="仿宋" w:eastAsia="仿宋" w:hAnsi="仿宋" w:cs="仿宋" w:hint="eastAsia"/>
            <w:lang w:eastAsia="zh-CN"/>
          </w:rPr>
          <w:t>(六)、特殊环境影响分析</w:t>
        </w:r>
        <w:r>
          <w:tab/>
        </w:r>
        <w:r>
          <w:fldChar w:fldCharType="begin"/>
        </w:r>
        <w:r>
          <w:instrText xml:space="preserve"> PAGEREF _Toc20234 \h </w:instrText>
        </w:r>
        <w:r>
          <w:fldChar w:fldCharType="separate"/>
        </w:r>
        <w:r>
          <w:t>48</w:t>
        </w:r>
        <w:r>
          <w:fldChar w:fldCharType="end"/>
        </w:r>
      </w:hyperlink>
    </w:p>
    <w:p>
      <w:pPr>
        <w:pStyle w:val="TOC2"/>
        <w:tabs>
          <w:tab w:val="right" w:leader="dot" w:pos="8306"/>
        </w:tabs>
      </w:pPr>
      <w:hyperlink w:anchor="_Toc31097" w:history="1">
        <w:r>
          <w:rPr>
            <w:rFonts w:ascii="仿宋" w:eastAsia="仿宋" w:hAnsi="仿宋" w:cs="仿宋" w:hint="eastAsia"/>
            <w:lang w:eastAsia="zh-CN"/>
          </w:rPr>
          <w:t>(七)、清洁生产</w:t>
        </w:r>
        <w:r>
          <w:tab/>
        </w:r>
        <w:r>
          <w:fldChar w:fldCharType="begin"/>
        </w:r>
        <w:r>
          <w:instrText xml:space="preserve"> PAGEREF _Toc31097 \h </w:instrText>
        </w:r>
        <w:r>
          <w:fldChar w:fldCharType="separate"/>
        </w:r>
        <w:r>
          <w:t>49</w:t>
        </w:r>
        <w:r>
          <w:fldChar w:fldCharType="end"/>
        </w:r>
      </w:hyperlink>
    </w:p>
    <w:p>
      <w:pPr>
        <w:pStyle w:val="TOC2"/>
        <w:tabs>
          <w:tab w:val="right" w:leader="dot" w:pos="8306"/>
        </w:tabs>
      </w:pPr>
      <w:hyperlink w:anchor="_Toc18122" w:history="1">
        <w:r>
          <w:rPr>
            <w:rFonts w:ascii="仿宋" w:eastAsia="仿宋" w:hAnsi="仿宋" w:cs="仿宋" w:hint="eastAsia"/>
            <w:lang w:eastAsia="zh-CN"/>
          </w:rPr>
          <w:t>(八)、环境保护综合评价</w:t>
        </w:r>
        <w:r>
          <w:tab/>
        </w:r>
        <w:r>
          <w:fldChar w:fldCharType="begin"/>
        </w:r>
        <w:r>
          <w:instrText xml:space="preserve"> PAGEREF _Toc18122 \h </w:instrText>
        </w:r>
        <w:r>
          <w:fldChar w:fldCharType="separate"/>
        </w:r>
        <w:r>
          <w:t>50</w:t>
        </w:r>
        <w:r>
          <w:fldChar w:fldCharType="end"/>
        </w:r>
      </w:hyperlink>
    </w:p>
    <w:p>
      <w:pPr>
        <w:pStyle w:val="TOC1"/>
        <w:tabs>
          <w:tab w:val="right" w:leader="dot" w:pos="8306"/>
        </w:tabs>
      </w:pPr>
      <w:hyperlink w:anchor="_Toc871" w:history="1">
        <w:r>
          <w:rPr>
            <w:rFonts w:ascii="仿宋" w:eastAsia="仿宋" w:hAnsi="仿宋" w:cs="仿宋" w:hint="eastAsia"/>
            <w:lang w:eastAsia="zh-CN"/>
          </w:rPr>
          <w:t>十二、清洗剂项目风险管理</w:t>
        </w:r>
        <w:r>
          <w:tab/>
        </w:r>
        <w:r>
          <w:fldChar w:fldCharType="begin"/>
        </w:r>
        <w:r>
          <w:instrText xml:space="preserve"> PAGEREF _Toc871 \h </w:instrText>
        </w:r>
        <w:r>
          <w:fldChar w:fldCharType="separate"/>
        </w:r>
        <w:r>
          <w:t>51</w:t>
        </w:r>
        <w:r>
          <w:fldChar w:fldCharType="end"/>
        </w:r>
      </w:hyperlink>
    </w:p>
    <w:p>
      <w:pPr>
        <w:pStyle w:val="TOC2"/>
        <w:tabs>
          <w:tab w:val="right" w:leader="dot" w:pos="8306"/>
        </w:tabs>
      </w:pPr>
      <w:hyperlink w:anchor="_Toc143" w:history="1">
        <w:r>
          <w:rPr>
            <w:rFonts w:ascii="仿宋" w:eastAsia="仿宋" w:hAnsi="仿宋" w:cs="仿宋" w:hint="eastAsia"/>
            <w:lang w:eastAsia="zh-CN"/>
          </w:rPr>
          <w:t>(一)、风险识别与评估</w:t>
        </w:r>
        <w:r>
          <w:tab/>
        </w:r>
        <w:r>
          <w:fldChar w:fldCharType="begin"/>
        </w:r>
        <w:r>
          <w:instrText xml:space="preserve"> PAGEREF _Toc143 \h </w:instrText>
        </w:r>
        <w:r>
          <w:fldChar w:fldCharType="separate"/>
        </w:r>
        <w:r>
          <w:t>51</w:t>
        </w:r>
        <w:r>
          <w:fldChar w:fldCharType="end"/>
        </w:r>
      </w:hyperlink>
    </w:p>
    <w:p>
      <w:pPr>
        <w:pStyle w:val="TOC2"/>
        <w:tabs>
          <w:tab w:val="right" w:leader="dot" w:pos="8306"/>
        </w:tabs>
      </w:pPr>
      <w:hyperlink w:anchor="_Toc19979" w:history="1">
        <w:r>
          <w:rPr>
            <w:rFonts w:ascii="仿宋" w:eastAsia="仿宋" w:hAnsi="仿宋" w:cs="仿宋" w:hint="eastAsia"/>
            <w:lang w:eastAsia="zh-CN"/>
          </w:rPr>
          <w:t>(二)、风险应对策略</w:t>
        </w:r>
        <w:r>
          <w:tab/>
        </w:r>
        <w:r>
          <w:fldChar w:fldCharType="begin"/>
        </w:r>
        <w:r>
          <w:instrText xml:space="preserve"> PAGEREF _Toc19979 \h </w:instrText>
        </w:r>
        <w:r>
          <w:fldChar w:fldCharType="separate"/>
        </w:r>
        <w:r>
          <w:t>53</w:t>
        </w:r>
        <w:r>
          <w:fldChar w:fldCharType="end"/>
        </w:r>
      </w:hyperlink>
    </w:p>
    <w:p>
      <w:pPr>
        <w:pStyle w:val="TOC2"/>
        <w:tabs>
          <w:tab w:val="right" w:leader="dot" w:pos="8306"/>
        </w:tabs>
      </w:pPr>
      <w:hyperlink w:anchor="_Toc15598" w:history="1">
        <w:r>
          <w:rPr>
            <w:rFonts w:ascii="仿宋" w:eastAsia="仿宋" w:hAnsi="仿宋" w:cs="仿宋" w:hint="eastAsia"/>
            <w:lang w:eastAsia="zh-CN"/>
          </w:rPr>
          <w:t>(三)、风险监控与控制</w:t>
        </w:r>
        <w:r>
          <w:tab/>
        </w:r>
        <w:r>
          <w:fldChar w:fldCharType="begin"/>
        </w:r>
        <w:r>
          <w:instrText xml:space="preserve"> PAGEREF _Toc15598 \h </w:instrText>
        </w:r>
        <w:r>
          <w:fldChar w:fldCharType="separate"/>
        </w:r>
        <w:r>
          <w:t>54</w:t>
        </w:r>
        <w:r>
          <w:fldChar w:fldCharType="end"/>
        </w:r>
      </w:hyperlink>
    </w:p>
    <w:p>
      <w:pPr>
        <w:pStyle w:val="TOC1"/>
        <w:tabs>
          <w:tab w:val="right" w:leader="dot" w:pos="8306"/>
        </w:tabs>
      </w:pPr>
      <w:hyperlink w:anchor="_Toc14263" w:history="1">
        <w:r>
          <w:rPr>
            <w:rFonts w:ascii="仿宋" w:eastAsia="仿宋" w:hAnsi="仿宋" w:cs="仿宋" w:hint="eastAsia"/>
            <w:lang w:eastAsia="zh-CN"/>
          </w:rPr>
          <w:t>十三、利益相关者分析与沟通计划</w:t>
        </w:r>
        <w:r>
          <w:tab/>
        </w:r>
        <w:r>
          <w:fldChar w:fldCharType="begin"/>
        </w:r>
        <w:r>
          <w:instrText xml:space="preserve"> PAGEREF _Toc14263 \h </w:instrText>
        </w:r>
        <w:r>
          <w:fldChar w:fldCharType="separate"/>
        </w:r>
        <w:r>
          <w:t>55</w:t>
        </w:r>
        <w:r>
          <w:fldChar w:fldCharType="end"/>
        </w:r>
      </w:hyperlink>
    </w:p>
    <w:p>
      <w:pPr>
        <w:pStyle w:val="TOC2"/>
        <w:tabs>
          <w:tab w:val="right" w:leader="dot" w:pos="8306"/>
        </w:tabs>
      </w:pPr>
      <w:hyperlink w:anchor="_Toc18613" w:history="1">
        <w:r>
          <w:rPr>
            <w:rFonts w:ascii="仿宋" w:eastAsia="仿宋" w:hAnsi="仿宋" w:cs="仿宋" w:hint="eastAsia"/>
            <w:lang w:eastAsia="zh-CN"/>
          </w:rPr>
          <w:t>(一)、利益相关者分析</w:t>
        </w:r>
        <w:r>
          <w:tab/>
        </w:r>
        <w:r>
          <w:fldChar w:fldCharType="begin"/>
        </w:r>
        <w:r>
          <w:instrText xml:space="preserve"> PAGEREF _Toc18613 \h </w:instrText>
        </w:r>
        <w:r>
          <w:fldChar w:fldCharType="separate"/>
        </w:r>
        <w:r>
          <w:t>55</w:t>
        </w:r>
        <w:r>
          <w:fldChar w:fldCharType="end"/>
        </w:r>
      </w:hyperlink>
    </w:p>
    <w:p>
      <w:pPr>
        <w:pStyle w:val="TOC2"/>
        <w:tabs>
          <w:tab w:val="right" w:leader="dot" w:pos="8306"/>
        </w:tabs>
      </w:pPr>
      <w:hyperlink w:anchor="_Toc19102" w:history="1">
        <w:r>
          <w:rPr>
            <w:rFonts w:ascii="仿宋" w:eastAsia="仿宋" w:hAnsi="仿宋" w:cs="仿宋" w:hint="eastAsia"/>
            <w:lang w:eastAsia="zh-CN"/>
          </w:rPr>
          <w:t>(二)、沟通计划</w:t>
        </w:r>
        <w:r>
          <w:tab/>
        </w:r>
        <w:r>
          <w:fldChar w:fldCharType="begin"/>
        </w:r>
        <w:r>
          <w:instrText xml:space="preserve"> PAGEREF _Toc19102 \h </w:instrText>
        </w:r>
        <w:r>
          <w:fldChar w:fldCharType="separate"/>
        </w:r>
        <w:r>
          <w:t>57</w:t>
        </w:r>
        <w:r>
          <w:fldChar w:fldCharType="end"/>
        </w:r>
      </w:hyperlink>
    </w:p>
    <w:p>
      <w:pPr>
        <w:pStyle w:val="TOC1"/>
        <w:tabs>
          <w:tab w:val="right" w:leader="dot" w:pos="8306"/>
        </w:tabs>
      </w:pPr>
      <w:hyperlink w:anchor="_Toc15206" w:history="1">
        <w:r>
          <w:rPr>
            <w:rFonts w:ascii="仿宋" w:eastAsia="仿宋" w:hAnsi="仿宋" w:cs="仿宋" w:hint="eastAsia"/>
            <w:lang w:eastAsia="zh-CN"/>
          </w:rPr>
          <w:t>十四、清洗剂项目实施保障措施</w:t>
        </w:r>
        <w:r>
          <w:tab/>
        </w:r>
        <w:r>
          <w:fldChar w:fldCharType="begin"/>
        </w:r>
        <w:r>
          <w:instrText xml:space="preserve"> PAGEREF _Toc15206 \h </w:instrText>
        </w:r>
        <w:r>
          <w:fldChar w:fldCharType="separate"/>
        </w:r>
        <w:r>
          <w:t>58</w:t>
        </w:r>
        <w:r>
          <w:fldChar w:fldCharType="end"/>
        </w:r>
      </w:hyperlink>
    </w:p>
    <w:p>
      <w:pPr>
        <w:pStyle w:val="TOC2"/>
        <w:tabs>
          <w:tab w:val="right" w:leader="dot" w:pos="8306"/>
        </w:tabs>
      </w:pPr>
      <w:hyperlink w:anchor="_Toc1518" w:history="1">
        <w:r>
          <w:rPr>
            <w:rFonts w:ascii="仿宋" w:eastAsia="仿宋" w:hAnsi="仿宋" w:cs="仿宋" w:hint="eastAsia"/>
            <w:lang w:eastAsia="zh-CN"/>
          </w:rPr>
          <w:t>(一)、清洗剂项目实施保障机制</w:t>
        </w:r>
        <w:r>
          <w:tab/>
        </w:r>
        <w:r>
          <w:fldChar w:fldCharType="begin"/>
        </w:r>
        <w:r>
          <w:instrText xml:space="preserve"> PAGEREF _Toc1518 \h </w:instrText>
        </w:r>
        <w:r>
          <w:fldChar w:fldCharType="separate"/>
        </w:r>
        <w:r>
          <w:t>58</w:t>
        </w:r>
        <w:r>
          <w:fldChar w:fldCharType="end"/>
        </w:r>
      </w:hyperlink>
    </w:p>
    <w:p>
      <w:pPr>
        <w:pStyle w:val="TOC2"/>
        <w:tabs>
          <w:tab w:val="right" w:leader="dot" w:pos="8306"/>
        </w:tabs>
      </w:pPr>
      <w:hyperlink w:anchor="_Toc3687" w:history="1">
        <w:r>
          <w:rPr>
            <w:rFonts w:ascii="仿宋" w:eastAsia="仿宋" w:hAnsi="仿宋" w:cs="仿宋" w:hint="eastAsia"/>
            <w:lang w:eastAsia="zh-CN"/>
          </w:rPr>
          <w:t>(二)、清洗剂项目法律合规要求</w:t>
        </w:r>
        <w:r>
          <w:tab/>
        </w:r>
        <w:r>
          <w:fldChar w:fldCharType="begin"/>
        </w:r>
        <w:r>
          <w:instrText xml:space="preserve"> PAGEREF _Toc3687 \h </w:instrText>
        </w:r>
        <w:r>
          <w:fldChar w:fldCharType="separate"/>
        </w:r>
        <w:r>
          <w:t>61</w:t>
        </w:r>
        <w:r>
          <w:fldChar w:fldCharType="end"/>
        </w:r>
      </w:hyperlink>
    </w:p>
    <w:p>
      <w:pPr>
        <w:pStyle w:val="TOC2"/>
        <w:tabs>
          <w:tab w:val="right" w:leader="dot" w:pos="8306"/>
        </w:tabs>
      </w:pPr>
      <w:hyperlink w:anchor="_Toc16573" w:history="1">
        <w:r>
          <w:rPr>
            <w:rFonts w:ascii="仿宋" w:eastAsia="仿宋" w:hAnsi="仿宋" w:cs="仿宋" w:hint="eastAsia"/>
            <w:lang w:eastAsia="zh-CN"/>
          </w:rPr>
          <w:t>(三)、清洗剂项目合同管理与法律事务</w:t>
        </w:r>
        <w:r>
          <w:tab/>
        </w:r>
        <w:r>
          <w:fldChar w:fldCharType="begin"/>
        </w:r>
        <w:r>
          <w:instrText xml:space="preserve"> PAGEREF _Toc16573 \h </w:instrText>
        </w:r>
        <w:r>
          <w:fldChar w:fldCharType="separate"/>
        </w:r>
        <w:r>
          <w:t>65</w:t>
        </w:r>
        <w:r>
          <w:fldChar w:fldCharType="end"/>
        </w:r>
      </w:hyperlink>
    </w:p>
    <w:p>
      <w:pPr>
        <w:pStyle w:val="TOC2"/>
        <w:tabs>
          <w:tab w:val="right" w:leader="dot" w:pos="8306"/>
        </w:tabs>
      </w:pPr>
      <w:hyperlink w:anchor="_Toc31405" w:history="1">
        <w:r>
          <w:rPr>
            <w:rFonts w:ascii="仿宋" w:eastAsia="仿宋" w:hAnsi="仿宋" w:cs="仿宋" w:hint="eastAsia"/>
            <w:lang w:eastAsia="zh-CN"/>
          </w:rPr>
          <w:t>(四)、清洗剂项目知识产权保护策略</w:t>
        </w:r>
        <w:r>
          <w:tab/>
        </w:r>
        <w:r>
          <w:fldChar w:fldCharType="begin"/>
        </w:r>
        <w:r>
          <w:instrText xml:space="preserve"> PAGEREF _Toc31405 \h </w:instrText>
        </w:r>
        <w:r>
          <w:fldChar w:fldCharType="separate"/>
        </w:r>
        <w:r>
          <w:t>71</w:t>
        </w:r>
        <w:r>
          <w:fldChar w:fldCharType="end"/>
        </w:r>
      </w:hyperlink>
    </w:p>
    <w:p>
      <w:pPr>
        <w:pStyle w:val="TOC1"/>
        <w:tabs>
          <w:tab w:val="right" w:leader="dot" w:pos="8306"/>
        </w:tabs>
      </w:pPr>
      <w:hyperlink w:anchor="_Toc32118" w:history="1">
        <w:r>
          <w:rPr>
            <w:rFonts w:ascii="仿宋" w:eastAsia="仿宋" w:hAnsi="仿宋" w:cs="仿宋" w:hint="eastAsia"/>
            <w:lang w:eastAsia="zh-CN"/>
          </w:rPr>
          <w:t>十五、风险识别与分类</w:t>
        </w:r>
        <w:r>
          <w:tab/>
        </w:r>
        <w:r>
          <w:fldChar w:fldCharType="begin"/>
        </w:r>
        <w:r>
          <w:instrText xml:space="preserve"> PAGEREF _Toc32118 \h </w:instrText>
        </w:r>
        <w:r>
          <w:fldChar w:fldCharType="separate"/>
        </w:r>
        <w:r>
          <w:t>74</w:t>
        </w:r>
        <w:r>
          <w:fldChar w:fldCharType="end"/>
        </w:r>
      </w:hyperlink>
    </w:p>
    <w:p>
      <w:pPr>
        <w:pStyle w:val="TOC2"/>
        <w:tabs>
          <w:tab w:val="right" w:leader="dot" w:pos="8306"/>
        </w:tabs>
      </w:pPr>
      <w:hyperlink w:anchor="_Toc14589" w:history="1">
        <w:r>
          <w:rPr>
            <w:rFonts w:ascii="仿宋" w:eastAsia="仿宋" w:hAnsi="仿宋" w:cs="仿宋" w:hint="eastAsia"/>
            <w:lang w:eastAsia="zh-CN"/>
          </w:rPr>
          <w:t>(一)、风险识别</w:t>
        </w:r>
        <w:r>
          <w:tab/>
        </w:r>
        <w:r>
          <w:fldChar w:fldCharType="begin"/>
        </w:r>
        <w:r>
          <w:instrText xml:space="preserve"> PAGEREF _Toc14589 \h </w:instrText>
        </w:r>
        <w:r>
          <w:fldChar w:fldCharType="separate"/>
        </w:r>
        <w:r>
          <w:t>74</w:t>
        </w:r>
        <w:r>
          <w:fldChar w:fldCharType="end"/>
        </w:r>
      </w:hyperlink>
    </w:p>
    <w:p>
      <w:pPr>
        <w:pStyle w:val="TOC2"/>
        <w:tabs>
          <w:tab w:val="right" w:leader="dot" w:pos="8306"/>
        </w:tabs>
      </w:pPr>
      <w:hyperlink w:anchor="_Toc31151" w:history="1">
        <w:r>
          <w:rPr>
            <w:rFonts w:ascii="仿宋" w:eastAsia="仿宋" w:hAnsi="仿宋" w:cs="仿宋" w:hint="eastAsia"/>
            <w:lang w:eastAsia="zh-CN"/>
          </w:rPr>
          <w:t>(二)、风险分类</w:t>
        </w:r>
        <w:r>
          <w:tab/>
        </w:r>
        <w:r>
          <w:fldChar w:fldCharType="begin"/>
        </w:r>
        <w:r>
          <w:instrText xml:space="preserve"> PAGEREF _Toc31151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7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79"/>
      <w:r>
        <w:rPr>
          <w:rFonts w:ascii="仿宋" w:eastAsia="仿宋" w:hAnsi="仿宋" w:cs="仿宋" w:hint="eastAsia"/>
          <w:sz w:val="28"/>
          <w:lang w:eastAsia="zh-CN"/>
        </w:rPr>
        <w:t>一、清洗剂项目土建工程</w:t>
      </w:r>
      <w:bookmarkEnd w:id="2"/>
    </w:p>
    <w:p>
      <w:pPr>
        <w:pStyle w:val="Heading2"/>
        <w:rPr>
          <w:rFonts w:ascii="仿宋" w:eastAsia="仿宋" w:hAnsi="仿宋" w:cs="仿宋" w:hint="eastAsia"/>
          <w:lang w:eastAsia="zh-CN"/>
        </w:rPr>
      </w:pPr>
      <w:bookmarkStart w:id="3" w:name="_Toc2100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在清洗剂项目的建筑工程设计中，我们将秉承一系列重要的设计原则，以确保清洗剂项目建筑在功能、美观、可持续性等方面达到最佳效果。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首要原则是确保建筑的功能性得到最大化的发挥。我们将充分理解清洗剂项目的实际需求，合理布局各个功能区域，保证建筑在满足业务需求的同时，提供高效的工作环境。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在建筑设计中，我们将综合考虑建设和运营成本。通过精细的经济效益分析，确保设计方案在高效利用资源的同时，对清洗剂项目的长期盈利能力有积极的贡献。</w:t>
      </w:r>
    </w:p>
    <w:p>
      <w:pPr>
        <w:pStyle w:val="Heading2"/>
        <w:ind w:firstLine="560" w:firstLineChars="200"/>
        <w:rPr>
          <w:rFonts w:ascii="仿宋" w:eastAsia="仿宋" w:hAnsi="仿宋" w:cs="仿宋" w:hint="eastAsia"/>
          <w:sz w:val="28"/>
          <w:lang w:eastAsia="zh-CN"/>
        </w:rPr>
      </w:pPr>
      <w:bookmarkStart w:id="4" w:name="_Toc1976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洗剂项目的土建工程设计中，我们将精准设定设计年限，结合清洗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清洗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900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清洗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清洗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清洗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11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本期工程清洗剂项目预计总建筑面积XXX平方米，其中：计容建筑面积XXX平方米，计划建筑工程投资XX万元，占清洗剂项目总投资的XX%。</w:t>
      </w:r>
    </w:p>
    <w:p>
      <w:pPr>
        <w:pStyle w:val="Heading1"/>
        <w:ind w:firstLine="560" w:firstLineChars="200"/>
        <w:rPr>
          <w:rFonts w:ascii="仿宋" w:eastAsia="仿宋" w:hAnsi="仿宋" w:cs="仿宋" w:hint="eastAsia"/>
          <w:sz w:val="28"/>
          <w:lang w:eastAsia="zh-CN"/>
        </w:rPr>
      </w:pPr>
      <w:bookmarkStart w:id="7" w:name="_Toc31945"/>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4254"/>
      <w:r>
        <w:rPr>
          <w:rFonts w:ascii="仿宋" w:eastAsia="仿宋" w:hAnsi="仿宋" w:cs="仿宋" w:hint="eastAsia"/>
          <w:lang w:eastAsia="zh-CN"/>
        </w:rPr>
        <w:t>(一)、清洗剂行业分析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清洗剂行业一直以来都是市场的关注焦点。行业内的发展趋势、竞争态势以及潜在机会都对清洗剂项目的推进产生深远的影响。通过深入研究行业的整体概貌，我们将更好地理解行业的核心特征，为清洗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清洗剂行业，技术一直是推动创新和发展的关键因素。我们将对当前技术趋势进行详尽分析，包括但不限于人工智能、大数据应用、先进制造技术等。这有助于清洗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清洗剂项目成功的基础。我们将对主要竞争对手进行深入研究，包括其市场份额、产品特点、市场定位等。通过全面了解竞争对手的优势和劣势，清洗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14718"/>
      <w:r>
        <w:rPr>
          <w:rFonts w:ascii="仿宋" w:eastAsia="仿宋" w:hAnsi="仿宋" w:cs="仿宋" w:hint="eastAsia"/>
          <w:sz w:val="28"/>
          <w:lang w:eastAsia="zh-CN"/>
        </w:rPr>
        <w:t>(二)、清洗剂市场分析预测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通过对市场规模的深入调研，我们将预测清洗剂市场未来的增长趋势。这包括市场的整体规模、各细分领域的发展趋势等。清洗剂项目可以根据市场的扩张速度和潜在机会，制定更符合市场需求的发展策略。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了解消费者的需求是市场分析的核心。我们将通过调查研究，深入挖掘目标消费者的需求特点、购买习惯以及对产品和服务的期望。这有助于清洗剂项目更好地定位目标市场，提供更符合消费者期待的解决方案。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清洗剂项目实施过程中需要充分考虑的因素。我们将对市场风险进行全面评估，包括但不限于政策法规风险、市场竞争风险、技术变革风险等。通过对潜在风险的深入分析，清洗剂项目可以制定相应的风险缓解策略，降低不确定性对清洗剂项目的影响。</w:t>
      </w:r>
    </w:p>
    <w:p>
      <w:pPr>
        <w:pStyle w:val="Heading1"/>
        <w:ind w:firstLine="560" w:firstLineChars="200"/>
        <w:rPr>
          <w:rFonts w:ascii="仿宋" w:eastAsia="仿宋" w:hAnsi="仿宋" w:cs="仿宋" w:hint="eastAsia"/>
          <w:sz w:val="28"/>
          <w:lang w:eastAsia="zh-CN"/>
        </w:rPr>
      </w:pPr>
      <w:bookmarkStart w:id="10" w:name="_Toc14739"/>
      <w:r>
        <w:rPr>
          <w:rFonts w:ascii="仿宋" w:eastAsia="仿宋" w:hAnsi="仿宋" w:cs="仿宋" w:hint="eastAsia"/>
          <w:sz w:val="28"/>
          <w:lang w:eastAsia="zh-CN"/>
        </w:rPr>
        <w:t>三、清洗剂项目选址可行性分析</w:t>
      </w:r>
      <w:bookmarkEnd w:id="10"/>
    </w:p>
    <w:p>
      <w:pPr>
        <w:pStyle w:val="Heading2"/>
        <w:rPr>
          <w:rFonts w:ascii="仿宋" w:eastAsia="仿宋" w:hAnsi="仿宋" w:cs="仿宋" w:hint="eastAsia"/>
          <w:lang w:eastAsia="zh-CN"/>
        </w:rPr>
      </w:pPr>
      <w:bookmarkStart w:id="11" w:name="_Toc4552"/>
      <w:r>
        <w:rPr>
          <w:rFonts w:ascii="仿宋" w:eastAsia="仿宋" w:hAnsi="仿宋" w:cs="仿宋" w:hint="eastAsia"/>
          <w:lang w:eastAsia="zh-CN"/>
        </w:rPr>
        <w:t>(一)、清洗剂项目选址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该清洗剂项目选址位于XX省XX市XX区XXX街道</w:t>
      </w:r>
    </w:p>
    <w:p>
      <w:pPr>
        <w:pStyle w:val="Heading2"/>
        <w:ind w:firstLine="560" w:firstLineChars="200"/>
        <w:rPr>
          <w:rFonts w:ascii="仿宋" w:eastAsia="仿宋" w:hAnsi="仿宋" w:cs="仿宋" w:hint="eastAsia"/>
          <w:sz w:val="28"/>
          <w:lang w:eastAsia="zh-CN"/>
        </w:rPr>
      </w:pPr>
      <w:bookmarkStart w:id="12" w:name="_Toc908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清洗剂项目的征地面积将根据清洗剂项目的实际规模和需求进行精确规划。具体面积XXX平方米，旨在确保清洗剂项目不仅能够满足当前的发展需求，还能够预留空间以适应未来的扩展。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净用地面积是在征地面积基础上去除不可利用面积后的实际可开发用地。具体面积XXX平方米，考虑到环保、交通、安全等多方面因素，以确保清洗剂项目在整体利用效率上达到最优。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清洗剂项目计划建设的建筑总规模具体面积XXX平方米。这一规模的确定综合考虑了清洗剂项目的性质、规模，以及城市规划的相关要求，确保建筑布局与周边环境协调一致。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绿地率是清洗剂项目用地中被规划为绿地的比例。具体面积XXX平方米，旨在通过合理规划绿地，改善清洗剂项目周边环境，提升居民生活质量，并符合城市整体绿化规划。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容积率是用地上可以建设的建筑总体积与用地面积之比。具体面积XXX，通过合理的容积率规划，确保清洗剂项目建筑规模与周边环境和谐共生。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确保清洗剂项目选址与当地城市规划相一致，具体面积XXX平方米。通过与城市规划部门深入沟通，确保清洗剂项目不仅符合城市的整体发展方向，还能够融入城市的发展布局，为城市的长远发展贡献力量。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充分了解并确保清洗剂项目选址符合当地产业政策，具体面积XXX平方米。这包括清洗剂项目对当地经济的促进作用，以及对相关产业的带动效应，确保清洗剂项目与地方政府的产业政策保持一致，促进共赢合作。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用地总体要求必须符合环保和可持续发展的原则，具体面积XXX平方米。通过采用绿色建筑设计、节能减排等措施，确保清洗剂项目在建设和运营过程中对环境的影响最小化，达到可持续发展的要求。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确保清洗剂项目选址具备必要的公共设施配套，具体面积XXX平方米。这包括交通便利性、教育、医疗等基础设施，以提高居民生活品质，使得清洗剂项目选址更具吸引力。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考虑用地总体要求对当地社会稳定性的影响，具体面积XXX平方米。通过深入了解当地社区反馈，确保清洗剂项目的选址和建设过程对当地社会和谐稳定产生积极作用。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清洗剂项目选址不仅符合法规和规划，还在实际操作中具有可行性。这一全面规划将为清洗剂项目的成功实施提供坚实的基础，确保清洗剂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29796"/>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洗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清洗剂项目的设备规划和空间设计中，我们将采取灵活设备布局的措施。设备布局将根据实际需求进行灵活设计，避免不必要的浪费。通过合理规划设备摆放位置，我们将提高设备的利用率，减少设备间距，以确保清洗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清洗剂项目内部引入共享设施的概念，例如共享会议室、办公区等。通过这种方式，我们可以减少对资源的重复建设，提高资源共享效率，从而减小清洗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2506"/>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清洗剂项目的总图布置中，我们将不同功能区域进行明确的规划，以最大程度满足清洗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7211"/>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我们首先关注市场因素，包括潜在客户分布、竞争对手位置、市场需求等。通过深入的市场调研，我们能够更准确地评估选址对于市场开拓和产品销售的影响，确保清洗剂项目能够在有利的市场环境中蓬勃发展。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清洗剂项目对环境的影响是综合评价的重要因素之一。我们将详细考虑选址周边的自然环境、生态保护区、水源地等情况，确保清洗剂项目的建设和运营对环境影响最小化，并符合当地的环保法规标准。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对选址的评价还需充分考虑当地政府的产业政策和法规。我们将详细了解清洗剂项目所在地的相关政策，确保清洗剂项目的规划和运营与当地法规相符，降低不必要的法律风险。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考虑到社会稳定性对企业运营的重要性，我们将评估选址地区的社会安全情况、劳工关系、社区反馈等方面，以确保清洗剂项目的建设和运营不会受到社会稳定性的负面影响。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最后，我们将综合考虑用地成本，包括土地购置费用、土地开发成本等。通过对用地成本的详细评估，我们能够做出更为精确的经济效益分析，为清洗剂项目的投资决策提供有力支持。</w:t>
      </w:r>
    </w:p>
    <w:p>
      <w:pPr>
        <w:pStyle w:val="Heading1"/>
        <w:ind w:firstLine="560" w:firstLineChars="200"/>
        <w:rPr>
          <w:rFonts w:ascii="仿宋" w:eastAsia="仿宋" w:hAnsi="仿宋" w:cs="仿宋" w:hint="eastAsia"/>
          <w:sz w:val="28"/>
          <w:lang w:eastAsia="zh-CN"/>
        </w:rPr>
      </w:pPr>
      <w:bookmarkStart w:id="16" w:name="_Toc15406"/>
      <w:r>
        <w:rPr>
          <w:rFonts w:ascii="仿宋" w:eastAsia="仿宋" w:hAnsi="仿宋" w:cs="仿宋" w:hint="eastAsia"/>
          <w:sz w:val="28"/>
          <w:lang w:eastAsia="zh-CN"/>
        </w:rPr>
        <w:t>四、清洗剂项目建设背景及必要性分析</w:t>
      </w:r>
      <w:bookmarkEnd w:id="16"/>
    </w:p>
    <w:p>
      <w:pPr>
        <w:pStyle w:val="Heading2"/>
        <w:rPr>
          <w:rFonts w:ascii="仿宋" w:eastAsia="仿宋" w:hAnsi="仿宋" w:cs="仿宋" w:hint="eastAsia"/>
          <w:lang w:eastAsia="zh-CN"/>
        </w:rPr>
      </w:pPr>
      <w:bookmarkStart w:id="17" w:name="_Toc11215"/>
      <w:r>
        <w:rPr>
          <w:rFonts w:ascii="仿宋" w:eastAsia="仿宋" w:hAnsi="仿宋" w:cs="仿宋" w:hint="eastAsia"/>
          <w:lang w:eastAsia="zh-CN"/>
        </w:rPr>
        <w:t>(一)、清洗剂项目背景分析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清洗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我们的背景分析将深入挖掘当前行业的发展趋势，通过对竞争态势的全面审视，找到清洗剂项目在这个潮流中的定位。同时，我们将关注行业内涌现的新兴机遇，以便清洗剂项目更好地融入行业发展的潮流中。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清洗剂项目提供了强大的发展动力。我们将聚焦于行业内最新的技术发展趋势，包括但不限于人工智能、大数据分析、物联网等领域。通过深度的技术研究，我们将确保清洗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清洗剂项目发展的源泉。我们将投入更多的精力对市场需求进行深入剖析，超越表面的需求，深入挖掘潜在的市场痛点和机遇。通过对市场需求的细致了解，清洗剂项目将更有针对性地设计解决方案，满足市场的多样化需求，从而更好地促进清洗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清洗剂项目战略至关重要。我们将对竞争态势进行更为深入的分析，包括但不限于市场份额、产品特点、客户满意度等多个维度。通过深度的竞争分析，清洗剂项目将能够更准确地把握市场脉搏，制定具有竞争力的清洗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清洗剂项目的发展具有直接的影响。我们将进行更为全面的法规和政策分析，了解行业发展中的潜在法律风险和合规挑战。通过充分了解和遵守相关法规，清洗剂项目将确保在法律框架内合法合规运营，为清洗剂项目的稳健发展提供有力支持。</w:t>
      </w:r>
    </w:p>
    <w:p>
      <w:pPr>
        <w:pStyle w:val="Heading2"/>
        <w:ind w:firstLine="560" w:firstLineChars="200"/>
        <w:rPr>
          <w:rFonts w:ascii="仿宋" w:eastAsia="仿宋" w:hAnsi="仿宋" w:cs="仿宋" w:hint="eastAsia"/>
          <w:sz w:val="28"/>
          <w:lang w:eastAsia="zh-CN"/>
        </w:rPr>
      </w:pPr>
      <w:bookmarkStart w:id="18" w:name="_Toc19775"/>
      <w:r>
        <w:rPr>
          <w:rFonts w:ascii="仿宋" w:eastAsia="仿宋" w:hAnsi="仿宋" w:cs="仿宋" w:hint="eastAsia"/>
          <w:sz w:val="28"/>
          <w:lang w:eastAsia="zh-CN"/>
        </w:rPr>
        <w:t>(二)、清洗剂项目建设必要性分析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建设的迫切性源于对行业发展趋势的深刻洞察。我们正处于一个行业变革的时代，科技创新、数字化转型成为企业发展的关键动力。清洗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建设不仅仅是为了跟上潮流，更是为了通过技术创新推动企业的持续发展。通过引入先进的技术和解决方案，清洗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清洗剂项目的建设成为必然选择，通过提高产品质量、拓展服务领域，从而在竞争中获得更多的机会。清洗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清洗剂项目建设的必要性体现在对客户需求更精准的满足。通过清洗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清洗剂项目建设的背后是对企业持续创新的追求。只有通过不断创新，企业才能在竞争中立于不败之地。清洗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30571"/>
      <w:r>
        <w:rPr>
          <w:rFonts w:ascii="仿宋" w:eastAsia="仿宋" w:hAnsi="仿宋" w:cs="仿宋" w:hint="eastAsia"/>
          <w:sz w:val="28"/>
          <w:lang w:eastAsia="zh-CN"/>
        </w:rPr>
        <w:t>五、清洗剂项目可持续发展</w:t>
      </w:r>
      <w:bookmarkEnd w:id="19"/>
    </w:p>
    <w:p>
      <w:pPr>
        <w:pStyle w:val="Heading2"/>
        <w:rPr>
          <w:rFonts w:ascii="仿宋" w:eastAsia="仿宋" w:hAnsi="仿宋" w:cs="仿宋" w:hint="eastAsia"/>
          <w:lang w:eastAsia="zh-CN"/>
        </w:rPr>
      </w:pPr>
      <w:bookmarkStart w:id="20" w:name="_Toc28449"/>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清洗剂项目中，清洗剂项目团队着眼于未来，明确了可持续发展的战略方向。制定的具体可持续发展目标包括降低资源使用、采用环保技术、最大化社会效益等。这一步骤不仅有助于清洗剂项目在环保和社会责任方面达到最高标准，也为未来提供了明确的指引，确保清洗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可持续实践的融入清洗剂项目管理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清洗剂项目管理周期。从清洗剂项目规划开始，清洗剂项目团队就考虑了环境和社会的因素。在执行阶段，清洗剂项目团队积极推动绿色技术的应用，优化资源利用。此外，关注员工的社会责任，通过培训和沟通活动提高员工对可持续发展的认知，使他们能够在日常工作中践行可持续实践。这些举措不仅为清洗剂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https://d.book118.com/048056045106006022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清洗剂项目规划设计纲要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0807BC"/>
    <w:rsid w:val="410807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05604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2023-12-31T15:00:00Z</dcterms:created>
  <dcterms:modified xsi:type="dcterms:W3CDTF">2023-12-31T15:00:28Z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0DED3EDE02DA459EBD8DC94035D9E914_11</vt:lpwstr>
  </property>
  <property fmtid="{D5CDD505-2E9C-101B-9397-08002B2CF9AE}" pid="3" name="KSOProductBuildVer">
    <vt:lpwstr>2052-12.1.0.16120</vt:lpwstr>
  </property>
</Properties>
</file>