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石油产品添加剂：燃料油添加剂相关公司员工职业道路规划与管理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73" w:history="1">
        <w:r>
          <w:rPr>
            <w:rFonts w:ascii="仿宋" w:eastAsia="仿宋" w:hAnsi="仿宋" w:cs="仿宋" w:hint="eastAsia"/>
            <w:lang w:eastAsia="zh-CN"/>
          </w:rPr>
          <w:t>概论</w:t>
        </w:r>
        <w:r>
          <w:tab/>
        </w:r>
        <w:r>
          <w:fldChar w:fldCharType="begin"/>
        </w:r>
        <w:r>
          <w:instrText xml:space="preserve"> PAGEREF _Toc22573 \h </w:instrText>
        </w:r>
        <w:r>
          <w:fldChar w:fldCharType="separate"/>
        </w:r>
        <w:r>
          <w:t>3</w:t>
        </w:r>
        <w:r>
          <w:fldChar w:fldCharType="end"/>
        </w:r>
      </w:hyperlink>
    </w:p>
    <w:p>
      <w:pPr>
        <w:pStyle w:val="TOC1"/>
        <w:tabs>
          <w:tab w:val="right" w:leader="dot" w:pos="8306"/>
        </w:tabs>
      </w:pPr>
      <w:hyperlink w:anchor="_Toc11990" w:history="1">
        <w:r>
          <w:rPr>
            <w:rFonts w:ascii="仿宋" w:eastAsia="仿宋" w:hAnsi="仿宋" w:cs="仿宋" w:hint="eastAsia"/>
            <w:lang w:eastAsia="zh-CN"/>
          </w:rPr>
          <w:t>一、公司简介</w:t>
        </w:r>
        <w:r>
          <w:tab/>
        </w:r>
        <w:r>
          <w:fldChar w:fldCharType="begin"/>
        </w:r>
        <w:r>
          <w:instrText xml:space="preserve"> PAGEREF _Toc11990 \h </w:instrText>
        </w:r>
        <w:r>
          <w:fldChar w:fldCharType="separate"/>
        </w:r>
        <w:r>
          <w:t>3</w:t>
        </w:r>
        <w:r>
          <w:fldChar w:fldCharType="end"/>
        </w:r>
      </w:hyperlink>
    </w:p>
    <w:p>
      <w:pPr>
        <w:pStyle w:val="TOC2"/>
        <w:tabs>
          <w:tab w:val="right" w:leader="dot" w:pos="8306"/>
        </w:tabs>
      </w:pPr>
      <w:hyperlink w:anchor="_Toc16251" w:history="1">
        <w:r>
          <w:rPr>
            <w:rFonts w:ascii="仿宋" w:eastAsia="仿宋" w:hAnsi="仿宋" w:cs="仿宋" w:hint="eastAsia"/>
            <w:lang w:eastAsia="zh-CN"/>
          </w:rPr>
          <w:t>(一)、公司基本信息</w:t>
        </w:r>
        <w:r>
          <w:tab/>
        </w:r>
        <w:r>
          <w:fldChar w:fldCharType="begin"/>
        </w:r>
        <w:r>
          <w:instrText xml:space="preserve"> PAGEREF _Toc16251 \h </w:instrText>
        </w:r>
        <w:r>
          <w:fldChar w:fldCharType="separate"/>
        </w:r>
        <w:r>
          <w:t>3</w:t>
        </w:r>
        <w:r>
          <w:fldChar w:fldCharType="end"/>
        </w:r>
      </w:hyperlink>
    </w:p>
    <w:p>
      <w:pPr>
        <w:pStyle w:val="TOC2"/>
        <w:tabs>
          <w:tab w:val="right" w:leader="dot" w:pos="8306"/>
        </w:tabs>
      </w:pPr>
      <w:hyperlink w:anchor="_Toc11681" w:history="1">
        <w:r>
          <w:rPr>
            <w:rFonts w:ascii="仿宋" w:eastAsia="仿宋" w:hAnsi="仿宋" w:cs="仿宋" w:hint="eastAsia"/>
            <w:lang w:eastAsia="zh-CN"/>
          </w:rPr>
          <w:t>(二)、公司简介</w:t>
        </w:r>
        <w:r>
          <w:tab/>
        </w:r>
        <w:r>
          <w:fldChar w:fldCharType="begin"/>
        </w:r>
        <w:r>
          <w:instrText xml:space="preserve"> PAGEREF _Toc11681 \h </w:instrText>
        </w:r>
        <w:r>
          <w:fldChar w:fldCharType="separate"/>
        </w:r>
        <w:r>
          <w:t>4</w:t>
        </w:r>
        <w:r>
          <w:fldChar w:fldCharType="end"/>
        </w:r>
      </w:hyperlink>
    </w:p>
    <w:p>
      <w:pPr>
        <w:pStyle w:val="TOC2"/>
        <w:tabs>
          <w:tab w:val="right" w:leader="dot" w:pos="8306"/>
        </w:tabs>
      </w:pPr>
      <w:hyperlink w:anchor="_Toc10530" w:history="1">
        <w:r>
          <w:rPr>
            <w:rFonts w:ascii="仿宋" w:eastAsia="仿宋" w:hAnsi="仿宋" w:cs="仿宋" w:hint="eastAsia"/>
            <w:lang w:eastAsia="zh-CN"/>
          </w:rPr>
          <w:t>(三)、核心人员介绍</w:t>
        </w:r>
        <w:r>
          <w:tab/>
        </w:r>
        <w:r>
          <w:fldChar w:fldCharType="begin"/>
        </w:r>
        <w:r>
          <w:instrText xml:space="preserve"> PAGEREF _Toc10530 \h </w:instrText>
        </w:r>
        <w:r>
          <w:fldChar w:fldCharType="separate"/>
        </w:r>
        <w:r>
          <w:t>6</w:t>
        </w:r>
        <w:r>
          <w:fldChar w:fldCharType="end"/>
        </w:r>
      </w:hyperlink>
    </w:p>
    <w:p>
      <w:pPr>
        <w:pStyle w:val="TOC1"/>
        <w:tabs>
          <w:tab w:val="right" w:leader="dot" w:pos="8306"/>
        </w:tabs>
      </w:pPr>
      <w:hyperlink w:anchor="_Toc12848" w:history="1">
        <w:r>
          <w:rPr>
            <w:rFonts w:ascii="仿宋" w:eastAsia="仿宋" w:hAnsi="仿宋" w:cs="仿宋" w:hint="eastAsia"/>
            <w:lang w:eastAsia="zh-CN"/>
          </w:rPr>
          <w:t>二、宏观环境分析</w:t>
        </w:r>
        <w:r>
          <w:tab/>
        </w:r>
        <w:r>
          <w:fldChar w:fldCharType="begin"/>
        </w:r>
        <w:r>
          <w:instrText xml:space="preserve"> PAGEREF _Toc12848 \h </w:instrText>
        </w:r>
        <w:r>
          <w:fldChar w:fldCharType="separate"/>
        </w:r>
        <w:r>
          <w:t>8</w:t>
        </w:r>
        <w:r>
          <w:fldChar w:fldCharType="end"/>
        </w:r>
      </w:hyperlink>
    </w:p>
    <w:p>
      <w:pPr>
        <w:pStyle w:val="TOC2"/>
        <w:tabs>
          <w:tab w:val="right" w:leader="dot" w:pos="8306"/>
        </w:tabs>
      </w:pPr>
      <w:hyperlink w:anchor="_Toc31745" w:history="1">
        <w:r>
          <w:rPr>
            <w:rFonts w:ascii="仿宋" w:eastAsia="仿宋" w:hAnsi="仿宋" w:cs="仿宋" w:hint="eastAsia"/>
            <w:lang w:eastAsia="zh-CN"/>
          </w:rPr>
          <w:t>(一)、宏观环境分析</w:t>
        </w:r>
        <w:r>
          <w:tab/>
        </w:r>
        <w:r>
          <w:fldChar w:fldCharType="begin"/>
        </w:r>
        <w:r>
          <w:instrText xml:space="preserve"> PAGEREF _Toc31745 \h </w:instrText>
        </w:r>
        <w:r>
          <w:fldChar w:fldCharType="separate"/>
        </w:r>
        <w:r>
          <w:t>8</w:t>
        </w:r>
        <w:r>
          <w:fldChar w:fldCharType="end"/>
        </w:r>
      </w:hyperlink>
    </w:p>
    <w:p>
      <w:pPr>
        <w:pStyle w:val="TOC1"/>
        <w:tabs>
          <w:tab w:val="right" w:leader="dot" w:pos="8306"/>
        </w:tabs>
      </w:pPr>
      <w:hyperlink w:anchor="_Toc10386" w:history="1">
        <w:r>
          <w:rPr>
            <w:rFonts w:ascii="仿宋" w:eastAsia="仿宋" w:hAnsi="仿宋" w:cs="仿宋" w:hint="eastAsia"/>
            <w:lang w:eastAsia="zh-CN"/>
          </w:rPr>
          <w:t>三、员工职业生涯规划与发展</w:t>
        </w:r>
        <w:r>
          <w:tab/>
        </w:r>
        <w:r>
          <w:fldChar w:fldCharType="begin"/>
        </w:r>
        <w:r>
          <w:instrText xml:space="preserve"> PAGEREF _Toc10386 \h </w:instrText>
        </w:r>
        <w:r>
          <w:fldChar w:fldCharType="separate"/>
        </w:r>
        <w:r>
          <w:t>10</w:t>
        </w:r>
        <w:r>
          <w:fldChar w:fldCharType="end"/>
        </w:r>
      </w:hyperlink>
    </w:p>
    <w:p>
      <w:pPr>
        <w:pStyle w:val="TOC2"/>
        <w:tabs>
          <w:tab w:val="right" w:leader="dot" w:pos="8306"/>
        </w:tabs>
      </w:pPr>
      <w:hyperlink w:anchor="_Toc6659" w:history="1">
        <w:r>
          <w:rPr>
            <w:rFonts w:ascii="仿宋" w:eastAsia="仿宋" w:hAnsi="仿宋" w:cs="仿宋" w:hint="eastAsia"/>
            <w:lang w:eastAsia="zh-CN"/>
          </w:rPr>
          <w:t>(一)、职业生涯规划概述</w:t>
        </w:r>
        <w:r>
          <w:tab/>
        </w:r>
        <w:r>
          <w:fldChar w:fldCharType="begin"/>
        </w:r>
        <w:r>
          <w:instrText xml:space="preserve"> PAGEREF _Toc6659 \h </w:instrText>
        </w:r>
        <w:r>
          <w:fldChar w:fldCharType="separate"/>
        </w:r>
        <w:r>
          <w:t>10</w:t>
        </w:r>
        <w:r>
          <w:fldChar w:fldCharType="end"/>
        </w:r>
      </w:hyperlink>
    </w:p>
    <w:p>
      <w:pPr>
        <w:pStyle w:val="TOC2"/>
        <w:tabs>
          <w:tab w:val="right" w:leader="dot" w:pos="8306"/>
        </w:tabs>
      </w:pPr>
      <w:hyperlink w:anchor="_Toc24752" w:history="1">
        <w:r>
          <w:rPr>
            <w:rFonts w:ascii="仿宋" w:eastAsia="仿宋" w:hAnsi="仿宋" w:cs="仿宋" w:hint="eastAsia"/>
            <w:lang w:eastAsia="zh-CN"/>
          </w:rPr>
          <w:t>(二)、基本原则与方法</w:t>
        </w:r>
        <w:r>
          <w:tab/>
        </w:r>
        <w:r>
          <w:fldChar w:fldCharType="begin"/>
        </w:r>
        <w:r>
          <w:instrText xml:space="preserve"> PAGEREF _Toc24752 \h </w:instrText>
        </w:r>
        <w:r>
          <w:fldChar w:fldCharType="separate"/>
        </w:r>
        <w:r>
          <w:t>11</w:t>
        </w:r>
        <w:r>
          <w:fldChar w:fldCharType="end"/>
        </w:r>
      </w:hyperlink>
    </w:p>
    <w:p>
      <w:pPr>
        <w:pStyle w:val="TOC2"/>
        <w:tabs>
          <w:tab w:val="right" w:leader="dot" w:pos="8306"/>
        </w:tabs>
      </w:pPr>
      <w:hyperlink w:anchor="_Toc31322" w:history="1">
        <w:r>
          <w:rPr>
            <w:rFonts w:ascii="仿宋" w:eastAsia="仿宋" w:hAnsi="仿宋" w:cs="仿宋" w:hint="eastAsia"/>
            <w:lang w:eastAsia="zh-CN"/>
          </w:rPr>
          <w:t>(三)、员工职业生涯管理</w:t>
        </w:r>
        <w:r>
          <w:tab/>
        </w:r>
        <w:r>
          <w:fldChar w:fldCharType="begin"/>
        </w:r>
        <w:r>
          <w:instrText xml:space="preserve"> PAGEREF _Toc31322 \h </w:instrText>
        </w:r>
        <w:r>
          <w:fldChar w:fldCharType="separate"/>
        </w:r>
        <w:r>
          <w:t>11</w:t>
        </w:r>
        <w:r>
          <w:fldChar w:fldCharType="end"/>
        </w:r>
      </w:hyperlink>
    </w:p>
    <w:p>
      <w:pPr>
        <w:pStyle w:val="TOC2"/>
        <w:tabs>
          <w:tab w:val="right" w:leader="dot" w:pos="8306"/>
        </w:tabs>
      </w:pPr>
      <w:hyperlink w:anchor="_Toc26684" w:history="1">
        <w:r>
          <w:rPr>
            <w:rFonts w:ascii="仿宋" w:eastAsia="仿宋" w:hAnsi="仿宋" w:cs="仿宋" w:hint="eastAsia"/>
            <w:lang w:eastAsia="zh-CN"/>
          </w:rPr>
          <w:t>(四)、职业生涯发展支持体系</w:t>
        </w:r>
        <w:r>
          <w:tab/>
        </w:r>
        <w:r>
          <w:fldChar w:fldCharType="begin"/>
        </w:r>
        <w:r>
          <w:instrText xml:space="preserve"> PAGEREF _Toc26684 \h </w:instrText>
        </w:r>
        <w:r>
          <w:fldChar w:fldCharType="separate"/>
        </w:r>
        <w:r>
          <w:t>13</w:t>
        </w:r>
        <w:r>
          <w:fldChar w:fldCharType="end"/>
        </w:r>
      </w:hyperlink>
    </w:p>
    <w:p>
      <w:pPr>
        <w:pStyle w:val="TOC2"/>
        <w:tabs>
          <w:tab w:val="right" w:leader="dot" w:pos="8306"/>
        </w:tabs>
      </w:pPr>
      <w:hyperlink w:anchor="_Toc8744" w:history="1">
        <w:r>
          <w:rPr>
            <w:rFonts w:ascii="仿宋" w:eastAsia="仿宋" w:hAnsi="仿宋" w:cs="仿宋" w:hint="eastAsia"/>
            <w:lang w:eastAsia="zh-CN"/>
          </w:rPr>
          <w:t>(五)、公司文化与员工职业发展融合</w:t>
        </w:r>
        <w:r>
          <w:tab/>
        </w:r>
        <w:r>
          <w:fldChar w:fldCharType="begin"/>
        </w:r>
        <w:r>
          <w:instrText xml:space="preserve"> PAGEREF _Toc8744 \h </w:instrText>
        </w:r>
        <w:r>
          <w:fldChar w:fldCharType="separate"/>
        </w:r>
        <w:r>
          <w:t>15</w:t>
        </w:r>
        <w:r>
          <w:fldChar w:fldCharType="end"/>
        </w:r>
      </w:hyperlink>
    </w:p>
    <w:p>
      <w:pPr>
        <w:pStyle w:val="TOC2"/>
        <w:tabs>
          <w:tab w:val="right" w:leader="dot" w:pos="8306"/>
        </w:tabs>
      </w:pPr>
      <w:hyperlink w:anchor="_Toc3358" w:history="1">
        <w:r>
          <w:rPr>
            <w:rFonts w:ascii="仿宋" w:eastAsia="仿宋" w:hAnsi="仿宋" w:cs="仿宋" w:hint="eastAsia"/>
            <w:lang w:eastAsia="zh-CN"/>
          </w:rPr>
          <w:t>(六)、未来趋势与发展策略</w:t>
        </w:r>
        <w:r>
          <w:tab/>
        </w:r>
        <w:r>
          <w:fldChar w:fldCharType="begin"/>
        </w:r>
        <w:r>
          <w:instrText xml:space="preserve"> PAGEREF _Toc3358 \h </w:instrText>
        </w:r>
        <w:r>
          <w:fldChar w:fldCharType="separate"/>
        </w:r>
        <w:r>
          <w:t>17</w:t>
        </w:r>
        <w:r>
          <w:fldChar w:fldCharType="end"/>
        </w:r>
      </w:hyperlink>
    </w:p>
    <w:p>
      <w:pPr>
        <w:pStyle w:val="TOC1"/>
        <w:tabs>
          <w:tab w:val="right" w:leader="dot" w:pos="8306"/>
        </w:tabs>
      </w:pPr>
      <w:hyperlink w:anchor="_Toc22461" w:history="1">
        <w:r>
          <w:rPr>
            <w:rFonts w:ascii="仿宋" w:eastAsia="仿宋" w:hAnsi="仿宋" w:cs="仿宋" w:hint="eastAsia"/>
            <w:lang w:eastAsia="zh-CN"/>
          </w:rPr>
          <w:t>四、石油产品添加剂：燃料油添加剂行业背景分析</w:t>
        </w:r>
        <w:r>
          <w:tab/>
        </w:r>
        <w:r>
          <w:fldChar w:fldCharType="begin"/>
        </w:r>
        <w:r>
          <w:instrText xml:space="preserve"> PAGEREF _Toc22461 \h </w:instrText>
        </w:r>
        <w:r>
          <w:fldChar w:fldCharType="separate"/>
        </w:r>
        <w:r>
          <w:t>19</w:t>
        </w:r>
        <w:r>
          <w:fldChar w:fldCharType="end"/>
        </w:r>
      </w:hyperlink>
    </w:p>
    <w:p>
      <w:pPr>
        <w:pStyle w:val="TOC2"/>
        <w:tabs>
          <w:tab w:val="right" w:leader="dot" w:pos="8306"/>
        </w:tabs>
      </w:pPr>
      <w:hyperlink w:anchor="_Toc5191" w:history="1">
        <w:r>
          <w:rPr>
            <w:rFonts w:ascii="仿宋" w:eastAsia="仿宋" w:hAnsi="仿宋" w:cs="仿宋" w:hint="eastAsia"/>
            <w:lang w:eastAsia="zh-CN"/>
          </w:rPr>
          <w:t>(一)、石油产品添加剂：燃料油添加剂行业背景分析</w:t>
        </w:r>
        <w:r>
          <w:tab/>
        </w:r>
        <w:r>
          <w:fldChar w:fldCharType="begin"/>
        </w:r>
        <w:r>
          <w:instrText xml:space="preserve"> PAGEREF _Toc5191 \h </w:instrText>
        </w:r>
        <w:r>
          <w:fldChar w:fldCharType="separate"/>
        </w:r>
        <w:r>
          <w:t>19</w:t>
        </w:r>
        <w:r>
          <w:fldChar w:fldCharType="end"/>
        </w:r>
      </w:hyperlink>
    </w:p>
    <w:p>
      <w:pPr>
        <w:pStyle w:val="TOC1"/>
        <w:tabs>
          <w:tab w:val="right" w:leader="dot" w:pos="8306"/>
        </w:tabs>
      </w:pPr>
      <w:hyperlink w:anchor="_Toc3236" w:history="1">
        <w:r>
          <w:rPr>
            <w:rFonts w:ascii="仿宋" w:eastAsia="仿宋" w:hAnsi="仿宋" w:cs="仿宋" w:hint="eastAsia"/>
            <w:lang w:eastAsia="zh-CN"/>
          </w:rPr>
          <w:t>五、项目基本情况</w:t>
        </w:r>
        <w:r>
          <w:tab/>
        </w:r>
        <w:r>
          <w:fldChar w:fldCharType="begin"/>
        </w:r>
        <w:r>
          <w:instrText xml:space="preserve"> PAGEREF _Toc3236 \h </w:instrText>
        </w:r>
        <w:r>
          <w:fldChar w:fldCharType="separate"/>
        </w:r>
        <w:r>
          <w:t>21</w:t>
        </w:r>
        <w:r>
          <w:fldChar w:fldCharType="end"/>
        </w:r>
      </w:hyperlink>
    </w:p>
    <w:p>
      <w:pPr>
        <w:pStyle w:val="TOC2"/>
        <w:tabs>
          <w:tab w:val="right" w:leader="dot" w:pos="8306"/>
        </w:tabs>
      </w:pPr>
      <w:hyperlink w:anchor="_Toc20494" w:history="1">
        <w:r>
          <w:rPr>
            <w:rFonts w:ascii="仿宋" w:eastAsia="仿宋" w:hAnsi="仿宋" w:cs="仿宋" w:hint="eastAsia"/>
            <w:lang w:eastAsia="zh-CN"/>
          </w:rPr>
          <w:t>(一)、项目名称及建设性质</w:t>
        </w:r>
        <w:r>
          <w:tab/>
        </w:r>
        <w:r>
          <w:fldChar w:fldCharType="begin"/>
        </w:r>
        <w:r>
          <w:instrText xml:space="preserve"> PAGEREF _Toc20494 \h </w:instrText>
        </w:r>
        <w:r>
          <w:fldChar w:fldCharType="separate"/>
        </w:r>
        <w:r>
          <w:t>21</w:t>
        </w:r>
        <w:r>
          <w:fldChar w:fldCharType="end"/>
        </w:r>
      </w:hyperlink>
    </w:p>
    <w:p>
      <w:pPr>
        <w:pStyle w:val="TOC2"/>
        <w:tabs>
          <w:tab w:val="right" w:leader="dot" w:pos="8306"/>
        </w:tabs>
      </w:pPr>
      <w:hyperlink w:anchor="_Toc7425" w:history="1">
        <w:r>
          <w:rPr>
            <w:rFonts w:ascii="仿宋" w:eastAsia="仿宋" w:hAnsi="仿宋" w:cs="仿宋" w:hint="eastAsia"/>
            <w:lang w:eastAsia="zh-CN"/>
          </w:rPr>
          <w:t>(二)、项目承办单位</w:t>
        </w:r>
        <w:r>
          <w:tab/>
        </w:r>
        <w:r>
          <w:fldChar w:fldCharType="begin"/>
        </w:r>
        <w:r>
          <w:instrText xml:space="preserve"> PAGEREF _Toc7425 \h </w:instrText>
        </w:r>
        <w:r>
          <w:fldChar w:fldCharType="separate"/>
        </w:r>
        <w:r>
          <w:t>22</w:t>
        </w:r>
        <w:r>
          <w:fldChar w:fldCharType="end"/>
        </w:r>
      </w:hyperlink>
    </w:p>
    <w:p>
      <w:pPr>
        <w:pStyle w:val="TOC2"/>
        <w:tabs>
          <w:tab w:val="right" w:leader="dot" w:pos="8306"/>
        </w:tabs>
      </w:pPr>
      <w:hyperlink w:anchor="_Toc23171" w:history="1">
        <w:r>
          <w:rPr>
            <w:rFonts w:ascii="仿宋" w:eastAsia="仿宋" w:hAnsi="仿宋" w:cs="仿宋" w:hint="eastAsia"/>
            <w:lang w:eastAsia="zh-CN"/>
          </w:rPr>
          <w:t>(三)、项目实施的可行性</w:t>
        </w:r>
        <w:r>
          <w:tab/>
        </w:r>
        <w:r>
          <w:fldChar w:fldCharType="begin"/>
        </w:r>
        <w:r>
          <w:instrText xml:space="preserve"> PAGEREF _Toc23171 \h </w:instrText>
        </w:r>
        <w:r>
          <w:fldChar w:fldCharType="separate"/>
        </w:r>
        <w:r>
          <w:t>23</w:t>
        </w:r>
        <w:r>
          <w:fldChar w:fldCharType="end"/>
        </w:r>
      </w:hyperlink>
    </w:p>
    <w:p>
      <w:pPr>
        <w:pStyle w:val="TOC2"/>
        <w:tabs>
          <w:tab w:val="right" w:leader="dot" w:pos="8306"/>
        </w:tabs>
      </w:pPr>
      <w:hyperlink w:anchor="_Toc14108" w:history="1">
        <w:r>
          <w:rPr>
            <w:rFonts w:ascii="仿宋" w:eastAsia="仿宋" w:hAnsi="仿宋" w:cs="仿宋" w:hint="eastAsia"/>
            <w:lang w:eastAsia="zh-CN"/>
          </w:rPr>
          <w:t>(四)、项目建设选址</w:t>
        </w:r>
        <w:r>
          <w:tab/>
        </w:r>
        <w:r>
          <w:fldChar w:fldCharType="begin"/>
        </w:r>
        <w:r>
          <w:instrText xml:space="preserve"> PAGEREF _Toc14108 \h </w:instrText>
        </w:r>
        <w:r>
          <w:fldChar w:fldCharType="separate"/>
        </w:r>
        <w:r>
          <w:t>24</w:t>
        </w:r>
        <w:r>
          <w:fldChar w:fldCharType="end"/>
        </w:r>
      </w:hyperlink>
    </w:p>
    <w:p>
      <w:pPr>
        <w:pStyle w:val="TOC2"/>
        <w:tabs>
          <w:tab w:val="right" w:leader="dot" w:pos="8306"/>
        </w:tabs>
      </w:pPr>
      <w:hyperlink w:anchor="_Toc7010" w:history="1">
        <w:r>
          <w:rPr>
            <w:rFonts w:ascii="仿宋" w:eastAsia="仿宋" w:hAnsi="仿宋" w:cs="仿宋" w:hint="eastAsia"/>
            <w:lang w:eastAsia="zh-CN"/>
          </w:rPr>
          <w:t>(五)、建筑物建设规模</w:t>
        </w:r>
        <w:r>
          <w:tab/>
        </w:r>
        <w:r>
          <w:fldChar w:fldCharType="begin"/>
        </w:r>
        <w:r>
          <w:instrText xml:space="preserve"> PAGEREF _Toc7010 \h </w:instrText>
        </w:r>
        <w:r>
          <w:fldChar w:fldCharType="separate"/>
        </w:r>
        <w:r>
          <w:t>26</w:t>
        </w:r>
        <w:r>
          <w:fldChar w:fldCharType="end"/>
        </w:r>
      </w:hyperlink>
    </w:p>
    <w:p>
      <w:pPr>
        <w:pStyle w:val="TOC2"/>
        <w:tabs>
          <w:tab w:val="right" w:leader="dot" w:pos="8306"/>
        </w:tabs>
      </w:pPr>
      <w:hyperlink w:anchor="_Toc5133" w:history="1">
        <w:r>
          <w:rPr>
            <w:rFonts w:ascii="仿宋" w:eastAsia="仿宋" w:hAnsi="仿宋" w:cs="仿宋" w:hint="eastAsia"/>
            <w:lang w:eastAsia="zh-CN"/>
          </w:rPr>
          <w:t>(六)、项目总投资及资金构成</w:t>
        </w:r>
        <w:r>
          <w:tab/>
        </w:r>
        <w:r>
          <w:fldChar w:fldCharType="begin"/>
        </w:r>
        <w:r>
          <w:instrText xml:space="preserve"> PAGEREF _Toc5133 \h </w:instrText>
        </w:r>
        <w:r>
          <w:fldChar w:fldCharType="separate"/>
        </w:r>
        <w:r>
          <w:t>27</w:t>
        </w:r>
        <w:r>
          <w:fldChar w:fldCharType="end"/>
        </w:r>
      </w:hyperlink>
    </w:p>
    <w:p>
      <w:pPr>
        <w:pStyle w:val="TOC2"/>
        <w:tabs>
          <w:tab w:val="right" w:leader="dot" w:pos="8306"/>
        </w:tabs>
      </w:pPr>
      <w:hyperlink w:anchor="_Toc16007" w:history="1">
        <w:r>
          <w:rPr>
            <w:rFonts w:ascii="仿宋" w:eastAsia="仿宋" w:hAnsi="仿宋" w:cs="仿宋" w:hint="eastAsia"/>
            <w:lang w:eastAsia="zh-CN"/>
          </w:rPr>
          <w:t>(七)、资金筹措方案</w:t>
        </w:r>
        <w:r>
          <w:tab/>
        </w:r>
        <w:r>
          <w:fldChar w:fldCharType="begin"/>
        </w:r>
        <w:r>
          <w:instrText xml:space="preserve"> PAGEREF _Toc16007 \h </w:instrText>
        </w:r>
        <w:r>
          <w:fldChar w:fldCharType="separate"/>
        </w:r>
        <w:r>
          <w:t>28</w:t>
        </w:r>
        <w:r>
          <w:fldChar w:fldCharType="end"/>
        </w:r>
      </w:hyperlink>
    </w:p>
    <w:p>
      <w:pPr>
        <w:pStyle w:val="TOC2"/>
        <w:tabs>
          <w:tab w:val="right" w:leader="dot" w:pos="8306"/>
        </w:tabs>
      </w:pPr>
      <w:hyperlink w:anchor="_Toc13018" w:history="1">
        <w:r>
          <w:rPr>
            <w:rFonts w:ascii="仿宋" w:eastAsia="仿宋" w:hAnsi="仿宋" w:cs="仿宋" w:hint="eastAsia"/>
            <w:lang w:eastAsia="zh-CN"/>
          </w:rPr>
          <w:t>(八)、项目预期经济效益规划目标</w:t>
        </w:r>
        <w:r>
          <w:tab/>
        </w:r>
        <w:r>
          <w:fldChar w:fldCharType="begin"/>
        </w:r>
        <w:r>
          <w:instrText xml:space="preserve"> PAGEREF _Toc13018 \h </w:instrText>
        </w:r>
        <w:r>
          <w:fldChar w:fldCharType="separate"/>
        </w:r>
        <w:r>
          <w:t>29</w:t>
        </w:r>
        <w:r>
          <w:fldChar w:fldCharType="end"/>
        </w:r>
      </w:hyperlink>
    </w:p>
    <w:p>
      <w:pPr>
        <w:pStyle w:val="TOC2"/>
        <w:tabs>
          <w:tab w:val="right" w:leader="dot" w:pos="8306"/>
        </w:tabs>
      </w:pPr>
      <w:hyperlink w:anchor="_Toc10000" w:history="1">
        <w:r>
          <w:rPr>
            <w:rFonts w:ascii="仿宋" w:eastAsia="仿宋" w:hAnsi="仿宋" w:cs="仿宋" w:hint="eastAsia"/>
            <w:lang w:eastAsia="zh-CN"/>
          </w:rPr>
          <w:t>(九)、项目建设进度规划</w:t>
        </w:r>
        <w:r>
          <w:tab/>
        </w:r>
        <w:r>
          <w:fldChar w:fldCharType="begin"/>
        </w:r>
        <w:r>
          <w:instrText xml:space="preserve"> PAGEREF _Toc10000 \h </w:instrText>
        </w:r>
        <w:r>
          <w:fldChar w:fldCharType="separate"/>
        </w:r>
        <w:r>
          <w:t>30</w:t>
        </w:r>
        <w:r>
          <w:fldChar w:fldCharType="end"/>
        </w:r>
      </w:hyperlink>
    </w:p>
    <w:p>
      <w:pPr>
        <w:pStyle w:val="TOC1"/>
        <w:tabs>
          <w:tab w:val="right" w:leader="dot" w:pos="8306"/>
        </w:tabs>
      </w:pPr>
      <w:hyperlink w:anchor="_Toc4496" w:history="1">
        <w:r>
          <w:rPr>
            <w:rFonts w:ascii="仿宋" w:eastAsia="仿宋" w:hAnsi="仿宋" w:cs="仿宋" w:hint="eastAsia"/>
            <w:lang w:eastAsia="zh-CN"/>
          </w:rPr>
          <w:t>六、第二十八章公司与员工法律关系</w:t>
        </w:r>
        <w:r>
          <w:tab/>
        </w:r>
        <w:r>
          <w:fldChar w:fldCharType="begin"/>
        </w:r>
        <w:r>
          <w:instrText xml:space="preserve"> PAGEREF _Toc4496 \h </w:instrText>
        </w:r>
        <w:r>
          <w:fldChar w:fldCharType="separate"/>
        </w:r>
        <w:r>
          <w:t>32</w:t>
        </w:r>
        <w:r>
          <w:fldChar w:fldCharType="end"/>
        </w:r>
      </w:hyperlink>
    </w:p>
    <w:p>
      <w:pPr>
        <w:pStyle w:val="TOC2"/>
        <w:tabs>
          <w:tab w:val="right" w:leader="dot" w:pos="8306"/>
        </w:tabs>
      </w:pPr>
      <w:hyperlink w:anchor="_Toc3224" w:history="1">
        <w:r>
          <w:rPr>
            <w:rFonts w:ascii="仿宋" w:eastAsia="仿宋" w:hAnsi="仿宋" w:cs="仿宋" w:hint="eastAsia"/>
            <w:lang w:eastAsia="zh-CN"/>
          </w:rPr>
          <w:t>(一)、劳动合同管理</w:t>
        </w:r>
        <w:r>
          <w:tab/>
        </w:r>
        <w:r>
          <w:fldChar w:fldCharType="begin"/>
        </w:r>
        <w:r>
          <w:instrText xml:space="preserve"> PAGEREF _Toc3224 \h </w:instrText>
        </w:r>
        <w:r>
          <w:fldChar w:fldCharType="separate"/>
        </w:r>
        <w:r>
          <w:t>32</w:t>
        </w:r>
        <w:r>
          <w:fldChar w:fldCharType="end"/>
        </w:r>
      </w:hyperlink>
    </w:p>
    <w:p>
      <w:pPr>
        <w:pStyle w:val="TOC2"/>
        <w:tabs>
          <w:tab w:val="right" w:leader="dot" w:pos="8306"/>
        </w:tabs>
      </w:pPr>
      <w:hyperlink w:anchor="_Toc31773" w:history="1">
        <w:r>
          <w:rPr>
            <w:rFonts w:ascii="仿宋" w:eastAsia="仿宋" w:hAnsi="仿宋" w:cs="仿宋" w:hint="eastAsia"/>
            <w:lang w:eastAsia="zh-CN"/>
          </w:rPr>
          <w:t>(二)、法定假期与劳动保障</w:t>
        </w:r>
        <w:r>
          <w:tab/>
        </w:r>
        <w:r>
          <w:fldChar w:fldCharType="begin"/>
        </w:r>
        <w:r>
          <w:instrText xml:space="preserve"> PAGEREF _Toc31773 \h </w:instrText>
        </w:r>
        <w:r>
          <w:fldChar w:fldCharType="separate"/>
        </w:r>
        <w:r>
          <w:t>33</w:t>
        </w:r>
        <w:r>
          <w:fldChar w:fldCharType="end"/>
        </w:r>
      </w:hyperlink>
    </w:p>
    <w:p>
      <w:pPr>
        <w:pStyle w:val="TOC2"/>
        <w:tabs>
          <w:tab w:val="right" w:leader="dot" w:pos="8306"/>
        </w:tabs>
      </w:pPr>
      <w:hyperlink w:anchor="_Toc6950" w:history="1">
        <w:r>
          <w:rPr>
            <w:rFonts w:ascii="仿宋" w:eastAsia="仿宋" w:hAnsi="仿宋" w:cs="仿宋" w:hint="eastAsia"/>
            <w:lang w:eastAsia="zh-CN"/>
          </w:rPr>
          <w:t>(三)、合规经营与风险防范</w:t>
        </w:r>
        <w:r>
          <w:tab/>
        </w:r>
        <w:r>
          <w:fldChar w:fldCharType="begin"/>
        </w:r>
        <w:r>
          <w:instrText xml:space="preserve"> PAGEREF _Toc6950 \h </w:instrText>
        </w:r>
        <w:r>
          <w:fldChar w:fldCharType="separate"/>
        </w:r>
        <w:r>
          <w:t>34</w:t>
        </w:r>
        <w:r>
          <w:fldChar w:fldCharType="end"/>
        </w:r>
      </w:hyperlink>
    </w:p>
    <w:p>
      <w:pPr>
        <w:pStyle w:val="TOC1"/>
        <w:tabs>
          <w:tab w:val="right" w:leader="dot" w:pos="8306"/>
        </w:tabs>
      </w:pPr>
      <w:hyperlink w:anchor="_Toc1778" w:history="1">
        <w:r>
          <w:rPr>
            <w:rFonts w:ascii="仿宋" w:eastAsia="仿宋" w:hAnsi="仿宋" w:cs="仿宋" w:hint="eastAsia"/>
            <w:lang w:eastAsia="zh-CN"/>
          </w:rPr>
          <w:t>七、第十四章员工健康与安全管理</w:t>
        </w:r>
        <w:r>
          <w:tab/>
        </w:r>
        <w:r>
          <w:fldChar w:fldCharType="begin"/>
        </w:r>
        <w:r>
          <w:instrText xml:space="preserve"> PAGEREF _Toc1778 \h </w:instrText>
        </w:r>
        <w:r>
          <w:fldChar w:fldCharType="separate"/>
        </w:r>
        <w:r>
          <w:t>35</w:t>
        </w:r>
        <w:r>
          <w:fldChar w:fldCharType="end"/>
        </w:r>
      </w:hyperlink>
    </w:p>
    <w:p>
      <w:pPr>
        <w:pStyle w:val="TOC2"/>
        <w:tabs>
          <w:tab w:val="right" w:leader="dot" w:pos="8306"/>
        </w:tabs>
      </w:pPr>
      <w:hyperlink w:anchor="_Toc29644" w:history="1">
        <w:r>
          <w:rPr>
            <w:rFonts w:ascii="仿宋" w:eastAsia="仿宋" w:hAnsi="仿宋" w:cs="仿宋" w:hint="eastAsia"/>
            <w:lang w:eastAsia="zh-CN"/>
          </w:rPr>
          <w:t>(一)、健康保障计划</w:t>
        </w:r>
        <w:r>
          <w:tab/>
        </w:r>
        <w:r>
          <w:fldChar w:fldCharType="begin"/>
        </w:r>
        <w:r>
          <w:instrText xml:space="preserve"> PAGEREF _Toc29644 \h </w:instrText>
        </w:r>
        <w:r>
          <w:fldChar w:fldCharType="separate"/>
        </w:r>
        <w:r>
          <w:t>35</w:t>
        </w:r>
        <w:r>
          <w:fldChar w:fldCharType="end"/>
        </w:r>
      </w:hyperlink>
    </w:p>
    <w:p>
      <w:pPr>
        <w:pStyle w:val="TOC2"/>
        <w:tabs>
          <w:tab w:val="right" w:leader="dot" w:pos="8306"/>
        </w:tabs>
      </w:pPr>
      <w:hyperlink w:anchor="_Toc15283" w:history="1">
        <w:r>
          <w:rPr>
            <w:rFonts w:ascii="仿宋" w:eastAsia="仿宋" w:hAnsi="仿宋" w:cs="仿宋" w:hint="eastAsia"/>
            <w:lang w:eastAsia="zh-CN"/>
          </w:rPr>
          <w:t>(二)、安全管理体系</w:t>
        </w:r>
        <w:r>
          <w:tab/>
        </w:r>
        <w:r>
          <w:fldChar w:fldCharType="begin"/>
        </w:r>
        <w:r>
          <w:instrText xml:space="preserve"> PAGEREF _Toc15283 \h </w:instrText>
        </w:r>
        <w:r>
          <w:fldChar w:fldCharType="separate"/>
        </w:r>
        <w:r>
          <w:t>36</w:t>
        </w:r>
        <w:r>
          <w:fldChar w:fldCharType="end"/>
        </w:r>
      </w:hyperlink>
    </w:p>
    <w:p>
      <w:pPr>
        <w:pStyle w:val="TOC1"/>
        <w:tabs>
          <w:tab w:val="right" w:leader="dot" w:pos="8306"/>
        </w:tabs>
      </w:pPr>
      <w:hyperlink w:anchor="_Toc6923" w:history="1">
        <w:r>
          <w:rPr>
            <w:rFonts w:ascii="仿宋" w:eastAsia="仿宋" w:hAnsi="仿宋" w:cs="仿宋" w:hint="eastAsia"/>
            <w:lang w:eastAsia="zh-CN"/>
          </w:rPr>
          <w:t>八、第三十二章未来发展愿景</w:t>
        </w:r>
        <w:r>
          <w:tab/>
        </w:r>
        <w:r>
          <w:fldChar w:fldCharType="begin"/>
        </w:r>
        <w:r>
          <w:instrText xml:space="preserve"> PAGEREF _Toc6923 \h </w:instrText>
        </w:r>
        <w:r>
          <w:fldChar w:fldCharType="separate"/>
        </w:r>
        <w:r>
          <w:t>38</w:t>
        </w:r>
        <w:r>
          <w:fldChar w:fldCharType="end"/>
        </w:r>
      </w:hyperlink>
    </w:p>
    <w:p>
      <w:pPr>
        <w:pStyle w:val="TOC2"/>
        <w:tabs>
          <w:tab w:val="right" w:leader="dot" w:pos="8306"/>
        </w:tabs>
      </w:pPr>
      <w:hyperlink w:anchor="_Toc28810" w:history="1">
        <w:r>
          <w:rPr>
            <w:rFonts w:ascii="仿宋" w:eastAsia="仿宋" w:hAnsi="仿宋" w:cs="仿宋" w:hint="eastAsia"/>
            <w:lang w:eastAsia="zh-CN"/>
          </w:rPr>
          <w:t>(一)、员工职业生涯管理的未来趋势</w:t>
        </w:r>
        <w:r>
          <w:tab/>
        </w:r>
        <w:r>
          <w:fldChar w:fldCharType="begin"/>
        </w:r>
        <w:r>
          <w:instrText xml:space="preserve"> PAGEREF _Toc28810 \h </w:instrText>
        </w:r>
        <w:r>
          <w:fldChar w:fldCharType="separate"/>
        </w:r>
        <w:r>
          <w:t>38</w:t>
        </w:r>
        <w:r>
          <w:fldChar w:fldCharType="end"/>
        </w:r>
      </w:hyperlink>
    </w:p>
    <w:p>
      <w:pPr>
        <w:pStyle w:val="TOC2"/>
        <w:tabs>
          <w:tab w:val="right" w:leader="dot" w:pos="8306"/>
        </w:tabs>
      </w:pPr>
      <w:hyperlink w:anchor="_Toc2926" w:history="1">
        <w:r>
          <w:rPr>
            <w:rFonts w:ascii="仿宋" w:eastAsia="仿宋" w:hAnsi="仿宋" w:cs="仿宋" w:hint="eastAsia"/>
            <w:lang w:eastAsia="zh-CN"/>
          </w:rPr>
          <w:t>(二)、公司在员工发展中的未来愿景</w:t>
        </w:r>
        <w:r>
          <w:tab/>
        </w:r>
        <w:r>
          <w:fldChar w:fldCharType="begin"/>
        </w:r>
        <w:r>
          <w:instrText xml:space="preserve"> PAGEREF _Toc2926 \h </w:instrText>
        </w:r>
        <w:r>
          <w:fldChar w:fldCharType="separate"/>
        </w:r>
        <w:r>
          <w:t>38</w:t>
        </w:r>
        <w:r>
          <w:fldChar w:fldCharType="end"/>
        </w:r>
      </w:hyperlink>
    </w:p>
    <w:p>
      <w:pPr>
        <w:pStyle w:val="TOC1"/>
        <w:tabs>
          <w:tab w:val="right" w:leader="dot" w:pos="8306"/>
        </w:tabs>
      </w:pPr>
      <w:hyperlink w:anchor="_Toc18122" w:history="1">
        <w:r>
          <w:rPr>
            <w:rFonts w:ascii="仿宋" w:eastAsia="仿宋" w:hAnsi="仿宋" w:cs="仿宋" w:hint="eastAsia"/>
            <w:lang w:eastAsia="zh-CN"/>
          </w:rPr>
          <w:t>九、第三十八章员工社交媒体管理</w:t>
        </w:r>
        <w:r>
          <w:tab/>
        </w:r>
        <w:r>
          <w:fldChar w:fldCharType="begin"/>
        </w:r>
        <w:r>
          <w:instrText xml:space="preserve"> PAGEREF _Toc18122 \h </w:instrText>
        </w:r>
        <w:r>
          <w:fldChar w:fldCharType="separate"/>
        </w:r>
        <w:r>
          <w:t>39</w:t>
        </w:r>
        <w:r>
          <w:fldChar w:fldCharType="end"/>
        </w:r>
      </w:hyperlink>
    </w:p>
    <w:p>
      <w:pPr>
        <w:pStyle w:val="TOC2"/>
        <w:tabs>
          <w:tab w:val="right" w:leader="dot" w:pos="8306"/>
        </w:tabs>
      </w:pPr>
      <w:hyperlink w:anchor="_Toc5639" w:history="1">
        <w:r>
          <w:rPr>
            <w:rFonts w:ascii="仿宋" w:eastAsia="仿宋" w:hAnsi="仿宋" w:cs="仿宋" w:hint="eastAsia"/>
            <w:lang w:eastAsia="zh-CN"/>
          </w:rPr>
          <w:t>(一)、员工社交媒体政策</w:t>
        </w:r>
        <w:r>
          <w:tab/>
        </w:r>
        <w:r>
          <w:fldChar w:fldCharType="begin"/>
        </w:r>
        <w:r>
          <w:instrText xml:space="preserve"> PAGEREF _Toc5639 \h </w:instrText>
        </w:r>
        <w:r>
          <w:fldChar w:fldCharType="separate"/>
        </w:r>
        <w:r>
          <w:t>39</w:t>
        </w:r>
        <w:r>
          <w:fldChar w:fldCharType="end"/>
        </w:r>
      </w:hyperlink>
    </w:p>
    <w:p>
      <w:pPr>
        <w:pStyle w:val="TOC2"/>
        <w:tabs>
          <w:tab w:val="right" w:leader="dot" w:pos="8306"/>
        </w:tabs>
      </w:pPr>
      <w:hyperlink w:anchor="_Toc29713" w:history="1">
        <w:r>
          <w:rPr>
            <w:rFonts w:ascii="仿宋" w:eastAsia="仿宋" w:hAnsi="仿宋" w:cs="仿宋" w:hint="eastAsia"/>
            <w:lang w:eastAsia="zh-CN"/>
          </w:rPr>
          <w:t>(二)、个人品牌与公司形象的关联</w:t>
        </w:r>
        <w:r>
          <w:tab/>
        </w:r>
        <w:r>
          <w:fldChar w:fldCharType="begin"/>
        </w:r>
        <w:r>
          <w:instrText xml:space="preserve"> PAGEREF _Toc29713 \h </w:instrText>
        </w:r>
        <w:r>
          <w:fldChar w:fldCharType="separate"/>
        </w:r>
        <w:r>
          <w:t>40</w:t>
        </w:r>
        <w:r>
          <w:fldChar w:fldCharType="end"/>
        </w:r>
      </w:hyperlink>
    </w:p>
    <w:p>
      <w:pPr>
        <w:pStyle w:val="TOC2"/>
        <w:tabs>
          <w:tab w:val="right" w:leader="dot" w:pos="8306"/>
        </w:tabs>
      </w:pPr>
      <w:hyperlink w:anchor="_Toc18341" w:history="1">
        <w:r>
          <w:rPr>
            <w:rFonts w:ascii="仿宋" w:eastAsia="仿宋" w:hAnsi="仿宋" w:cs="仿宋" w:hint="eastAsia"/>
            <w:lang w:eastAsia="zh-CN"/>
          </w:rPr>
          <w:t>(三)、社交媒体使用准则</w:t>
        </w:r>
        <w:r>
          <w:tab/>
        </w:r>
        <w:r>
          <w:fldChar w:fldCharType="begin"/>
        </w:r>
        <w:r>
          <w:instrText xml:space="preserve"> PAGEREF _Toc18341 \h </w:instrText>
        </w:r>
        <w:r>
          <w:fldChar w:fldCharType="separate"/>
        </w:r>
        <w:r>
          <w:t>41</w:t>
        </w:r>
        <w:r>
          <w:fldChar w:fldCharType="end"/>
        </w:r>
      </w:hyperlink>
    </w:p>
    <w:p>
      <w:pPr>
        <w:pStyle w:val="TOC2"/>
        <w:tabs>
          <w:tab w:val="right" w:leader="dot" w:pos="8306"/>
        </w:tabs>
      </w:pPr>
      <w:hyperlink w:anchor="_Toc20740" w:history="1">
        <w:r>
          <w:rPr>
            <w:rFonts w:ascii="仿宋" w:eastAsia="仿宋" w:hAnsi="仿宋" w:cs="仿宋" w:hint="eastAsia"/>
            <w:lang w:eastAsia="zh-CN"/>
          </w:rPr>
          <w:t>(四)、公司与员工互动</w:t>
        </w:r>
        <w:r>
          <w:tab/>
        </w:r>
        <w:r>
          <w:fldChar w:fldCharType="begin"/>
        </w:r>
        <w:r>
          <w:instrText xml:space="preserve"> PAGEREF _Toc20740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 w:history="1">
        <w:r>
          <w:rPr>
            <w:rFonts w:ascii="仿宋" w:eastAsia="仿宋" w:hAnsi="仿宋" w:cs="仿宋" w:hint="eastAsia"/>
            <w:lang w:eastAsia="zh-CN"/>
          </w:rPr>
          <w:t>(五)、公司社交媒体账号管理</w:t>
        </w:r>
        <w:r>
          <w:tab/>
        </w:r>
        <w:r>
          <w:fldChar w:fldCharType="begin"/>
        </w:r>
        <w:r>
          <w:instrText xml:space="preserve"> PAGEREF _Toc261 \h </w:instrText>
        </w:r>
        <w:r>
          <w:fldChar w:fldCharType="separate"/>
        </w:r>
        <w:r>
          <w:t>45</w:t>
        </w:r>
        <w:r>
          <w:fldChar w:fldCharType="end"/>
        </w:r>
      </w:hyperlink>
    </w:p>
    <w:p>
      <w:pPr>
        <w:pStyle w:val="TOC2"/>
        <w:tabs>
          <w:tab w:val="right" w:leader="dot" w:pos="8306"/>
        </w:tabs>
      </w:pPr>
      <w:hyperlink w:anchor="_Toc17238" w:history="1">
        <w:r>
          <w:rPr>
            <w:rFonts w:ascii="仿宋" w:eastAsia="仿宋" w:hAnsi="仿宋" w:cs="仿宋" w:hint="eastAsia"/>
            <w:lang w:eastAsia="zh-CN"/>
          </w:rPr>
          <w:t>(六)、职业发展机会的分享与推广</w:t>
        </w:r>
        <w:r>
          <w:tab/>
        </w:r>
        <w:r>
          <w:fldChar w:fldCharType="begin"/>
        </w:r>
        <w:r>
          <w:instrText xml:space="preserve"> PAGEREF _Toc17238 \h </w:instrText>
        </w:r>
        <w:r>
          <w:fldChar w:fldCharType="separate"/>
        </w:r>
        <w:r>
          <w:t>46</w:t>
        </w:r>
        <w:r>
          <w:fldChar w:fldCharType="end"/>
        </w:r>
      </w:hyperlink>
    </w:p>
    <w:p>
      <w:pPr>
        <w:pStyle w:val="TOC1"/>
        <w:tabs>
          <w:tab w:val="right" w:leader="dot" w:pos="8306"/>
        </w:tabs>
      </w:pPr>
      <w:hyperlink w:anchor="_Toc8529" w:history="1">
        <w:r>
          <w:rPr>
            <w:rFonts w:ascii="仿宋" w:eastAsia="仿宋" w:hAnsi="仿宋" w:cs="仿宋" w:hint="eastAsia"/>
            <w:lang w:eastAsia="zh-CN"/>
          </w:rPr>
          <w:t>十、第十三章技术与创新支持</w:t>
        </w:r>
        <w:r>
          <w:tab/>
        </w:r>
        <w:r>
          <w:fldChar w:fldCharType="begin"/>
        </w:r>
        <w:r>
          <w:instrText xml:space="preserve"> PAGEREF _Toc8529 \h </w:instrText>
        </w:r>
        <w:r>
          <w:fldChar w:fldCharType="separate"/>
        </w:r>
        <w:r>
          <w:t>48</w:t>
        </w:r>
        <w:r>
          <w:fldChar w:fldCharType="end"/>
        </w:r>
      </w:hyperlink>
    </w:p>
    <w:p>
      <w:pPr>
        <w:pStyle w:val="TOC2"/>
        <w:tabs>
          <w:tab w:val="right" w:leader="dot" w:pos="8306"/>
        </w:tabs>
      </w:pPr>
      <w:hyperlink w:anchor="_Toc1225" w:history="1">
        <w:r>
          <w:rPr>
            <w:rFonts w:ascii="仿宋" w:eastAsia="仿宋" w:hAnsi="仿宋" w:cs="仿宋" w:hint="eastAsia"/>
            <w:lang w:eastAsia="zh-CN"/>
          </w:rPr>
          <w:t>(一)、技术培训与更新</w:t>
        </w:r>
        <w:r>
          <w:tab/>
        </w:r>
        <w:r>
          <w:fldChar w:fldCharType="begin"/>
        </w:r>
        <w:r>
          <w:instrText xml:space="preserve"> PAGEREF _Toc1225 \h </w:instrText>
        </w:r>
        <w:r>
          <w:fldChar w:fldCharType="separate"/>
        </w:r>
        <w:r>
          <w:t>48</w:t>
        </w:r>
        <w:r>
          <w:fldChar w:fldCharType="end"/>
        </w:r>
      </w:hyperlink>
    </w:p>
    <w:p>
      <w:pPr>
        <w:pStyle w:val="TOC2"/>
        <w:tabs>
          <w:tab w:val="right" w:leader="dot" w:pos="8306"/>
        </w:tabs>
      </w:pPr>
      <w:hyperlink w:anchor="_Toc23960" w:history="1">
        <w:r>
          <w:rPr>
            <w:rFonts w:ascii="仿宋" w:eastAsia="仿宋" w:hAnsi="仿宋" w:cs="仿宋" w:hint="eastAsia"/>
            <w:lang w:eastAsia="zh-CN"/>
          </w:rPr>
          <w:t>(二)、创新文化与项目支持</w:t>
        </w:r>
        <w:r>
          <w:tab/>
        </w:r>
        <w:r>
          <w:fldChar w:fldCharType="begin"/>
        </w:r>
        <w:r>
          <w:instrText xml:space="preserve"> PAGEREF _Toc23960 \h </w:instrText>
        </w:r>
        <w:r>
          <w:fldChar w:fldCharType="separate"/>
        </w:r>
        <w:r>
          <w:t>48</w:t>
        </w:r>
        <w:r>
          <w:fldChar w:fldCharType="end"/>
        </w:r>
      </w:hyperlink>
    </w:p>
    <w:p>
      <w:pPr>
        <w:pStyle w:val="TOC1"/>
        <w:tabs>
          <w:tab w:val="right" w:leader="dot" w:pos="8306"/>
        </w:tabs>
      </w:pPr>
      <w:hyperlink w:anchor="_Toc5940" w:history="1">
        <w:r>
          <w:rPr>
            <w:rFonts w:ascii="仿宋" w:eastAsia="仿宋" w:hAnsi="仿宋" w:cs="仿宋" w:hint="eastAsia"/>
            <w:lang w:eastAsia="zh-CN"/>
          </w:rPr>
          <w:t>十一、第四十八章员工环保与可持续发展</w:t>
        </w:r>
        <w:r>
          <w:tab/>
        </w:r>
        <w:r>
          <w:fldChar w:fldCharType="begin"/>
        </w:r>
        <w:r>
          <w:instrText xml:space="preserve"> PAGEREF _Toc5940 \h </w:instrText>
        </w:r>
        <w:r>
          <w:fldChar w:fldCharType="separate"/>
        </w:r>
        <w:r>
          <w:t>49</w:t>
        </w:r>
        <w:r>
          <w:fldChar w:fldCharType="end"/>
        </w:r>
      </w:hyperlink>
    </w:p>
    <w:p>
      <w:pPr>
        <w:pStyle w:val="TOC2"/>
        <w:tabs>
          <w:tab w:val="right" w:leader="dot" w:pos="8306"/>
        </w:tabs>
      </w:pPr>
      <w:hyperlink w:anchor="_Toc30006" w:history="1">
        <w:r>
          <w:rPr>
            <w:rFonts w:ascii="仿宋" w:eastAsia="仿宋" w:hAnsi="仿宋" w:cs="仿宋" w:hint="eastAsia"/>
            <w:lang w:eastAsia="zh-CN"/>
          </w:rPr>
          <w:t>(一)、环保意识与培训</w:t>
        </w:r>
        <w:r>
          <w:tab/>
        </w:r>
        <w:r>
          <w:fldChar w:fldCharType="begin"/>
        </w:r>
        <w:r>
          <w:instrText xml:space="preserve"> PAGEREF _Toc30006 \h </w:instrText>
        </w:r>
        <w:r>
          <w:fldChar w:fldCharType="separate"/>
        </w:r>
        <w:r>
          <w:t>49</w:t>
        </w:r>
        <w:r>
          <w:fldChar w:fldCharType="end"/>
        </w:r>
      </w:hyperlink>
    </w:p>
    <w:p>
      <w:pPr>
        <w:pStyle w:val="TOC2"/>
        <w:tabs>
          <w:tab w:val="right" w:leader="dot" w:pos="8306"/>
        </w:tabs>
      </w:pPr>
      <w:hyperlink w:anchor="_Toc30177" w:history="1">
        <w:r>
          <w:rPr>
            <w:rFonts w:ascii="仿宋" w:eastAsia="仿宋" w:hAnsi="仿宋" w:cs="仿宋" w:hint="eastAsia"/>
            <w:lang w:eastAsia="zh-CN"/>
          </w:rPr>
          <w:t>(二)、公司环保文化的传播</w:t>
        </w:r>
        <w:r>
          <w:tab/>
        </w:r>
        <w:r>
          <w:fldChar w:fldCharType="begin"/>
        </w:r>
        <w:r>
          <w:instrText xml:space="preserve"> PAGEREF _Toc30177 \h </w:instrText>
        </w:r>
        <w:r>
          <w:fldChar w:fldCharType="separate"/>
        </w:r>
        <w:r>
          <w:t>50</w:t>
        </w:r>
        <w:r>
          <w:fldChar w:fldCharType="end"/>
        </w:r>
      </w:hyperlink>
    </w:p>
    <w:p>
      <w:pPr>
        <w:pStyle w:val="TOC2"/>
        <w:tabs>
          <w:tab w:val="right" w:leader="dot" w:pos="8306"/>
        </w:tabs>
      </w:pPr>
      <w:hyperlink w:anchor="_Toc12861" w:history="1">
        <w:r>
          <w:rPr>
            <w:rFonts w:ascii="仿宋" w:eastAsia="仿宋" w:hAnsi="仿宋" w:cs="仿宋" w:hint="eastAsia"/>
            <w:lang w:eastAsia="zh-CN"/>
          </w:rPr>
          <w:t>(三)、员工参与的环保培训</w:t>
        </w:r>
        <w:r>
          <w:tab/>
        </w:r>
        <w:r>
          <w:fldChar w:fldCharType="begin"/>
        </w:r>
        <w:r>
          <w:instrText xml:space="preserve"> PAGEREF _Toc12861 \h </w:instrText>
        </w:r>
        <w:r>
          <w:fldChar w:fldCharType="separate"/>
        </w:r>
        <w:r>
          <w:t>51</w:t>
        </w:r>
        <w:r>
          <w:fldChar w:fldCharType="end"/>
        </w:r>
      </w:hyperlink>
    </w:p>
    <w:p>
      <w:pPr>
        <w:pStyle w:val="TOC2"/>
        <w:tabs>
          <w:tab w:val="right" w:leader="dot" w:pos="8306"/>
        </w:tabs>
      </w:pPr>
      <w:hyperlink w:anchor="_Toc22209" w:history="1">
        <w:r>
          <w:rPr>
            <w:rFonts w:ascii="仿宋" w:eastAsia="仿宋" w:hAnsi="仿宋" w:cs="仿宋" w:hint="eastAsia"/>
            <w:lang w:eastAsia="zh-CN"/>
          </w:rPr>
          <w:t>(四)、可持续发展目标与实践</w:t>
        </w:r>
        <w:r>
          <w:tab/>
        </w:r>
        <w:r>
          <w:fldChar w:fldCharType="begin"/>
        </w:r>
        <w:r>
          <w:instrText xml:space="preserve"> PAGEREF _Toc22209 \h </w:instrText>
        </w:r>
        <w:r>
          <w:fldChar w:fldCharType="separate"/>
        </w:r>
        <w:r>
          <w:t>52</w:t>
        </w:r>
        <w:r>
          <w:fldChar w:fldCharType="end"/>
        </w:r>
      </w:hyperlink>
    </w:p>
    <w:p>
      <w:pPr>
        <w:pStyle w:val="TOC2"/>
        <w:tabs>
          <w:tab w:val="right" w:leader="dot" w:pos="8306"/>
        </w:tabs>
      </w:pPr>
      <w:hyperlink w:anchor="_Toc24156" w:history="1">
        <w:r>
          <w:rPr>
            <w:rFonts w:ascii="仿宋" w:eastAsia="仿宋" w:hAnsi="仿宋" w:cs="仿宋" w:hint="eastAsia"/>
            <w:lang w:eastAsia="zh-CN"/>
          </w:rPr>
          <w:t>(五)、员工参与可持续项目</w:t>
        </w:r>
        <w:r>
          <w:tab/>
        </w:r>
        <w:r>
          <w:fldChar w:fldCharType="begin"/>
        </w:r>
        <w:r>
          <w:instrText xml:space="preserve"> PAGEREF _Toc24156 \h </w:instrText>
        </w:r>
        <w:r>
          <w:fldChar w:fldCharType="separate"/>
        </w:r>
        <w:r>
          <w:t>54</w:t>
        </w:r>
        <w:r>
          <w:fldChar w:fldCharType="end"/>
        </w:r>
      </w:hyperlink>
    </w:p>
    <w:p>
      <w:pPr>
        <w:pStyle w:val="TOC2"/>
        <w:tabs>
          <w:tab w:val="right" w:leader="dot" w:pos="8306"/>
        </w:tabs>
      </w:pPr>
      <w:hyperlink w:anchor="_Toc8770" w:history="1">
        <w:r>
          <w:rPr>
            <w:rFonts w:ascii="仿宋" w:eastAsia="仿宋" w:hAnsi="仿宋" w:cs="仿宋" w:hint="eastAsia"/>
            <w:lang w:eastAsia="zh-CN"/>
          </w:rPr>
          <w:t>(六)、公司可持续发展的战略规划</w:t>
        </w:r>
        <w:r>
          <w:tab/>
        </w:r>
        <w:r>
          <w:fldChar w:fldCharType="begin"/>
        </w:r>
        <w:r>
          <w:instrText xml:space="preserve"> PAGEREF _Toc8770 \h </w:instrText>
        </w:r>
        <w:r>
          <w:fldChar w:fldCharType="separate"/>
        </w:r>
        <w:r>
          <w:t>54</w:t>
        </w:r>
        <w:r>
          <w:fldChar w:fldCharType="end"/>
        </w:r>
      </w:hyperlink>
    </w:p>
    <w:p>
      <w:pPr>
        <w:pStyle w:val="TOC1"/>
        <w:tabs>
          <w:tab w:val="right" w:leader="dot" w:pos="8306"/>
        </w:tabs>
      </w:pPr>
      <w:hyperlink w:anchor="_Toc22496" w:history="1">
        <w:r>
          <w:rPr>
            <w:rFonts w:ascii="仿宋" w:eastAsia="仿宋" w:hAnsi="仿宋" w:cs="仿宋" w:hint="eastAsia"/>
            <w:lang w:eastAsia="zh-CN"/>
          </w:rPr>
          <w:t>十二、员工离职率分析与降低措施</w:t>
        </w:r>
        <w:r>
          <w:tab/>
        </w:r>
        <w:r>
          <w:fldChar w:fldCharType="begin"/>
        </w:r>
        <w:r>
          <w:instrText xml:space="preserve"> PAGEREF _Toc22496 \h </w:instrText>
        </w:r>
        <w:r>
          <w:fldChar w:fldCharType="separate"/>
        </w:r>
        <w:r>
          <w:t>55</w:t>
        </w:r>
        <w:r>
          <w:fldChar w:fldCharType="end"/>
        </w:r>
      </w:hyperlink>
    </w:p>
    <w:p>
      <w:pPr>
        <w:pStyle w:val="TOC2"/>
        <w:tabs>
          <w:tab w:val="right" w:leader="dot" w:pos="8306"/>
        </w:tabs>
      </w:pPr>
      <w:hyperlink w:anchor="_Toc16073" w:history="1">
        <w:r>
          <w:rPr>
            <w:rFonts w:ascii="仿宋" w:eastAsia="仿宋" w:hAnsi="仿宋" w:cs="仿宋" w:hint="eastAsia"/>
            <w:lang w:eastAsia="zh-CN"/>
          </w:rPr>
          <w:t>(一)、离职率分析的方法与工具</w:t>
        </w:r>
        <w:r>
          <w:tab/>
        </w:r>
        <w:r>
          <w:fldChar w:fldCharType="begin"/>
        </w:r>
        <w:r>
          <w:instrText xml:space="preserve"> PAGEREF _Toc16073 \h </w:instrText>
        </w:r>
        <w:r>
          <w:fldChar w:fldCharType="separate"/>
        </w:r>
        <w:r>
          <w:t>55</w:t>
        </w:r>
        <w:r>
          <w:fldChar w:fldCharType="end"/>
        </w:r>
      </w:hyperlink>
    </w:p>
    <w:p>
      <w:pPr>
        <w:pStyle w:val="TOC2"/>
        <w:tabs>
          <w:tab w:val="right" w:leader="dot" w:pos="8306"/>
        </w:tabs>
      </w:pPr>
      <w:hyperlink w:anchor="_Toc4021" w:history="1">
        <w:r>
          <w:rPr>
            <w:rFonts w:ascii="仿宋" w:eastAsia="仿宋" w:hAnsi="仿宋" w:cs="仿宋" w:hint="eastAsia"/>
            <w:lang w:eastAsia="zh-CN"/>
          </w:rPr>
          <w:t>(二)、离职原因的调查与对策制定</w:t>
        </w:r>
        <w:r>
          <w:tab/>
        </w:r>
        <w:r>
          <w:fldChar w:fldCharType="begin"/>
        </w:r>
        <w:r>
          <w:instrText xml:space="preserve"> PAGEREF _Toc4021 \h </w:instrText>
        </w:r>
        <w:r>
          <w:fldChar w:fldCharType="separate"/>
        </w:r>
        <w:r>
          <w:t>56</w:t>
        </w:r>
        <w:r>
          <w:fldChar w:fldCharType="end"/>
        </w:r>
      </w:hyperlink>
    </w:p>
    <w:p>
      <w:pPr>
        <w:pStyle w:val="TOC2"/>
        <w:tabs>
          <w:tab w:val="right" w:leader="dot" w:pos="8306"/>
        </w:tabs>
      </w:pPr>
      <w:hyperlink w:anchor="_Toc29990" w:history="1">
        <w:r>
          <w:rPr>
            <w:rFonts w:ascii="仿宋" w:eastAsia="仿宋" w:hAnsi="仿宋" w:cs="仿宋" w:hint="eastAsia"/>
            <w:lang w:eastAsia="zh-CN"/>
          </w:rPr>
          <w:t>(三)、降低离职率的策略与实践</w:t>
        </w:r>
        <w:r>
          <w:tab/>
        </w:r>
        <w:r>
          <w:fldChar w:fldCharType="begin"/>
        </w:r>
        <w:r>
          <w:instrText xml:space="preserve"> PAGEREF _Toc29990 \h </w:instrText>
        </w:r>
        <w:r>
          <w:fldChar w:fldCharType="separate"/>
        </w:r>
        <w:r>
          <w:t>58</w:t>
        </w:r>
        <w:r>
          <w:fldChar w:fldCharType="end"/>
        </w:r>
      </w:hyperlink>
    </w:p>
    <w:p>
      <w:pPr>
        <w:pStyle w:val="TOC1"/>
        <w:tabs>
          <w:tab w:val="right" w:leader="dot" w:pos="8306"/>
        </w:tabs>
      </w:pPr>
      <w:hyperlink w:anchor="_Toc16545" w:history="1">
        <w:r>
          <w:rPr>
            <w:rFonts w:ascii="仿宋" w:eastAsia="仿宋" w:hAnsi="仿宋" w:cs="仿宋" w:hint="eastAsia"/>
            <w:lang w:eastAsia="zh-CN"/>
          </w:rPr>
          <w:t>十三、员工满意度调查与提升策略</w:t>
        </w:r>
        <w:r>
          <w:tab/>
        </w:r>
        <w:r>
          <w:fldChar w:fldCharType="begin"/>
        </w:r>
        <w:r>
          <w:instrText xml:space="preserve"> PAGEREF _Toc16545 \h </w:instrText>
        </w:r>
        <w:r>
          <w:fldChar w:fldCharType="separate"/>
        </w:r>
        <w:r>
          <w:t>59</w:t>
        </w:r>
        <w:r>
          <w:fldChar w:fldCharType="end"/>
        </w:r>
      </w:hyperlink>
    </w:p>
    <w:p>
      <w:pPr>
        <w:pStyle w:val="TOC2"/>
        <w:tabs>
          <w:tab w:val="right" w:leader="dot" w:pos="8306"/>
        </w:tabs>
      </w:pPr>
      <w:hyperlink w:anchor="_Toc7547" w:history="1">
        <w:r>
          <w:rPr>
            <w:rFonts w:ascii="仿宋" w:eastAsia="仿宋" w:hAnsi="仿宋" w:cs="仿宋" w:hint="eastAsia"/>
            <w:lang w:eastAsia="zh-CN"/>
          </w:rPr>
          <w:t>(一)、满意度调查的设计与实施</w:t>
        </w:r>
        <w:r>
          <w:tab/>
        </w:r>
        <w:r>
          <w:fldChar w:fldCharType="begin"/>
        </w:r>
        <w:r>
          <w:instrText xml:space="preserve"> PAGEREF _Toc7547 \h </w:instrText>
        </w:r>
        <w:r>
          <w:fldChar w:fldCharType="separate"/>
        </w:r>
        <w:r>
          <w:t>59</w:t>
        </w:r>
        <w:r>
          <w:fldChar w:fldCharType="end"/>
        </w:r>
      </w:hyperlink>
    </w:p>
    <w:p>
      <w:pPr>
        <w:pStyle w:val="TOC2"/>
        <w:tabs>
          <w:tab w:val="right" w:leader="dot" w:pos="8306"/>
        </w:tabs>
      </w:pPr>
      <w:hyperlink w:anchor="_Toc28929" w:history="1">
        <w:r>
          <w:rPr>
            <w:rFonts w:ascii="仿宋" w:eastAsia="仿宋" w:hAnsi="仿宋" w:cs="仿宋" w:hint="eastAsia"/>
            <w:lang w:eastAsia="zh-CN"/>
          </w:rPr>
          <w:t>(二)、员工满意度的分析与解读</w:t>
        </w:r>
        <w:r>
          <w:tab/>
        </w:r>
        <w:r>
          <w:fldChar w:fldCharType="begin"/>
        </w:r>
        <w:r>
          <w:instrText xml:space="preserve"> PAGEREF _Toc28929 \h </w:instrText>
        </w:r>
        <w:r>
          <w:fldChar w:fldCharType="separate"/>
        </w:r>
        <w:r>
          <w:t>60</w:t>
        </w:r>
        <w:r>
          <w:fldChar w:fldCharType="end"/>
        </w:r>
      </w:hyperlink>
    </w:p>
    <w:p>
      <w:pPr>
        <w:pStyle w:val="TOC2"/>
        <w:tabs>
          <w:tab w:val="right" w:leader="dot" w:pos="8306"/>
        </w:tabs>
      </w:pPr>
      <w:hyperlink w:anchor="_Toc97" w:history="1">
        <w:r>
          <w:rPr>
            <w:rFonts w:ascii="仿宋" w:eastAsia="仿宋" w:hAnsi="仿宋" w:cs="仿宋" w:hint="eastAsia"/>
            <w:lang w:eastAsia="zh-CN"/>
          </w:rPr>
          <w:t>(三)、提升员工满意度的措施与行动计划</w:t>
        </w:r>
        <w:r>
          <w:tab/>
        </w:r>
        <w:r>
          <w:fldChar w:fldCharType="begin"/>
        </w:r>
        <w:r>
          <w:instrText xml:space="preserve"> PAGEREF _Toc97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石油产品添加剂：燃料油添加剂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1990"/>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6251"/>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1681"/>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 项目公司是一家致力于 石油产品添加剂：燃料油添加剂石油产品添加剂：燃料油添加剂行业的公司，成立于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 项目公司的使命是 [公司使命]，旨在通过 [关键业务活动] 提升石油产品添加剂：燃料油添加剂石油产品添加剂：燃料油添加剂行业的整体水平。公司的愿景是 [公司愿景]，立志成为 石油产品添加剂：燃料油添加剂 中的领军企业，引领石油产品添加剂：燃料油添加剂行业未来的发展方向。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石油产品添加剂：燃料油添加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0530"/>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在市场拓展和品牌建设方面具有丰富经验，致力于提升公司在石油产品添加剂：燃料油添加剂行业中的市场份额。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XXXX年XX月至今，加入公司担任技术总监，负责产品研发和创新项目管理。具备深厚的技术功底和团队领导能力，对石油产品添加剂：燃料油添加剂行业技术发展有深刻见解。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2848"/>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31745"/>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石油产品添加剂：燃料油添加剂行业中具有重要意义。随着社会结构的变化，消费者对产品和服务的需求也发生了变化。当前，社会对可持续性和社会责任的关注不断增加，这对 石油产品添加剂：燃料油添加剂行业提出了更高的要求。企业需要适应社会价值观的演变，关注社会趋势，以更好地满足市场需求。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油产品添加剂：燃料油添加剂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石油产品添加剂：燃料油添加剂行业的发展至关重要。政府政策的变化、国际关系的调整都可能对企业产生深刻的影响。特别是在 石油产品添加剂：燃料油添加剂行业可能涉及到的领域，如法规、知识产权保护等，企业需要密切关注政治动态，及时调整战略。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石油产品添加剂：燃料油添加剂行业的驱动力之一。新技术的引入可能改变石油产品添加剂：燃料油添加剂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石油产品添加剂：燃料油添加剂行业的运营产生直接的约束和引导。合规性、知识产权的保护、劳动法规等都是企业必须遵循的法律框架。企业需要建立完善的法律团队，确保在法规范围内经营，降低法律风险。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石油产品添加剂：燃料油添加剂行业需要更加重视环境因素。降低碳足迹、可持续生产、环保政策的遵守等都成为企业经营的重要考量。企业需要通过绿色技术和环保举措，积极履行社会责任。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0386"/>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6659"/>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了解当前和未来的职业市场趋势，以及所处石油产品添加剂：燃料油添加剂行业的发展方向，有助于调整个人的职业规划，确保与市场需求保持一致。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24752"/>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石油产品添加剂：燃料油添加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31322"/>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26684"/>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建立一个职业发展资源中心，集中提供各类有关职业发展的信息和工具，有助于员工更便捷地获取所需的资源。这可以包括在线平台、内部文档、石油产品添加剂：燃料油添加剂行业报告等。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8744"/>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3358"/>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石油产品添加剂：燃料油添加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投资于员工的技能培训，确保他们具备未来工作所需的新技能。与石油产品添加剂：燃料油添加剂行业专业机构建立合作关系，提供最新的石油产品添加剂：燃料油添加剂行业培训。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22461"/>
      <w:r>
        <w:rPr>
          <w:rFonts w:ascii="仿宋" w:eastAsia="仿宋" w:hAnsi="仿宋" w:cs="仿宋" w:hint="eastAsia"/>
          <w:sz w:val="28"/>
          <w:lang w:eastAsia="zh-CN"/>
        </w:rPr>
        <w:t>四、石油产品添加剂：燃料油添加剂行业背景分析</w:t>
      </w:r>
      <w:bookmarkEnd w:id="15"/>
    </w:p>
    <w:p>
      <w:pPr>
        <w:pStyle w:val="Heading2"/>
        <w:rPr>
          <w:rFonts w:ascii="仿宋" w:eastAsia="仿宋" w:hAnsi="仿宋" w:cs="仿宋" w:hint="eastAsia"/>
          <w:lang w:eastAsia="zh-CN"/>
        </w:rPr>
      </w:pPr>
      <w:bookmarkStart w:id="16" w:name="_Toc5191"/>
      <w:r>
        <w:rPr>
          <w:rFonts w:ascii="仿宋" w:eastAsia="仿宋" w:hAnsi="仿宋" w:cs="仿宋" w:hint="eastAsia"/>
          <w:lang w:eastAsia="zh-CN"/>
        </w:rPr>
        <w:t>(一)、石油产品添加剂：燃料油添加剂行业背景分析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行业是一个充满活力且不断演变的领域。近年来，该石油产品添加剂：燃料油添加剂行业经历了显著的增长，这一增长主要受益于多方面的推动因素，尤其是技术创新和市场需求的持续增加。技术创新为石油产品添加剂：燃料油添加剂行业带来了新的商业模式和解决方案，而不断增长的市场需求则推动了石油产品添加剂：燃料油添加剂行业的整体扩张。这使得 石油产品添加剂：燃料油添加剂行业成为当前经济中备受关注的一个重要组成部分。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石油产品添加剂：燃料油添加剂行业的市场规模持续扩大，预计未来几年仍将保持良好的增长势头。这一趋势得益于多种因素，其中包括数字化转型、全球化市场和消费者需求的多样化。数字化转型推动了石油产品添加剂：燃料油添加剂行业内各个环节的效率提升，全球化市场为企业提供了更广阔的业务机会，而消费者需求的多样化则促使石油产品添加剂：燃料油添加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石油产品添加剂：燃料油添加剂行业呈现激烈的竞争格局，主要由一些领先的企业主导市场。这些企业通常在创新、市场份额和客户忠诚度等方面表现出强大的竞争力。随着石油产品添加剂：燃料油添加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石油产品添加剂：燃料油添加剂行业发展的关键因素之一。新技术的引入，如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石油产品添加剂：燃料油添加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石油产品添加剂：燃料油添加剂行业仍然充满挑战和机遇。随着全球经济的发展和技术的不断进步，石油产品添加剂：燃料油添加剂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石油产品添加剂：燃料油添加剂行业的未来，持乐观但谨慎的态度，不断优化业务模式和提升核心竞争力是至关重要的。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3236"/>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20494"/>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7425"/>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23171"/>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石油产品添加剂：燃料油添加剂行业进行新材料、新工艺、新产品的研发，以促进整个石油产品添加剂：燃料油添加剂行业的结构调整和转型升级。这一系列政策的实施为石油产品添加剂：燃料油添加剂行业提供了有力的支持，有助于石油产品添加剂：燃料油添加剂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石油产品添加剂：燃料油添加剂行业提供了增长的空间，同时，逐步升级的消费需求也促使石油产品添加剂：燃料油添加剂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石油产品添加剂：燃料油添加剂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14108"/>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7010"/>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3" w:name="_Toc5133"/>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https://d.book118.com/048057022017006023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4572A"/>
    <w:rsid w:val="73445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4805702201700602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2023-12-18T19:37:00Z</dcterms:created>
  <dcterms:modified xsi:type="dcterms:W3CDTF">2023-12-18T19:37:17Z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71CBC7B3C1AE4AEC8FE8EA9787544B6B_11</vt:lpwstr>
  </property>
  <property fmtid="{D5CDD505-2E9C-101B-9397-08002B2CF9AE}" pid="3" name="KSOProductBuildVer">
    <vt:lpwstr>2052-12.1.0.16120</vt:lpwstr>
  </property>
</Properties>
</file>