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洗发护发项目可行性建设方案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38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_Toc13383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795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_Toc30795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_Toc12933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5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_Toc27705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0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_Toc21610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4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_Toc12447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_Toc8087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17" w:history="1">
        <w:r>
          <w:rPr>
            <w:rFonts w:ascii="仿宋" w:eastAsia="仿宋" w:hAnsi="仿宋" w:cs="仿宋" w:hint="eastAsia"/>
            <w:lang w:eastAsia="zh-CN"/>
          </w:rPr>
          <w:t>二、资源开发及综合利用分析</w:t>
        </w:r>
        <w:r>
          <w:tab/>
        </w:r>
        <w:r>
          <w:fldChar w:fldCharType="begin"/>
        </w:r>
        <w:r>
          <w:instrText xml:space="preserve"> PAGEREF _Toc16917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_Toc24027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7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_Toc19578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0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_Toc6070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33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_Toc6633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76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_Toc11276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_Toc7708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_Toc13936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77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_Toc10777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7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_Toc16547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7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_Toc29217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1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_Toc24901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44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_Toc8244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31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_Toc14531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_Toc16304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_Toc1803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85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_Toc29385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6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_Toc10126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4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_Toc10484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5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_Toc28305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4" w:history="1">
        <w:r>
          <w:rPr>
            <w:rFonts w:ascii="仿宋" w:eastAsia="仿宋" w:hAnsi="仿宋" w:cs="仿宋" w:hint="eastAsia"/>
            <w:lang w:eastAsia="zh-CN"/>
          </w:rPr>
          <w:t>七、土地利用与规划方案</w:t>
        </w:r>
        <w:r>
          <w:tab/>
        </w:r>
        <w:r>
          <w:fldChar w:fldCharType="begin"/>
        </w:r>
        <w:r>
          <w:instrText xml:space="preserve"> PAGEREF _Toc1404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_Toc31208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28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_Toc24528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59" w:history="1">
        <w:r>
          <w:rPr>
            <w:rFonts w:ascii="仿宋" w:eastAsia="仿宋" w:hAnsi="仿宋" w:cs="仿宋" w:hint="eastAsia"/>
            <w:lang w:eastAsia="zh-CN"/>
          </w:rPr>
          <w:t>八、客户关系管理与市场拓展</w:t>
        </w:r>
        <w:r>
          <w:tab/>
        </w:r>
        <w:r>
          <w:fldChar w:fldCharType="begin"/>
        </w:r>
        <w:r>
          <w:instrText xml:space="preserve"> PAGEREF _Toc22659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6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_Toc21336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1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_Toc18301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2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_Toc17102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1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_Toc30861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7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_Toc4967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3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_Toc13573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09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_Toc18009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_Toc2499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_Toc2944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99" w:history="1">
        <w:r>
          <w:rPr>
            <w:rFonts w:ascii="仿宋" w:eastAsia="仿宋" w:hAnsi="仿宋" w:cs="仿宋" w:hint="eastAsia"/>
            <w:lang w:eastAsia="zh-CN"/>
          </w:rPr>
          <w:t>十一、经济效益与社会效益优化</w:t>
        </w:r>
        <w:r>
          <w:tab/>
        </w:r>
        <w:r>
          <w:fldChar w:fldCharType="begin"/>
        </w:r>
        <w:r>
          <w:instrText xml:space="preserve"> PAGEREF _Toc19399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301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_Toc32301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7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_Toc577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7" w:history="1">
        <w:r>
          <w:rPr>
            <w:rFonts w:ascii="仿宋" w:eastAsia="仿宋" w:hAnsi="仿宋" w:cs="仿宋" w:hint="eastAsia"/>
            <w:lang w:eastAsia="zh-CN"/>
          </w:rPr>
          <w:t>十二、环境保护与绿色发展</w:t>
        </w:r>
        <w:r>
          <w:tab/>
        </w:r>
        <w:r>
          <w:fldChar w:fldCharType="begin"/>
        </w:r>
        <w:r>
          <w:instrText xml:space="preserve"> PAGEREF _Toc1377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27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_Toc27227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07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_Toc23307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66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_Toc10766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_Toc6654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1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_Toc12981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49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_Toc28849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7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_Toc6471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0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_Toc18200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95" w:history="1">
        <w:r>
          <w:rPr>
            <w:rFonts w:ascii="仿宋" w:eastAsia="仿宋" w:hAnsi="仿宋" w:cs="仿宋" w:hint="eastAsia"/>
            <w:lang w:eastAsia="zh-CN"/>
          </w:rPr>
          <w:t>十五、企业合规与伦理</w:t>
        </w:r>
        <w:r>
          <w:tab/>
        </w:r>
        <w:r>
          <w:fldChar w:fldCharType="begin"/>
        </w:r>
        <w:r>
          <w:instrText xml:space="preserve"> PAGEREF _Toc6495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_Toc22537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3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_Toc24953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_Toc784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_Toc31238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7" w:history="1">
        <w:r>
          <w:rPr>
            <w:rFonts w:ascii="仿宋" w:eastAsia="仿宋" w:hAnsi="仿宋" w:cs="仿宋" w:hint="eastAsia"/>
            <w:lang w:eastAsia="zh-CN"/>
          </w:rPr>
          <w:t>十六、质量管理与控制</w:t>
        </w:r>
        <w:r>
          <w:tab/>
        </w:r>
        <w:r>
          <w:fldChar w:fldCharType="begin"/>
        </w:r>
        <w:r>
          <w:instrText xml:space="preserve"> PAGEREF _Toc417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90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_Toc26190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0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_Toc17150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16" w:history="1">
        <w:r>
          <w:rPr>
            <w:rFonts w:ascii="仿宋" w:eastAsia="仿宋" w:hAnsi="仿宋" w:cs="仿宋" w:hint="eastAsia"/>
            <w:lang w:eastAsia="zh-CN"/>
          </w:rPr>
          <w:t>十七、设施与设备管理</w:t>
        </w:r>
        <w:r>
          <w:tab/>
        </w:r>
        <w:r>
          <w:fldChar w:fldCharType="begin"/>
        </w:r>
        <w:r>
          <w:instrText xml:space="preserve"> PAGEREF _Toc21816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_Toc3163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0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_Toc10604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2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_Toc9982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38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795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93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洗发护发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705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洗发护发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洗发护发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洗发护发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610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44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在洗发护发项目启动前，将进行一系列深入的地质调查，包括钻探和土壤取样，以深入了解项目区域的地层结构和土壤组成。特别是对于土壤的承载能力和地下水位的深度进行详细评估。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完成初始的地质风险评估后，洗发护发项目将安装长期地质监测设备，如倾斜仪、裂缝计和地下水位计，以持续监测地质条件的变化。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808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6917"/>
      <w:r>
        <w:rPr>
          <w:rFonts w:ascii="仿宋" w:eastAsia="仿宋" w:hAnsi="仿宋" w:cs="仿宋" w:hint="eastAsia"/>
          <w:sz w:val="28"/>
          <w:lang w:eastAsia="zh-CN"/>
        </w:rPr>
        <w:t>二、资源开发及综合利用分析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4027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一、洗发护发项目的技术资源开发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洗发护发项目将着重开发先进的自动化技术以提升生产效率。具体来说，项目将引入智能制造系统，这些系统能够通过实时数据分析优化生产流程，降低成本，同时提高产品质量。除此之外，项目还计划建立一个内部研发团队，专注于开发专有的软件解决方案，以进一步提升运营效率。此外，为了保持技术领先，项目将与几所知名大学和研究机构建立合作关系，共同进行新技术的研究和开发，例如在新材料或能源效率方面的创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二、洗发护发项目的人力资源管理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人力资源方面，洗发护发项目计划招聘一批经验丰富的行业专家和技术人员，这些人员将负责项目的关键技术和运营管理。例如，项目将招聘具有高级机械工程和软件开发经验的人才，以支持项目的技术开发和实施。同时，项目还将设立定期的员工培训计划，内容涵盖最新的行业趋势、技术技能培训和领导力发展。此外，项目还将推行一系列激励机制，如绩效奖金和职业晋升路径，以激励员工的创新和参与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三、洗发护发项目的资金资源筹措与优化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项目的顺利运行，资金资源的筹措将采取多元化策略。洗发护发项目计划吸引外部投资者，特别是那些对高新技术和可持续发展感兴趣的风险投资基金。同时，项目还将申请政府提供的创新基金和行业补贴，尤其是那些支持绿色技术和可持续发展的政府项目。为优化资金使用，项目将建立严格的预算控制系统，确保每一笔开支都能带来最大的投资回报。此外，项目还将定期进行财务审计，以确保财务透明度和效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9578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洗发护发项目的资源利用方案时，项目将深入专注于将现有资源最大化利用，以提高效率和降低成本。项目首先将引入最新的自动化技术，比如机器人装配线和自动化质量检测系统，这不仅加速生产过程，还确保产品的一致性和质量。同时，项目会利用云计算和大数据分析来优化供应链管理和市场需求预测，减少库存成本并提高对市场变化的响应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https://d.book118.com/048064006010006026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洗发护发项目可行性建设方案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EC5C63"/>
    <w:rsid w:val="1AEC5C6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4806400601000602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2023-12-26T21:57:00Z</dcterms:created>
  <dcterms:modified xsi:type="dcterms:W3CDTF">2023-12-26T21:57:18Z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DDF5EFECC3B34A349513BF177E9DF7C9_11</vt:lpwstr>
  </property>
  <property fmtid="{D5CDD505-2E9C-101B-9397-08002B2CF9AE}" pid="3" name="KSOProductBuildVer">
    <vt:lpwstr>2052-12.1.0.16120</vt:lpwstr>
  </property>
</Properties>
</file>