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汽轮机项目规划设计蓝图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94" w:history="1">
        <w:r>
          <w:rPr>
            <w:rFonts w:ascii="仿宋" w:eastAsia="仿宋" w:hAnsi="仿宋" w:cs="仿宋" w:hint="eastAsia"/>
            <w:lang w:eastAsia="zh-CN"/>
          </w:rPr>
          <w:t>前言</w:t>
        </w:r>
        <w:r>
          <w:tab/>
        </w:r>
        <w:r>
          <w:fldChar w:fldCharType="begin"/>
        </w:r>
        <w:r>
          <w:instrText xml:space="preserve"> PAGEREF _Toc19794 \h </w:instrText>
        </w:r>
        <w:r>
          <w:fldChar w:fldCharType="separate"/>
        </w:r>
        <w:r>
          <w:t>3</w:t>
        </w:r>
        <w:r>
          <w:fldChar w:fldCharType="end"/>
        </w:r>
      </w:hyperlink>
    </w:p>
    <w:p>
      <w:pPr>
        <w:pStyle w:val="TOC1"/>
        <w:tabs>
          <w:tab w:val="right" w:leader="dot" w:pos="8306"/>
        </w:tabs>
      </w:pPr>
      <w:hyperlink w:anchor="_Toc12537" w:history="1">
        <w:r>
          <w:rPr>
            <w:rFonts w:ascii="仿宋" w:eastAsia="仿宋" w:hAnsi="仿宋" w:cs="仿宋" w:hint="eastAsia"/>
            <w:lang w:eastAsia="zh-CN"/>
          </w:rPr>
          <w:t>一、汽轮机项目危机管理</w:t>
        </w:r>
        <w:r>
          <w:tab/>
        </w:r>
        <w:r>
          <w:fldChar w:fldCharType="begin"/>
        </w:r>
        <w:r>
          <w:instrText xml:space="preserve"> PAGEREF _Toc12537 \h </w:instrText>
        </w:r>
        <w:r>
          <w:fldChar w:fldCharType="separate"/>
        </w:r>
        <w:r>
          <w:t>3</w:t>
        </w:r>
        <w:r>
          <w:fldChar w:fldCharType="end"/>
        </w:r>
      </w:hyperlink>
    </w:p>
    <w:p>
      <w:pPr>
        <w:pStyle w:val="TOC2"/>
        <w:tabs>
          <w:tab w:val="right" w:leader="dot" w:pos="8306"/>
        </w:tabs>
      </w:pPr>
      <w:hyperlink w:anchor="_Toc20259" w:history="1">
        <w:r>
          <w:rPr>
            <w:rFonts w:ascii="仿宋" w:eastAsia="仿宋" w:hAnsi="仿宋" w:cs="仿宋" w:hint="eastAsia"/>
            <w:lang w:eastAsia="zh-CN"/>
          </w:rPr>
          <w:t>(一)、危机预警与识别</w:t>
        </w:r>
        <w:r>
          <w:tab/>
        </w:r>
        <w:r>
          <w:fldChar w:fldCharType="begin"/>
        </w:r>
        <w:r>
          <w:instrText xml:space="preserve"> PAGEREF _Toc20259 \h </w:instrText>
        </w:r>
        <w:r>
          <w:fldChar w:fldCharType="separate"/>
        </w:r>
        <w:r>
          <w:t>3</w:t>
        </w:r>
        <w:r>
          <w:fldChar w:fldCharType="end"/>
        </w:r>
      </w:hyperlink>
    </w:p>
    <w:p>
      <w:pPr>
        <w:pStyle w:val="TOC2"/>
        <w:tabs>
          <w:tab w:val="right" w:leader="dot" w:pos="8306"/>
        </w:tabs>
      </w:pPr>
      <w:hyperlink w:anchor="_Toc3126" w:history="1">
        <w:r>
          <w:rPr>
            <w:rFonts w:ascii="仿宋" w:eastAsia="仿宋" w:hAnsi="仿宋" w:cs="仿宋" w:hint="eastAsia"/>
            <w:lang w:eastAsia="zh-CN"/>
          </w:rPr>
          <w:t>(二)、危机应对与恢复</w:t>
        </w:r>
        <w:r>
          <w:tab/>
        </w:r>
        <w:r>
          <w:fldChar w:fldCharType="begin"/>
        </w:r>
        <w:r>
          <w:instrText xml:space="preserve"> PAGEREF _Toc3126 \h </w:instrText>
        </w:r>
        <w:r>
          <w:fldChar w:fldCharType="separate"/>
        </w:r>
        <w:r>
          <w:t>4</w:t>
        </w:r>
        <w:r>
          <w:fldChar w:fldCharType="end"/>
        </w:r>
      </w:hyperlink>
    </w:p>
    <w:p>
      <w:pPr>
        <w:pStyle w:val="TOC1"/>
        <w:tabs>
          <w:tab w:val="right" w:leader="dot" w:pos="8306"/>
        </w:tabs>
      </w:pPr>
      <w:hyperlink w:anchor="_Toc30077" w:history="1">
        <w:r>
          <w:rPr>
            <w:rFonts w:ascii="仿宋" w:eastAsia="仿宋" w:hAnsi="仿宋" w:cs="仿宋" w:hint="eastAsia"/>
            <w:lang w:eastAsia="zh-CN"/>
          </w:rPr>
          <w:t>二、汽轮机项目土建工程</w:t>
        </w:r>
        <w:r>
          <w:tab/>
        </w:r>
        <w:r>
          <w:fldChar w:fldCharType="begin"/>
        </w:r>
        <w:r>
          <w:instrText xml:space="preserve"> PAGEREF _Toc30077 \h </w:instrText>
        </w:r>
        <w:r>
          <w:fldChar w:fldCharType="separate"/>
        </w:r>
        <w:r>
          <w:t>5</w:t>
        </w:r>
        <w:r>
          <w:fldChar w:fldCharType="end"/>
        </w:r>
      </w:hyperlink>
    </w:p>
    <w:p>
      <w:pPr>
        <w:pStyle w:val="TOC2"/>
        <w:tabs>
          <w:tab w:val="right" w:leader="dot" w:pos="8306"/>
        </w:tabs>
      </w:pPr>
      <w:hyperlink w:anchor="_Toc25241" w:history="1">
        <w:r>
          <w:rPr>
            <w:rFonts w:ascii="仿宋" w:eastAsia="仿宋" w:hAnsi="仿宋" w:cs="仿宋" w:hint="eastAsia"/>
            <w:lang w:eastAsia="zh-CN"/>
          </w:rPr>
          <w:t>(一)、建筑工程设计原则</w:t>
        </w:r>
        <w:r>
          <w:tab/>
        </w:r>
        <w:r>
          <w:fldChar w:fldCharType="begin"/>
        </w:r>
        <w:r>
          <w:instrText xml:space="preserve"> PAGEREF _Toc25241 \h </w:instrText>
        </w:r>
        <w:r>
          <w:fldChar w:fldCharType="separate"/>
        </w:r>
        <w:r>
          <w:t>5</w:t>
        </w:r>
        <w:r>
          <w:fldChar w:fldCharType="end"/>
        </w:r>
      </w:hyperlink>
    </w:p>
    <w:p>
      <w:pPr>
        <w:pStyle w:val="TOC2"/>
        <w:tabs>
          <w:tab w:val="right" w:leader="dot" w:pos="8306"/>
        </w:tabs>
      </w:pPr>
      <w:hyperlink w:anchor="_Toc16675" w:history="1">
        <w:r>
          <w:rPr>
            <w:rFonts w:ascii="仿宋" w:eastAsia="仿宋" w:hAnsi="仿宋" w:cs="仿宋" w:hint="eastAsia"/>
            <w:lang w:eastAsia="zh-CN"/>
          </w:rPr>
          <w:t>(二)、土建工程设计年限及安全等级</w:t>
        </w:r>
        <w:r>
          <w:tab/>
        </w:r>
        <w:r>
          <w:fldChar w:fldCharType="begin"/>
        </w:r>
        <w:r>
          <w:instrText xml:space="preserve"> PAGEREF _Toc16675 \h </w:instrText>
        </w:r>
        <w:r>
          <w:fldChar w:fldCharType="separate"/>
        </w:r>
        <w:r>
          <w:t>7</w:t>
        </w:r>
        <w:r>
          <w:fldChar w:fldCharType="end"/>
        </w:r>
      </w:hyperlink>
    </w:p>
    <w:p>
      <w:pPr>
        <w:pStyle w:val="TOC2"/>
        <w:tabs>
          <w:tab w:val="right" w:leader="dot" w:pos="8306"/>
        </w:tabs>
      </w:pPr>
      <w:hyperlink w:anchor="_Toc4567" w:history="1">
        <w:r>
          <w:rPr>
            <w:rFonts w:ascii="仿宋" w:eastAsia="仿宋" w:hAnsi="仿宋" w:cs="仿宋" w:hint="eastAsia"/>
            <w:lang w:eastAsia="zh-CN"/>
          </w:rPr>
          <w:t>(三)、建筑工程设计总体要求</w:t>
        </w:r>
        <w:r>
          <w:tab/>
        </w:r>
        <w:r>
          <w:fldChar w:fldCharType="begin"/>
        </w:r>
        <w:r>
          <w:instrText xml:space="preserve"> PAGEREF _Toc4567 \h </w:instrText>
        </w:r>
        <w:r>
          <w:fldChar w:fldCharType="separate"/>
        </w:r>
        <w:r>
          <w:t>8</w:t>
        </w:r>
        <w:r>
          <w:fldChar w:fldCharType="end"/>
        </w:r>
      </w:hyperlink>
    </w:p>
    <w:p>
      <w:pPr>
        <w:pStyle w:val="TOC2"/>
        <w:tabs>
          <w:tab w:val="right" w:leader="dot" w:pos="8306"/>
        </w:tabs>
      </w:pPr>
      <w:hyperlink w:anchor="_Toc239" w:history="1">
        <w:r>
          <w:rPr>
            <w:rFonts w:ascii="仿宋" w:eastAsia="仿宋" w:hAnsi="仿宋" w:cs="仿宋" w:hint="eastAsia"/>
            <w:lang w:eastAsia="zh-CN"/>
          </w:rPr>
          <w:t>(四)、土建工程建设指标</w:t>
        </w:r>
        <w:r>
          <w:tab/>
        </w:r>
        <w:r>
          <w:fldChar w:fldCharType="begin"/>
        </w:r>
        <w:r>
          <w:instrText xml:space="preserve"> PAGEREF _Toc239 \h </w:instrText>
        </w:r>
        <w:r>
          <w:fldChar w:fldCharType="separate"/>
        </w:r>
        <w:r>
          <w:t>8</w:t>
        </w:r>
        <w:r>
          <w:fldChar w:fldCharType="end"/>
        </w:r>
      </w:hyperlink>
    </w:p>
    <w:p>
      <w:pPr>
        <w:pStyle w:val="TOC1"/>
        <w:tabs>
          <w:tab w:val="right" w:leader="dot" w:pos="8306"/>
        </w:tabs>
      </w:pPr>
      <w:hyperlink w:anchor="_Toc23929" w:history="1">
        <w:r>
          <w:rPr>
            <w:rFonts w:ascii="仿宋" w:eastAsia="仿宋" w:hAnsi="仿宋" w:cs="仿宋" w:hint="eastAsia"/>
            <w:lang w:eastAsia="zh-CN"/>
          </w:rPr>
          <w:t>三、工艺说明</w:t>
        </w:r>
        <w:r>
          <w:tab/>
        </w:r>
        <w:r>
          <w:fldChar w:fldCharType="begin"/>
        </w:r>
        <w:r>
          <w:instrText xml:space="preserve"> PAGEREF _Toc23929 \h </w:instrText>
        </w:r>
        <w:r>
          <w:fldChar w:fldCharType="separate"/>
        </w:r>
        <w:r>
          <w:t>9</w:t>
        </w:r>
        <w:r>
          <w:fldChar w:fldCharType="end"/>
        </w:r>
      </w:hyperlink>
    </w:p>
    <w:p>
      <w:pPr>
        <w:pStyle w:val="TOC2"/>
        <w:tabs>
          <w:tab w:val="right" w:leader="dot" w:pos="8306"/>
        </w:tabs>
      </w:pPr>
      <w:hyperlink w:anchor="_Toc8725" w:history="1">
        <w:r>
          <w:rPr>
            <w:rFonts w:ascii="仿宋" w:eastAsia="仿宋" w:hAnsi="仿宋" w:cs="仿宋" w:hint="eastAsia"/>
            <w:lang w:eastAsia="zh-CN"/>
          </w:rPr>
          <w:t>(一)、技术管理特点</w:t>
        </w:r>
        <w:r>
          <w:tab/>
        </w:r>
        <w:r>
          <w:fldChar w:fldCharType="begin"/>
        </w:r>
        <w:r>
          <w:instrText xml:space="preserve"> PAGEREF _Toc8725 \h </w:instrText>
        </w:r>
        <w:r>
          <w:fldChar w:fldCharType="separate"/>
        </w:r>
        <w:r>
          <w:t>9</w:t>
        </w:r>
        <w:r>
          <w:fldChar w:fldCharType="end"/>
        </w:r>
      </w:hyperlink>
    </w:p>
    <w:p>
      <w:pPr>
        <w:pStyle w:val="TOC2"/>
        <w:tabs>
          <w:tab w:val="right" w:leader="dot" w:pos="8306"/>
        </w:tabs>
      </w:pPr>
      <w:hyperlink w:anchor="_Toc32389" w:history="1">
        <w:r>
          <w:rPr>
            <w:rFonts w:ascii="仿宋" w:eastAsia="仿宋" w:hAnsi="仿宋" w:cs="仿宋" w:hint="eastAsia"/>
            <w:lang w:eastAsia="zh-CN"/>
          </w:rPr>
          <w:t>(二)、汽轮机项目工艺技术设计方案</w:t>
        </w:r>
        <w:r>
          <w:tab/>
        </w:r>
        <w:r>
          <w:fldChar w:fldCharType="begin"/>
        </w:r>
        <w:r>
          <w:instrText xml:space="preserve"> PAGEREF _Toc32389 \h </w:instrText>
        </w:r>
        <w:r>
          <w:fldChar w:fldCharType="separate"/>
        </w:r>
        <w:r>
          <w:t>10</w:t>
        </w:r>
        <w:r>
          <w:fldChar w:fldCharType="end"/>
        </w:r>
      </w:hyperlink>
    </w:p>
    <w:p>
      <w:pPr>
        <w:pStyle w:val="TOC2"/>
        <w:tabs>
          <w:tab w:val="right" w:leader="dot" w:pos="8306"/>
        </w:tabs>
      </w:pPr>
      <w:hyperlink w:anchor="_Toc32666" w:history="1">
        <w:r>
          <w:rPr>
            <w:rFonts w:ascii="仿宋" w:eastAsia="仿宋" w:hAnsi="仿宋" w:cs="仿宋" w:hint="eastAsia"/>
            <w:lang w:eastAsia="zh-CN"/>
          </w:rPr>
          <w:t>(三)、设备选型方案</w:t>
        </w:r>
        <w:r>
          <w:tab/>
        </w:r>
        <w:r>
          <w:fldChar w:fldCharType="begin"/>
        </w:r>
        <w:r>
          <w:instrText xml:space="preserve"> PAGEREF _Toc32666 \h </w:instrText>
        </w:r>
        <w:r>
          <w:fldChar w:fldCharType="separate"/>
        </w:r>
        <w:r>
          <w:t>11</w:t>
        </w:r>
        <w:r>
          <w:fldChar w:fldCharType="end"/>
        </w:r>
      </w:hyperlink>
    </w:p>
    <w:p>
      <w:pPr>
        <w:pStyle w:val="TOC1"/>
        <w:tabs>
          <w:tab w:val="right" w:leader="dot" w:pos="8306"/>
        </w:tabs>
      </w:pPr>
      <w:hyperlink w:anchor="_Toc14748" w:history="1">
        <w:r>
          <w:rPr>
            <w:rFonts w:ascii="仿宋" w:eastAsia="仿宋" w:hAnsi="仿宋" w:cs="仿宋" w:hint="eastAsia"/>
            <w:lang w:eastAsia="zh-CN"/>
          </w:rPr>
          <w:t>四、汽轮机项目可持续发展</w:t>
        </w:r>
        <w:r>
          <w:tab/>
        </w:r>
        <w:r>
          <w:fldChar w:fldCharType="begin"/>
        </w:r>
        <w:r>
          <w:instrText xml:space="preserve"> PAGEREF _Toc14748 \h </w:instrText>
        </w:r>
        <w:r>
          <w:fldChar w:fldCharType="separate"/>
        </w:r>
        <w:r>
          <w:t>12</w:t>
        </w:r>
        <w:r>
          <w:fldChar w:fldCharType="end"/>
        </w:r>
      </w:hyperlink>
    </w:p>
    <w:p>
      <w:pPr>
        <w:pStyle w:val="TOC2"/>
        <w:tabs>
          <w:tab w:val="right" w:leader="dot" w:pos="8306"/>
        </w:tabs>
      </w:pPr>
      <w:hyperlink w:anchor="_Toc4742" w:history="1">
        <w:r>
          <w:rPr>
            <w:rFonts w:ascii="仿宋" w:eastAsia="仿宋" w:hAnsi="仿宋" w:cs="仿宋" w:hint="eastAsia"/>
            <w:lang w:eastAsia="zh-CN"/>
          </w:rPr>
          <w:t>(一)、可持续战略与实践</w:t>
        </w:r>
        <w:r>
          <w:tab/>
        </w:r>
        <w:r>
          <w:fldChar w:fldCharType="begin"/>
        </w:r>
        <w:r>
          <w:instrText xml:space="preserve"> PAGEREF _Toc4742 \h </w:instrText>
        </w:r>
        <w:r>
          <w:fldChar w:fldCharType="separate"/>
        </w:r>
        <w:r>
          <w:t>12</w:t>
        </w:r>
        <w:r>
          <w:fldChar w:fldCharType="end"/>
        </w:r>
      </w:hyperlink>
    </w:p>
    <w:p>
      <w:pPr>
        <w:pStyle w:val="TOC2"/>
        <w:tabs>
          <w:tab w:val="right" w:leader="dot" w:pos="8306"/>
        </w:tabs>
      </w:pPr>
      <w:hyperlink w:anchor="_Toc30440" w:history="1">
        <w:r>
          <w:rPr>
            <w:rFonts w:ascii="仿宋" w:eastAsia="仿宋" w:hAnsi="仿宋" w:cs="仿宋" w:hint="eastAsia"/>
            <w:lang w:eastAsia="zh-CN"/>
          </w:rPr>
          <w:t>(二)、环保与社会责任</w:t>
        </w:r>
        <w:r>
          <w:tab/>
        </w:r>
        <w:r>
          <w:fldChar w:fldCharType="begin"/>
        </w:r>
        <w:r>
          <w:instrText xml:space="preserve"> PAGEREF _Toc30440 \h </w:instrText>
        </w:r>
        <w:r>
          <w:fldChar w:fldCharType="separate"/>
        </w:r>
        <w:r>
          <w:t>13</w:t>
        </w:r>
        <w:r>
          <w:fldChar w:fldCharType="end"/>
        </w:r>
      </w:hyperlink>
    </w:p>
    <w:p>
      <w:pPr>
        <w:pStyle w:val="TOC1"/>
        <w:tabs>
          <w:tab w:val="right" w:leader="dot" w:pos="8306"/>
        </w:tabs>
      </w:pPr>
      <w:hyperlink w:anchor="_Toc12436" w:history="1">
        <w:r>
          <w:rPr>
            <w:rFonts w:ascii="仿宋" w:eastAsia="仿宋" w:hAnsi="仿宋" w:cs="仿宋" w:hint="eastAsia"/>
            <w:lang w:eastAsia="zh-CN"/>
          </w:rPr>
          <w:t>五、汽轮机项目概论</w:t>
        </w:r>
        <w:r>
          <w:tab/>
        </w:r>
        <w:r>
          <w:fldChar w:fldCharType="begin"/>
        </w:r>
        <w:r>
          <w:instrText xml:space="preserve"> PAGEREF _Toc12436 \h </w:instrText>
        </w:r>
        <w:r>
          <w:fldChar w:fldCharType="separate"/>
        </w:r>
        <w:r>
          <w:t>14</w:t>
        </w:r>
        <w:r>
          <w:fldChar w:fldCharType="end"/>
        </w:r>
      </w:hyperlink>
    </w:p>
    <w:p>
      <w:pPr>
        <w:pStyle w:val="TOC2"/>
        <w:tabs>
          <w:tab w:val="right" w:leader="dot" w:pos="8306"/>
        </w:tabs>
      </w:pPr>
      <w:hyperlink w:anchor="_Toc29321" w:history="1">
        <w:r>
          <w:rPr>
            <w:rFonts w:ascii="仿宋" w:eastAsia="仿宋" w:hAnsi="仿宋" w:cs="仿宋" w:hint="eastAsia"/>
            <w:lang w:eastAsia="zh-CN"/>
          </w:rPr>
          <w:t>(一)、汽轮机项目概况</w:t>
        </w:r>
        <w:r>
          <w:tab/>
        </w:r>
        <w:r>
          <w:fldChar w:fldCharType="begin"/>
        </w:r>
        <w:r>
          <w:instrText xml:space="preserve"> PAGEREF _Toc29321 \h </w:instrText>
        </w:r>
        <w:r>
          <w:fldChar w:fldCharType="separate"/>
        </w:r>
        <w:r>
          <w:t>14</w:t>
        </w:r>
        <w:r>
          <w:fldChar w:fldCharType="end"/>
        </w:r>
      </w:hyperlink>
    </w:p>
    <w:p>
      <w:pPr>
        <w:pStyle w:val="TOC2"/>
        <w:tabs>
          <w:tab w:val="right" w:leader="dot" w:pos="8306"/>
        </w:tabs>
      </w:pPr>
      <w:hyperlink w:anchor="_Toc13677" w:history="1">
        <w:r>
          <w:rPr>
            <w:rFonts w:ascii="仿宋" w:eastAsia="仿宋" w:hAnsi="仿宋" w:cs="仿宋" w:hint="eastAsia"/>
            <w:lang w:eastAsia="zh-CN"/>
          </w:rPr>
          <w:t>(二)、汽轮机项目目标</w:t>
        </w:r>
        <w:r>
          <w:tab/>
        </w:r>
        <w:r>
          <w:fldChar w:fldCharType="begin"/>
        </w:r>
        <w:r>
          <w:instrText xml:space="preserve"> PAGEREF _Toc13677 \h </w:instrText>
        </w:r>
        <w:r>
          <w:fldChar w:fldCharType="separate"/>
        </w:r>
        <w:r>
          <w:t>16</w:t>
        </w:r>
        <w:r>
          <w:fldChar w:fldCharType="end"/>
        </w:r>
      </w:hyperlink>
    </w:p>
    <w:p>
      <w:pPr>
        <w:pStyle w:val="TOC2"/>
        <w:tabs>
          <w:tab w:val="right" w:leader="dot" w:pos="8306"/>
        </w:tabs>
      </w:pPr>
      <w:hyperlink w:anchor="_Toc4456" w:history="1">
        <w:r>
          <w:rPr>
            <w:rFonts w:ascii="仿宋" w:eastAsia="仿宋" w:hAnsi="仿宋" w:cs="仿宋" w:hint="eastAsia"/>
            <w:lang w:eastAsia="zh-CN"/>
          </w:rPr>
          <w:t>(三)、汽轮机项目提出的理由</w:t>
        </w:r>
        <w:r>
          <w:tab/>
        </w:r>
        <w:r>
          <w:fldChar w:fldCharType="begin"/>
        </w:r>
        <w:r>
          <w:instrText xml:space="preserve"> PAGEREF _Toc4456 \h </w:instrText>
        </w:r>
        <w:r>
          <w:fldChar w:fldCharType="separate"/>
        </w:r>
        <w:r>
          <w:t>17</w:t>
        </w:r>
        <w:r>
          <w:fldChar w:fldCharType="end"/>
        </w:r>
      </w:hyperlink>
    </w:p>
    <w:p>
      <w:pPr>
        <w:pStyle w:val="TOC2"/>
        <w:tabs>
          <w:tab w:val="right" w:leader="dot" w:pos="8306"/>
        </w:tabs>
      </w:pPr>
      <w:hyperlink w:anchor="_Toc4786" w:history="1">
        <w:r>
          <w:rPr>
            <w:rFonts w:ascii="仿宋" w:eastAsia="仿宋" w:hAnsi="仿宋" w:cs="仿宋" w:hint="eastAsia"/>
            <w:lang w:eastAsia="zh-CN"/>
          </w:rPr>
          <w:t>(四)、汽轮机项目意义</w:t>
        </w:r>
        <w:r>
          <w:tab/>
        </w:r>
        <w:r>
          <w:fldChar w:fldCharType="begin"/>
        </w:r>
        <w:r>
          <w:instrText xml:space="preserve"> PAGEREF _Toc4786 \h </w:instrText>
        </w:r>
        <w:r>
          <w:fldChar w:fldCharType="separate"/>
        </w:r>
        <w:r>
          <w:t>19</w:t>
        </w:r>
        <w:r>
          <w:fldChar w:fldCharType="end"/>
        </w:r>
      </w:hyperlink>
    </w:p>
    <w:p>
      <w:pPr>
        <w:pStyle w:val="TOC2"/>
        <w:tabs>
          <w:tab w:val="right" w:leader="dot" w:pos="8306"/>
        </w:tabs>
      </w:pPr>
      <w:hyperlink w:anchor="_Toc1428" w:history="1">
        <w:r>
          <w:rPr>
            <w:rFonts w:ascii="仿宋" w:eastAsia="仿宋" w:hAnsi="仿宋" w:cs="仿宋" w:hint="eastAsia"/>
            <w:lang w:eastAsia="zh-CN"/>
          </w:rPr>
          <w:t>(五)、汽轮机项目背景</w:t>
        </w:r>
        <w:r>
          <w:tab/>
        </w:r>
        <w:r>
          <w:fldChar w:fldCharType="begin"/>
        </w:r>
        <w:r>
          <w:instrText xml:space="preserve"> PAGEREF _Toc1428 \h </w:instrText>
        </w:r>
        <w:r>
          <w:fldChar w:fldCharType="separate"/>
        </w:r>
        <w:r>
          <w:t>19</w:t>
        </w:r>
        <w:r>
          <w:fldChar w:fldCharType="end"/>
        </w:r>
      </w:hyperlink>
    </w:p>
    <w:p>
      <w:pPr>
        <w:pStyle w:val="TOC1"/>
        <w:tabs>
          <w:tab w:val="right" w:leader="dot" w:pos="8306"/>
        </w:tabs>
      </w:pPr>
      <w:hyperlink w:anchor="_Toc25952" w:history="1">
        <w:r>
          <w:rPr>
            <w:rFonts w:ascii="仿宋" w:eastAsia="仿宋" w:hAnsi="仿宋" w:cs="仿宋" w:hint="eastAsia"/>
            <w:lang w:eastAsia="zh-CN"/>
          </w:rPr>
          <w:t>六、产品规划分析</w:t>
        </w:r>
        <w:r>
          <w:tab/>
        </w:r>
        <w:r>
          <w:fldChar w:fldCharType="begin"/>
        </w:r>
        <w:r>
          <w:instrText xml:space="preserve"> PAGEREF _Toc25952 \h </w:instrText>
        </w:r>
        <w:r>
          <w:fldChar w:fldCharType="separate"/>
        </w:r>
        <w:r>
          <w:t>20</w:t>
        </w:r>
        <w:r>
          <w:fldChar w:fldCharType="end"/>
        </w:r>
      </w:hyperlink>
    </w:p>
    <w:p>
      <w:pPr>
        <w:pStyle w:val="TOC2"/>
        <w:tabs>
          <w:tab w:val="right" w:leader="dot" w:pos="8306"/>
        </w:tabs>
      </w:pPr>
      <w:hyperlink w:anchor="_Toc1684" w:history="1">
        <w:r>
          <w:rPr>
            <w:rFonts w:ascii="仿宋" w:eastAsia="仿宋" w:hAnsi="仿宋" w:cs="仿宋" w:hint="eastAsia"/>
            <w:lang w:eastAsia="zh-CN"/>
          </w:rPr>
          <w:t>(一)、产品规划</w:t>
        </w:r>
        <w:r>
          <w:tab/>
        </w:r>
        <w:r>
          <w:fldChar w:fldCharType="begin"/>
        </w:r>
        <w:r>
          <w:instrText xml:space="preserve"> PAGEREF _Toc1684 \h </w:instrText>
        </w:r>
        <w:r>
          <w:fldChar w:fldCharType="separate"/>
        </w:r>
        <w:r>
          <w:t>20</w:t>
        </w:r>
        <w:r>
          <w:fldChar w:fldCharType="end"/>
        </w:r>
      </w:hyperlink>
    </w:p>
    <w:p>
      <w:pPr>
        <w:pStyle w:val="TOC2"/>
        <w:tabs>
          <w:tab w:val="right" w:leader="dot" w:pos="8306"/>
        </w:tabs>
      </w:pPr>
      <w:hyperlink w:anchor="_Toc25432" w:history="1">
        <w:r>
          <w:rPr>
            <w:rFonts w:ascii="仿宋" w:eastAsia="仿宋" w:hAnsi="仿宋" w:cs="仿宋" w:hint="eastAsia"/>
            <w:lang w:eastAsia="zh-CN"/>
          </w:rPr>
          <w:t>(二)、建设规模</w:t>
        </w:r>
        <w:r>
          <w:tab/>
        </w:r>
        <w:r>
          <w:fldChar w:fldCharType="begin"/>
        </w:r>
        <w:r>
          <w:instrText xml:space="preserve"> PAGEREF _Toc25432 \h </w:instrText>
        </w:r>
        <w:r>
          <w:fldChar w:fldCharType="separate"/>
        </w:r>
        <w:r>
          <w:t>21</w:t>
        </w:r>
        <w:r>
          <w:fldChar w:fldCharType="end"/>
        </w:r>
      </w:hyperlink>
    </w:p>
    <w:p>
      <w:pPr>
        <w:pStyle w:val="TOC1"/>
        <w:tabs>
          <w:tab w:val="right" w:leader="dot" w:pos="8306"/>
        </w:tabs>
      </w:pPr>
      <w:hyperlink w:anchor="_Toc17758" w:history="1">
        <w:r>
          <w:rPr>
            <w:rFonts w:ascii="仿宋" w:eastAsia="仿宋" w:hAnsi="仿宋" w:cs="仿宋" w:hint="eastAsia"/>
            <w:lang w:eastAsia="zh-CN"/>
          </w:rPr>
          <w:t>七、汽轮机项目经营效益</w:t>
        </w:r>
        <w:r>
          <w:tab/>
        </w:r>
        <w:r>
          <w:fldChar w:fldCharType="begin"/>
        </w:r>
        <w:r>
          <w:instrText xml:space="preserve"> PAGEREF _Toc17758 \h </w:instrText>
        </w:r>
        <w:r>
          <w:fldChar w:fldCharType="separate"/>
        </w:r>
        <w:r>
          <w:t>22</w:t>
        </w:r>
        <w:r>
          <w:fldChar w:fldCharType="end"/>
        </w:r>
      </w:hyperlink>
    </w:p>
    <w:p>
      <w:pPr>
        <w:pStyle w:val="TOC2"/>
        <w:tabs>
          <w:tab w:val="right" w:leader="dot" w:pos="8306"/>
        </w:tabs>
      </w:pPr>
      <w:hyperlink w:anchor="_Toc18952" w:history="1">
        <w:r>
          <w:rPr>
            <w:rFonts w:ascii="仿宋" w:eastAsia="仿宋" w:hAnsi="仿宋" w:cs="仿宋" w:hint="eastAsia"/>
            <w:lang w:eastAsia="zh-CN"/>
          </w:rPr>
          <w:t>(一)、经济评价财务测算</w:t>
        </w:r>
        <w:r>
          <w:tab/>
        </w:r>
        <w:r>
          <w:fldChar w:fldCharType="begin"/>
        </w:r>
        <w:r>
          <w:instrText xml:space="preserve"> PAGEREF _Toc18952 \h </w:instrText>
        </w:r>
        <w:r>
          <w:fldChar w:fldCharType="separate"/>
        </w:r>
        <w:r>
          <w:t>22</w:t>
        </w:r>
        <w:r>
          <w:fldChar w:fldCharType="end"/>
        </w:r>
      </w:hyperlink>
    </w:p>
    <w:p>
      <w:pPr>
        <w:pStyle w:val="TOC2"/>
        <w:tabs>
          <w:tab w:val="right" w:leader="dot" w:pos="8306"/>
        </w:tabs>
      </w:pPr>
      <w:hyperlink w:anchor="_Toc16581" w:history="1">
        <w:r>
          <w:rPr>
            <w:rFonts w:ascii="仿宋" w:eastAsia="仿宋" w:hAnsi="仿宋" w:cs="仿宋" w:hint="eastAsia"/>
            <w:lang w:eastAsia="zh-CN"/>
          </w:rPr>
          <w:t>(二)、汽轮机项目盈利能力分析</w:t>
        </w:r>
        <w:r>
          <w:tab/>
        </w:r>
        <w:r>
          <w:fldChar w:fldCharType="begin"/>
        </w:r>
        <w:r>
          <w:instrText xml:space="preserve"> PAGEREF _Toc16581 \h </w:instrText>
        </w:r>
        <w:r>
          <w:fldChar w:fldCharType="separate"/>
        </w:r>
        <w:r>
          <w:t>23</w:t>
        </w:r>
        <w:r>
          <w:fldChar w:fldCharType="end"/>
        </w:r>
      </w:hyperlink>
    </w:p>
    <w:p>
      <w:pPr>
        <w:pStyle w:val="TOC1"/>
        <w:tabs>
          <w:tab w:val="right" w:leader="dot" w:pos="8306"/>
        </w:tabs>
      </w:pPr>
      <w:hyperlink w:anchor="_Toc32655" w:history="1">
        <w:r>
          <w:rPr>
            <w:rFonts w:ascii="仿宋" w:eastAsia="仿宋" w:hAnsi="仿宋" w:cs="仿宋" w:hint="eastAsia"/>
            <w:lang w:eastAsia="zh-CN"/>
          </w:rPr>
          <w:t>八、汽轮机项目人力资源培养与发展</w:t>
        </w:r>
        <w:r>
          <w:tab/>
        </w:r>
        <w:r>
          <w:fldChar w:fldCharType="begin"/>
        </w:r>
        <w:r>
          <w:instrText xml:space="preserve"> PAGEREF _Toc32655 \h </w:instrText>
        </w:r>
        <w:r>
          <w:fldChar w:fldCharType="separate"/>
        </w:r>
        <w:r>
          <w:t>24</w:t>
        </w:r>
        <w:r>
          <w:fldChar w:fldCharType="end"/>
        </w:r>
      </w:hyperlink>
    </w:p>
    <w:p>
      <w:pPr>
        <w:pStyle w:val="TOC2"/>
        <w:tabs>
          <w:tab w:val="right" w:leader="dot" w:pos="8306"/>
        </w:tabs>
      </w:pPr>
      <w:hyperlink w:anchor="_Toc1695" w:history="1">
        <w:r>
          <w:rPr>
            <w:rFonts w:ascii="仿宋" w:eastAsia="仿宋" w:hAnsi="仿宋" w:cs="仿宋" w:hint="eastAsia"/>
            <w:lang w:eastAsia="zh-CN"/>
          </w:rPr>
          <w:t>(一)、人才需求与规划</w:t>
        </w:r>
        <w:r>
          <w:tab/>
        </w:r>
        <w:r>
          <w:fldChar w:fldCharType="begin"/>
        </w:r>
        <w:r>
          <w:instrText xml:space="preserve"> PAGEREF _Toc1695 \h </w:instrText>
        </w:r>
        <w:r>
          <w:fldChar w:fldCharType="separate"/>
        </w:r>
        <w:r>
          <w:t>24</w:t>
        </w:r>
        <w:r>
          <w:fldChar w:fldCharType="end"/>
        </w:r>
      </w:hyperlink>
    </w:p>
    <w:p>
      <w:pPr>
        <w:pStyle w:val="TOC2"/>
        <w:tabs>
          <w:tab w:val="right" w:leader="dot" w:pos="8306"/>
        </w:tabs>
      </w:pPr>
      <w:hyperlink w:anchor="_Toc25043" w:history="1">
        <w:r>
          <w:rPr>
            <w:rFonts w:ascii="仿宋" w:eastAsia="仿宋" w:hAnsi="仿宋" w:cs="仿宋" w:hint="eastAsia"/>
            <w:lang w:eastAsia="zh-CN"/>
          </w:rPr>
          <w:t>(二)、培训与发展计划</w:t>
        </w:r>
        <w:r>
          <w:tab/>
        </w:r>
        <w:r>
          <w:fldChar w:fldCharType="begin"/>
        </w:r>
        <w:r>
          <w:instrText xml:space="preserve"> PAGEREF _Toc25043 \h </w:instrText>
        </w:r>
        <w:r>
          <w:fldChar w:fldCharType="separate"/>
        </w:r>
        <w:r>
          <w:t>25</w:t>
        </w:r>
        <w:r>
          <w:fldChar w:fldCharType="end"/>
        </w:r>
      </w:hyperlink>
    </w:p>
    <w:p>
      <w:pPr>
        <w:pStyle w:val="TOC1"/>
        <w:tabs>
          <w:tab w:val="right" w:leader="dot" w:pos="8306"/>
        </w:tabs>
      </w:pPr>
      <w:hyperlink w:anchor="_Toc3838" w:history="1">
        <w:r>
          <w:rPr>
            <w:rFonts w:ascii="仿宋" w:eastAsia="仿宋" w:hAnsi="仿宋" w:cs="仿宋" w:hint="eastAsia"/>
            <w:lang w:eastAsia="zh-CN"/>
          </w:rPr>
          <w:t>九、汽轮机项目创新与研发</w:t>
        </w:r>
        <w:r>
          <w:tab/>
        </w:r>
        <w:r>
          <w:fldChar w:fldCharType="begin"/>
        </w:r>
        <w:r>
          <w:instrText xml:space="preserve"> PAGEREF _Toc3838 \h </w:instrText>
        </w:r>
        <w:r>
          <w:fldChar w:fldCharType="separate"/>
        </w:r>
        <w:r>
          <w:t>25</w:t>
        </w:r>
        <w:r>
          <w:fldChar w:fldCharType="end"/>
        </w:r>
      </w:hyperlink>
    </w:p>
    <w:p>
      <w:pPr>
        <w:pStyle w:val="TOC2"/>
        <w:tabs>
          <w:tab w:val="right" w:leader="dot" w:pos="8306"/>
        </w:tabs>
      </w:pPr>
      <w:hyperlink w:anchor="_Toc23384" w:history="1">
        <w:r>
          <w:rPr>
            <w:rFonts w:ascii="仿宋" w:eastAsia="仿宋" w:hAnsi="仿宋" w:cs="仿宋" w:hint="eastAsia"/>
            <w:lang w:eastAsia="zh-CN"/>
          </w:rPr>
          <w:t>(一)、创新策略与方向</w:t>
        </w:r>
        <w:r>
          <w:tab/>
        </w:r>
        <w:r>
          <w:fldChar w:fldCharType="begin"/>
        </w:r>
        <w:r>
          <w:instrText xml:space="preserve"> PAGEREF _Toc23384 \h </w:instrText>
        </w:r>
        <w:r>
          <w:fldChar w:fldCharType="separate"/>
        </w:r>
        <w:r>
          <w:t>25</w:t>
        </w:r>
        <w:r>
          <w:fldChar w:fldCharType="end"/>
        </w:r>
      </w:hyperlink>
    </w:p>
    <w:p>
      <w:pPr>
        <w:pStyle w:val="TOC2"/>
        <w:tabs>
          <w:tab w:val="right" w:leader="dot" w:pos="8306"/>
        </w:tabs>
      </w:pPr>
      <w:hyperlink w:anchor="_Toc2595" w:history="1">
        <w:r>
          <w:rPr>
            <w:rFonts w:ascii="仿宋" w:eastAsia="仿宋" w:hAnsi="仿宋" w:cs="仿宋" w:hint="eastAsia"/>
            <w:lang w:eastAsia="zh-CN"/>
          </w:rPr>
          <w:t>(二)、研发规划与投入</w:t>
        </w:r>
        <w:r>
          <w:tab/>
        </w:r>
        <w:r>
          <w:fldChar w:fldCharType="begin"/>
        </w:r>
        <w:r>
          <w:instrText xml:space="preserve"> PAGEREF _Toc2595 \h </w:instrText>
        </w:r>
        <w:r>
          <w:fldChar w:fldCharType="separate"/>
        </w:r>
        <w:r>
          <w:t>27</w:t>
        </w:r>
        <w:r>
          <w:fldChar w:fldCharType="end"/>
        </w:r>
      </w:hyperlink>
    </w:p>
    <w:p>
      <w:pPr>
        <w:pStyle w:val="TOC1"/>
        <w:tabs>
          <w:tab w:val="right" w:leader="dot" w:pos="8306"/>
        </w:tabs>
      </w:pPr>
      <w:hyperlink w:anchor="_Toc21480" w:history="1">
        <w:r>
          <w:rPr>
            <w:rFonts w:ascii="仿宋" w:eastAsia="仿宋" w:hAnsi="仿宋" w:cs="仿宋" w:hint="eastAsia"/>
            <w:lang w:eastAsia="zh-CN"/>
          </w:rPr>
          <w:t>十、汽轮机项目风险管理</w:t>
        </w:r>
        <w:r>
          <w:tab/>
        </w:r>
        <w:r>
          <w:fldChar w:fldCharType="begin"/>
        </w:r>
        <w:r>
          <w:instrText xml:space="preserve"> PAGEREF _Toc21480 \h </w:instrText>
        </w:r>
        <w:r>
          <w:fldChar w:fldCharType="separate"/>
        </w:r>
        <w:r>
          <w:t>28</w:t>
        </w:r>
        <w:r>
          <w:fldChar w:fldCharType="end"/>
        </w:r>
      </w:hyperlink>
    </w:p>
    <w:p>
      <w:pPr>
        <w:pStyle w:val="TOC2"/>
        <w:tabs>
          <w:tab w:val="right" w:leader="dot" w:pos="8306"/>
        </w:tabs>
      </w:pPr>
      <w:hyperlink w:anchor="_Toc32535" w:history="1">
        <w:r>
          <w:rPr>
            <w:rFonts w:ascii="仿宋" w:eastAsia="仿宋" w:hAnsi="仿宋" w:cs="仿宋" w:hint="eastAsia"/>
            <w:lang w:eastAsia="zh-CN"/>
          </w:rPr>
          <w:t>(一)、风险识别与评估</w:t>
        </w:r>
        <w:r>
          <w:tab/>
        </w:r>
        <w:r>
          <w:fldChar w:fldCharType="begin"/>
        </w:r>
        <w:r>
          <w:instrText xml:space="preserve"> PAGEREF _Toc32535 \h </w:instrText>
        </w:r>
        <w:r>
          <w:fldChar w:fldCharType="separate"/>
        </w:r>
        <w:r>
          <w:t>28</w:t>
        </w:r>
        <w:r>
          <w:fldChar w:fldCharType="end"/>
        </w:r>
      </w:hyperlink>
    </w:p>
    <w:p>
      <w:pPr>
        <w:pStyle w:val="TOC2"/>
        <w:tabs>
          <w:tab w:val="right" w:leader="dot" w:pos="8306"/>
        </w:tabs>
      </w:pPr>
      <w:hyperlink w:anchor="_Toc833" w:history="1">
        <w:r>
          <w:rPr>
            <w:rFonts w:ascii="仿宋" w:eastAsia="仿宋" w:hAnsi="仿宋" w:cs="仿宋" w:hint="eastAsia"/>
            <w:lang w:eastAsia="zh-CN"/>
          </w:rPr>
          <w:t>(二)、风险应对策略</w:t>
        </w:r>
        <w:r>
          <w:tab/>
        </w:r>
        <w:r>
          <w:fldChar w:fldCharType="begin"/>
        </w:r>
        <w:r>
          <w:instrText xml:space="preserve"> PAGEREF _Toc833 \h </w:instrText>
        </w:r>
        <w:r>
          <w:fldChar w:fldCharType="separate"/>
        </w:r>
        <w:r>
          <w:t>29</w:t>
        </w:r>
        <w:r>
          <w:fldChar w:fldCharType="end"/>
        </w:r>
      </w:hyperlink>
    </w:p>
    <w:p>
      <w:pPr>
        <w:pStyle w:val="TOC2"/>
        <w:tabs>
          <w:tab w:val="right" w:leader="dot" w:pos="8306"/>
        </w:tabs>
      </w:pPr>
      <w:hyperlink w:anchor="_Toc18451" w:history="1">
        <w:r>
          <w:rPr>
            <w:rFonts w:ascii="仿宋" w:eastAsia="仿宋" w:hAnsi="仿宋" w:cs="仿宋" w:hint="eastAsia"/>
            <w:lang w:eastAsia="zh-CN"/>
          </w:rPr>
          <w:t>(三)、风险监控与控制</w:t>
        </w:r>
        <w:r>
          <w:tab/>
        </w:r>
        <w:r>
          <w:fldChar w:fldCharType="begin"/>
        </w:r>
        <w:r>
          <w:instrText xml:space="preserve"> PAGEREF _Toc18451 \h </w:instrText>
        </w:r>
        <w:r>
          <w:fldChar w:fldCharType="separate"/>
        </w:r>
        <w:r>
          <w:t>31</w:t>
        </w:r>
        <w:r>
          <w:fldChar w:fldCharType="end"/>
        </w:r>
      </w:hyperlink>
    </w:p>
    <w:p>
      <w:pPr>
        <w:pStyle w:val="TOC1"/>
        <w:tabs>
          <w:tab w:val="right" w:leader="dot" w:pos="8306"/>
        </w:tabs>
      </w:pPr>
      <w:hyperlink w:anchor="_Toc7776" w:history="1">
        <w:r>
          <w:rPr>
            <w:rFonts w:ascii="仿宋" w:eastAsia="仿宋" w:hAnsi="仿宋" w:cs="仿宋" w:hint="eastAsia"/>
            <w:lang w:eastAsia="zh-CN"/>
          </w:rPr>
          <w:t>十一、汽轮机项目投资规划</w:t>
        </w:r>
        <w:r>
          <w:tab/>
        </w:r>
        <w:r>
          <w:fldChar w:fldCharType="begin"/>
        </w:r>
        <w:r>
          <w:instrText xml:space="preserve"> PAGEREF _Toc7776 \h </w:instrText>
        </w:r>
        <w:r>
          <w:fldChar w:fldCharType="separate"/>
        </w:r>
        <w:r>
          <w:t>32</w:t>
        </w:r>
        <w:r>
          <w:fldChar w:fldCharType="end"/>
        </w:r>
      </w:hyperlink>
    </w:p>
    <w:p>
      <w:pPr>
        <w:pStyle w:val="TOC2"/>
        <w:tabs>
          <w:tab w:val="right" w:leader="dot" w:pos="8306"/>
        </w:tabs>
      </w:pPr>
      <w:hyperlink w:anchor="_Toc8987" w:history="1">
        <w:r>
          <w:rPr>
            <w:rFonts w:ascii="仿宋" w:eastAsia="仿宋" w:hAnsi="仿宋" w:cs="仿宋" w:hint="eastAsia"/>
            <w:lang w:eastAsia="zh-CN"/>
          </w:rPr>
          <w:t>(一)、汽轮机项目总投资估算</w:t>
        </w:r>
        <w:r>
          <w:tab/>
        </w:r>
        <w:r>
          <w:fldChar w:fldCharType="begin"/>
        </w:r>
        <w:r>
          <w:instrText xml:space="preserve"> PAGEREF _Toc8987 \h </w:instrText>
        </w:r>
        <w:r>
          <w:fldChar w:fldCharType="separate"/>
        </w:r>
        <w:r>
          <w:t>32</w:t>
        </w:r>
        <w:r>
          <w:fldChar w:fldCharType="end"/>
        </w:r>
      </w:hyperlink>
    </w:p>
    <w:p>
      <w:pPr>
        <w:pStyle w:val="TOC2"/>
        <w:tabs>
          <w:tab w:val="right" w:leader="dot" w:pos="8306"/>
        </w:tabs>
      </w:pPr>
      <w:hyperlink w:anchor="_Toc23605" w:history="1">
        <w:r>
          <w:rPr>
            <w:rFonts w:ascii="仿宋" w:eastAsia="仿宋" w:hAnsi="仿宋" w:cs="仿宋" w:hint="eastAsia"/>
            <w:lang w:eastAsia="zh-CN"/>
          </w:rPr>
          <w:t>(二)、资金筹措</w:t>
        </w:r>
        <w:r>
          <w:tab/>
        </w:r>
        <w:r>
          <w:fldChar w:fldCharType="begin"/>
        </w:r>
        <w:r>
          <w:instrText xml:space="preserve"> PAGEREF _Toc23605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 w:history="1">
        <w:r>
          <w:rPr>
            <w:rFonts w:ascii="仿宋" w:eastAsia="仿宋" w:hAnsi="仿宋" w:cs="仿宋" w:hint="eastAsia"/>
            <w:lang w:eastAsia="zh-CN"/>
          </w:rPr>
          <w:t>十二、汽轮机项目技术管理</w:t>
        </w:r>
        <w:r>
          <w:tab/>
        </w:r>
        <w:r>
          <w:fldChar w:fldCharType="begin"/>
        </w:r>
        <w:r>
          <w:instrText xml:space="preserve"> PAGEREF _Toc118 \h </w:instrText>
        </w:r>
        <w:r>
          <w:fldChar w:fldCharType="separate"/>
        </w:r>
        <w:r>
          <w:t>34</w:t>
        </w:r>
        <w:r>
          <w:fldChar w:fldCharType="end"/>
        </w:r>
      </w:hyperlink>
    </w:p>
    <w:p>
      <w:pPr>
        <w:pStyle w:val="TOC2"/>
        <w:tabs>
          <w:tab w:val="right" w:leader="dot" w:pos="8306"/>
        </w:tabs>
      </w:pPr>
      <w:hyperlink w:anchor="_Toc29875" w:history="1">
        <w:r>
          <w:rPr>
            <w:rFonts w:ascii="仿宋" w:eastAsia="仿宋" w:hAnsi="仿宋" w:cs="仿宋" w:hint="eastAsia"/>
            <w:lang w:eastAsia="zh-CN"/>
          </w:rPr>
          <w:t>(一)、技术方案选用方向</w:t>
        </w:r>
        <w:r>
          <w:tab/>
        </w:r>
        <w:r>
          <w:fldChar w:fldCharType="begin"/>
        </w:r>
        <w:r>
          <w:instrText xml:space="preserve"> PAGEREF _Toc29875 \h </w:instrText>
        </w:r>
        <w:r>
          <w:fldChar w:fldCharType="separate"/>
        </w:r>
        <w:r>
          <w:t>34</w:t>
        </w:r>
        <w:r>
          <w:fldChar w:fldCharType="end"/>
        </w:r>
      </w:hyperlink>
    </w:p>
    <w:p>
      <w:pPr>
        <w:pStyle w:val="TOC2"/>
        <w:tabs>
          <w:tab w:val="right" w:leader="dot" w:pos="8306"/>
        </w:tabs>
      </w:pPr>
      <w:hyperlink w:anchor="_Toc17902" w:history="1">
        <w:r>
          <w:rPr>
            <w:rFonts w:ascii="仿宋" w:eastAsia="仿宋" w:hAnsi="仿宋" w:cs="仿宋" w:hint="eastAsia"/>
            <w:lang w:eastAsia="zh-CN"/>
          </w:rPr>
          <w:t>(二)、工艺技术方案选用原则</w:t>
        </w:r>
        <w:r>
          <w:tab/>
        </w:r>
        <w:r>
          <w:fldChar w:fldCharType="begin"/>
        </w:r>
        <w:r>
          <w:instrText xml:space="preserve"> PAGEREF _Toc17902 \h </w:instrText>
        </w:r>
        <w:r>
          <w:fldChar w:fldCharType="separate"/>
        </w:r>
        <w:r>
          <w:t>36</w:t>
        </w:r>
        <w:r>
          <w:fldChar w:fldCharType="end"/>
        </w:r>
      </w:hyperlink>
    </w:p>
    <w:p>
      <w:pPr>
        <w:pStyle w:val="TOC2"/>
        <w:tabs>
          <w:tab w:val="right" w:leader="dot" w:pos="8306"/>
        </w:tabs>
      </w:pPr>
      <w:hyperlink w:anchor="_Toc5528" w:history="1">
        <w:r>
          <w:rPr>
            <w:rFonts w:ascii="仿宋" w:eastAsia="仿宋" w:hAnsi="仿宋" w:cs="仿宋" w:hint="eastAsia"/>
            <w:lang w:eastAsia="zh-CN"/>
          </w:rPr>
          <w:t>(三)、工艺技术方案要求</w:t>
        </w:r>
        <w:r>
          <w:tab/>
        </w:r>
        <w:r>
          <w:fldChar w:fldCharType="begin"/>
        </w:r>
        <w:r>
          <w:instrText xml:space="preserve"> PAGEREF _Toc5528 \h </w:instrText>
        </w:r>
        <w:r>
          <w:fldChar w:fldCharType="separate"/>
        </w:r>
        <w:r>
          <w:t>38</w:t>
        </w:r>
        <w:r>
          <w:fldChar w:fldCharType="end"/>
        </w:r>
      </w:hyperlink>
    </w:p>
    <w:p>
      <w:pPr>
        <w:pStyle w:val="TOC1"/>
        <w:tabs>
          <w:tab w:val="right" w:leader="dot" w:pos="8306"/>
        </w:tabs>
      </w:pPr>
      <w:hyperlink w:anchor="_Toc13559" w:history="1">
        <w:r>
          <w:rPr>
            <w:rFonts w:ascii="仿宋" w:eastAsia="仿宋" w:hAnsi="仿宋" w:cs="仿宋" w:hint="eastAsia"/>
            <w:lang w:eastAsia="zh-CN"/>
          </w:rPr>
          <w:t>十三、供应链管理</w:t>
        </w:r>
        <w:r>
          <w:tab/>
        </w:r>
        <w:r>
          <w:fldChar w:fldCharType="begin"/>
        </w:r>
        <w:r>
          <w:instrText xml:space="preserve"> PAGEREF _Toc13559 \h </w:instrText>
        </w:r>
        <w:r>
          <w:fldChar w:fldCharType="separate"/>
        </w:r>
        <w:r>
          <w:t>40</w:t>
        </w:r>
        <w:r>
          <w:fldChar w:fldCharType="end"/>
        </w:r>
      </w:hyperlink>
    </w:p>
    <w:p>
      <w:pPr>
        <w:pStyle w:val="TOC2"/>
        <w:tabs>
          <w:tab w:val="right" w:leader="dot" w:pos="8306"/>
        </w:tabs>
      </w:pPr>
      <w:hyperlink w:anchor="_Toc25200" w:history="1">
        <w:r>
          <w:rPr>
            <w:rFonts w:ascii="仿宋" w:eastAsia="仿宋" w:hAnsi="仿宋" w:cs="仿宋" w:hint="eastAsia"/>
            <w:lang w:eastAsia="zh-CN"/>
          </w:rPr>
          <w:t>(一)、供应链战略规划</w:t>
        </w:r>
        <w:r>
          <w:tab/>
        </w:r>
        <w:r>
          <w:fldChar w:fldCharType="begin"/>
        </w:r>
        <w:r>
          <w:instrText xml:space="preserve"> PAGEREF _Toc25200 \h </w:instrText>
        </w:r>
        <w:r>
          <w:fldChar w:fldCharType="separate"/>
        </w:r>
        <w:r>
          <w:t>40</w:t>
        </w:r>
        <w:r>
          <w:fldChar w:fldCharType="end"/>
        </w:r>
      </w:hyperlink>
    </w:p>
    <w:p>
      <w:pPr>
        <w:pStyle w:val="TOC2"/>
        <w:tabs>
          <w:tab w:val="right" w:leader="dot" w:pos="8306"/>
        </w:tabs>
      </w:pPr>
      <w:hyperlink w:anchor="_Toc21299" w:history="1">
        <w:r>
          <w:rPr>
            <w:rFonts w:ascii="仿宋" w:eastAsia="仿宋" w:hAnsi="仿宋" w:cs="仿宋" w:hint="eastAsia"/>
            <w:lang w:eastAsia="zh-CN"/>
          </w:rPr>
          <w:t>(二)、供应商选择与合作</w:t>
        </w:r>
        <w:r>
          <w:tab/>
        </w:r>
        <w:r>
          <w:fldChar w:fldCharType="begin"/>
        </w:r>
        <w:r>
          <w:instrText xml:space="preserve"> PAGEREF _Toc21299 \h </w:instrText>
        </w:r>
        <w:r>
          <w:fldChar w:fldCharType="separate"/>
        </w:r>
        <w:r>
          <w:t>42</w:t>
        </w:r>
        <w:r>
          <w:fldChar w:fldCharType="end"/>
        </w:r>
      </w:hyperlink>
    </w:p>
    <w:p>
      <w:pPr>
        <w:pStyle w:val="TOC2"/>
        <w:tabs>
          <w:tab w:val="right" w:leader="dot" w:pos="8306"/>
        </w:tabs>
      </w:pPr>
      <w:hyperlink w:anchor="_Toc404" w:history="1">
        <w:r>
          <w:rPr>
            <w:rFonts w:ascii="仿宋" w:eastAsia="仿宋" w:hAnsi="仿宋" w:cs="仿宋" w:hint="eastAsia"/>
            <w:lang w:eastAsia="zh-CN"/>
          </w:rPr>
          <w:t>(三)、物流与库存管理</w:t>
        </w:r>
        <w:r>
          <w:tab/>
        </w:r>
        <w:r>
          <w:fldChar w:fldCharType="begin"/>
        </w:r>
        <w:r>
          <w:instrText xml:space="preserve"> PAGEREF _Toc404 \h </w:instrText>
        </w:r>
        <w:r>
          <w:fldChar w:fldCharType="separate"/>
        </w:r>
        <w:r>
          <w:t>43</w:t>
        </w:r>
        <w:r>
          <w:fldChar w:fldCharType="end"/>
        </w:r>
      </w:hyperlink>
    </w:p>
    <w:p>
      <w:pPr>
        <w:pStyle w:val="TOC1"/>
        <w:tabs>
          <w:tab w:val="right" w:leader="dot" w:pos="8306"/>
        </w:tabs>
      </w:pPr>
      <w:hyperlink w:anchor="_Toc28649" w:history="1">
        <w:r>
          <w:rPr>
            <w:rFonts w:ascii="仿宋" w:eastAsia="仿宋" w:hAnsi="仿宋" w:cs="仿宋" w:hint="eastAsia"/>
            <w:lang w:eastAsia="zh-CN"/>
          </w:rPr>
          <w:t>十四、风险识别与分类</w:t>
        </w:r>
        <w:r>
          <w:tab/>
        </w:r>
        <w:r>
          <w:fldChar w:fldCharType="begin"/>
        </w:r>
        <w:r>
          <w:instrText xml:space="preserve"> PAGEREF _Toc28649 \h </w:instrText>
        </w:r>
        <w:r>
          <w:fldChar w:fldCharType="separate"/>
        </w:r>
        <w:r>
          <w:t>44</w:t>
        </w:r>
        <w:r>
          <w:fldChar w:fldCharType="end"/>
        </w:r>
      </w:hyperlink>
    </w:p>
    <w:p>
      <w:pPr>
        <w:pStyle w:val="TOC2"/>
        <w:tabs>
          <w:tab w:val="right" w:leader="dot" w:pos="8306"/>
        </w:tabs>
      </w:pPr>
      <w:hyperlink w:anchor="_Toc1586" w:history="1">
        <w:r>
          <w:rPr>
            <w:rFonts w:ascii="仿宋" w:eastAsia="仿宋" w:hAnsi="仿宋" w:cs="仿宋" w:hint="eastAsia"/>
            <w:lang w:eastAsia="zh-CN"/>
          </w:rPr>
          <w:t>(一)、风险识别</w:t>
        </w:r>
        <w:r>
          <w:tab/>
        </w:r>
        <w:r>
          <w:fldChar w:fldCharType="begin"/>
        </w:r>
        <w:r>
          <w:instrText xml:space="preserve"> PAGEREF _Toc1586 \h </w:instrText>
        </w:r>
        <w:r>
          <w:fldChar w:fldCharType="separate"/>
        </w:r>
        <w:r>
          <w:t>44</w:t>
        </w:r>
        <w:r>
          <w:fldChar w:fldCharType="end"/>
        </w:r>
      </w:hyperlink>
    </w:p>
    <w:p>
      <w:pPr>
        <w:pStyle w:val="TOC2"/>
        <w:tabs>
          <w:tab w:val="right" w:leader="dot" w:pos="8306"/>
        </w:tabs>
      </w:pPr>
      <w:hyperlink w:anchor="_Toc30316" w:history="1">
        <w:r>
          <w:rPr>
            <w:rFonts w:ascii="仿宋" w:eastAsia="仿宋" w:hAnsi="仿宋" w:cs="仿宋" w:hint="eastAsia"/>
            <w:lang w:eastAsia="zh-CN"/>
          </w:rPr>
          <w:t>(二)、风险分类</w:t>
        </w:r>
        <w:r>
          <w:tab/>
        </w:r>
        <w:r>
          <w:fldChar w:fldCharType="begin"/>
        </w:r>
        <w:r>
          <w:instrText xml:space="preserve"> PAGEREF _Toc30316 \h </w:instrText>
        </w:r>
        <w:r>
          <w:fldChar w:fldCharType="separate"/>
        </w:r>
        <w:r>
          <w:t>45</w:t>
        </w:r>
        <w:r>
          <w:fldChar w:fldCharType="end"/>
        </w:r>
      </w:hyperlink>
    </w:p>
    <w:p>
      <w:pPr>
        <w:pStyle w:val="TOC1"/>
        <w:tabs>
          <w:tab w:val="right" w:leader="dot" w:pos="8306"/>
        </w:tabs>
      </w:pPr>
      <w:hyperlink w:anchor="_Toc18349" w:history="1">
        <w:r>
          <w:rPr>
            <w:rFonts w:ascii="仿宋" w:eastAsia="仿宋" w:hAnsi="仿宋" w:cs="仿宋" w:hint="eastAsia"/>
            <w:lang w:eastAsia="zh-CN"/>
          </w:rPr>
          <w:t>十五、汽轮机项目工程方案分析</w:t>
        </w:r>
        <w:r>
          <w:tab/>
        </w:r>
        <w:r>
          <w:fldChar w:fldCharType="begin"/>
        </w:r>
        <w:r>
          <w:instrText xml:space="preserve"> PAGEREF _Toc18349 \h </w:instrText>
        </w:r>
        <w:r>
          <w:fldChar w:fldCharType="separate"/>
        </w:r>
        <w:r>
          <w:t>47</w:t>
        </w:r>
        <w:r>
          <w:fldChar w:fldCharType="end"/>
        </w:r>
      </w:hyperlink>
    </w:p>
    <w:p>
      <w:pPr>
        <w:pStyle w:val="TOC2"/>
        <w:tabs>
          <w:tab w:val="right" w:leader="dot" w:pos="8306"/>
        </w:tabs>
      </w:pPr>
      <w:hyperlink w:anchor="_Toc31880" w:history="1">
        <w:r>
          <w:rPr>
            <w:rFonts w:ascii="仿宋" w:eastAsia="仿宋" w:hAnsi="仿宋" w:cs="仿宋" w:hint="eastAsia"/>
            <w:lang w:eastAsia="zh-CN"/>
          </w:rPr>
          <w:t>(一)、建筑工程设计原则</w:t>
        </w:r>
        <w:r>
          <w:tab/>
        </w:r>
        <w:r>
          <w:fldChar w:fldCharType="begin"/>
        </w:r>
        <w:r>
          <w:instrText xml:space="preserve"> PAGEREF _Toc31880 \h </w:instrText>
        </w:r>
        <w:r>
          <w:fldChar w:fldCharType="separate"/>
        </w:r>
        <w:r>
          <w:t>47</w:t>
        </w:r>
        <w:r>
          <w:fldChar w:fldCharType="end"/>
        </w:r>
      </w:hyperlink>
    </w:p>
    <w:p>
      <w:pPr>
        <w:pStyle w:val="TOC2"/>
        <w:tabs>
          <w:tab w:val="right" w:leader="dot" w:pos="8306"/>
        </w:tabs>
      </w:pPr>
      <w:hyperlink w:anchor="_Toc30927" w:history="1">
        <w:r>
          <w:rPr>
            <w:rFonts w:ascii="仿宋" w:eastAsia="仿宋" w:hAnsi="仿宋" w:cs="仿宋" w:hint="eastAsia"/>
            <w:lang w:eastAsia="zh-CN"/>
          </w:rPr>
          <w:t>(二)、土建工程建设指标</w:t>
        </w:r>
        <w:r>
          <w:tab/>
        </w:r>
        <w:r>
          <w:fldChar w:fldCharType="begin"/>
        </w:r>
        <w:r>
          <w:instrText xml:space="preserve"> PAGEREF _Toc30927 \h </w:instrText>
        </w:r>
        <w:r>
          <w:fldChar w:fldCharType="separate"/>
        </w:r>
        <w:r>
          <w:t>50</w:t>
        </w:r>
        <w:r>
          <w:fldChar w:fldCharType="end"/>
        </w:r>
      </w:hyperlink>
    </w:p>
    <w:p>
      <w:pPr>
        <w:pStyle w:val="TOC1"/>
        <w:tabs>
          <w:tab w:val="right" w:leader="dot" w:pos="8306"/>
        </w:tabs>
      </w:pPr>
      <w:hyperlink w:anchor="_Toc13667" w:history="1">
        <w:r>
          <w:rPr>
            <w:rFonts w:ascii="仿宋" w:eastAsia="仿宋" w:hAnsi="仿宋" w:cs="仿宋" w:hint="eastAsia"/>
            <w:lang w:eastAsia="zh-CN"/>
          </w:rPr>
          <w:t>十六、汽轮机项目实施保障措施</w:t>
        </w:r>
        <w:r>
          <w:tab/>
        </w:r>
        <w:r>
          <w:fldChar w:fldCharType="begin"/>
        </w:r>
        <w:r>
          <w:instrText xml:space="preserve"> PAGEREF _Toc13667 \h </w:instrText>
        </w:r>
        <w:r>
          <w:fldChar w:fldCharType="separate"/>
        </w:r>
        <w:r>
          <w:t>52</w:t>
        </w:r>
        <w:r>
          <w:fldChar w:fldCharType="end"/>
        </w:r>
      </w:hyperlink>
    </w:p>
    <w:p>
      <w:pPr>
        <w:pStyle w:val="TOC2"/>
        <w:tabs>
          <w:tab w:val="right" w:leader="dot" w:pos="8306"/>
        </w:tabs>
      </w:pPr>
      <w:hyperlink w:anchor="_Toc9628" w:history="1">
        <w:r>
          <w:rPr>
            <w:rFonts w:ascii="仿宋" w:eastAsia="仿宋" w:hAnsi="仿宋" w:cs="仿宋" w:hint="eastAsia"/>
            <w:lang w:eastAsia="zh-CN"/>
          </w:rPr>
          <w:t>(一)、汽轮机项目实施保障机制</w:t>
        </w:r>
        <w:r>
          <w:tab/>
        </w:r>
        <w:r>
          <w:fldChar w:fldCharType="begin"/>
        </w:r>
        <w:r>
          <w:instrText xml:space="preserve"> PAGEREF _Toc9628 \h </w:instrText>
        </w:r>
        <w:r>
          <w:fldChar w:fldCharType="separate"/>
        </w:r>
        <w:r>
          <w:t>52</w:t>
        </w:r>
        <w:r>
          <w:fldChar w:fldCharType="end"/>
        </w:r>
      </w:hyperlink>
    </w:p>
    <w:p>
      <w:pPr>
        <w:pStyle w:val="TOC2"/>
        <w:tabs>
          <w:tab w:val="right" w:leader="dot" w:pos="8306"/>
        </w:tabs>
      </w:pPr>
      <w:hyperlink w:anchor="_Toc29826" w:history="1">
        <w:r>
          <w:rPr>
            <w:rFonts w:ascii="仿宋" w:eastAsia="仿宋" w:hAnsi="仿宋" w:cs="仿宋" w:hint="eastAsia"/>
            <w:lang w:eastAsia="zh-CN"/>
          </w:rPr>
          <w:t>(二)、汽轮机项目法律合规要求</w:t>
        </w:r>
        <w:r>
          <w:tab/>
        </w:r>
        <w:r>
          <w:fldChar w:fldCharType="begin"/>
        </w:r>
        <w:r>
          <w:instrText xml:space="preserve"> PAGEREF _Toc29826 \h </w:instrText>
        </w:r>
        <w:r>
          <w:fldChar w:fldCharType="separate"/>
        </w:r>
        <w:r>
          <w:t>56</w:t>
        </w:r>
        <w:r>
          <w:fldChar w:fldCharType="end"/>
        </w:r>
      </w:hyperlink>
    </w:p>
    <w:p>
      <w:pPr>
        <w:pStyle w:val="TOC2"/>
        <w:tabs>
          <w:tab w:val="right" w:leader="dot" w:pos="8306"/>
        </w:tabs>
      </w:pPr>
      <w:hyperlink w:anchor="_Toc13522" w:history="1">
        <w:r>
          <w:rPr>
            <w:rFonts w:ascii="仿宋" w:eastAsia="仿宋" w:hAnsi="仿宋" w:cs="仿宋" w:hint="eastAsia"/>
            <w:lang w:eastAsia="zh-CN"/>
          </w:rPr>
          <w:t>(三)、汽轮机项目合同管理与法律事务</w:t>
        </w:r>
        <w:r>
          <w:tab/>
        </w:r>
        <w:r>
          <w:fldChar w:fldCharType="begin"/>
        </w:r>
        <w:r>
          <w:instrText xml:space="preserve"> PAGEREF _Toc13522 \h </w:instrText>
        </w:r>
        <w:r>
          <w:fldChar w:fldCharType="separate"/>
        </w:r>
        <w:r>
          <w:t>60</w:t>
        </w:r>
        <w:r>
          <w:fldChar w:fldCharType="end"/>
        </w:r>
      </w:hyperlink>
    </w:p>
    <w:p>
      <w:pPr>
        <w:pStyle w:val="TOC2"/>
        <w:tabs>
          <w:tab w:val="right" w:leader="dot" w:pos="8306"/>
        </w:tabs>
      </w:pPr>
      <w:hyperlink w:anchor="_Toc2506" w:history="1">
        <w:r>
          <w:rPr>
            <w:rFonts w:ascii="仿宋" w:eastAsia="仿宋" w:hAnsi="仿宋" w:cs="仿宋" w:hint="eastAsia"/>
            <w:lang w:eastAsia="zh-CN"/>
          </w:rPr>
          <w:t>(四)、汽轮机项目知识产权保护策略</w:t>
        </w:r>
        <w:r>
          <w:tab/>
        </w:r>
        <w:r>
          <w:fldChar w:fldCharType="begin"/>
        </w:r>
        <w:r>
          <w:instrText xml:space="preserve"> PAGEREF _Toc2506 \h </w:instrText>
        </w:r>
        <w:r>
          <w:fldChar w:fldCharType="separate"/>
        </w:r>
        <w:r>
          <w:t>66</w:t>
        </w:r>
        <w:r>
          <w:fldChar w:fldCharType="end"/>
        </w:r>
      </w:hyperlink>
    </w:p>
    <w:p>
      <w:pPr>
        <w:pStyle w:val="TOC1"/>
        <w:tabs>
          <w:tab w:val="right" w:leader="dot" w:pos="8306"/>
        </w:tabs>
      </w:pPr>
      <w:hyperlink w:anchor="_Toc12890" w:history="1">
        <w:r>
          <w:rPr>
            <w:rFonts w:ascii="仿宋" w:eastAsia="仿宋" w:hAnsi="仿宋" w:cs="仿宋" w:hint="eastAsia"/>
            <w:lang w:eastAsia="zh-CN"/>
          </w:rPr>
          <w:t>十七、利益相关者分析与沟通计划</w:t>
        </w:r>
        <w:r>
          <w:tab/>
        </w:r>
        <w:r>
          <w:fldChar w:fldCharType="begin"/>
        </w:r>
        <w:r>
          <w:instrText xml:space="preserve"> PAGEREF _Toc12890 \h </w:instrText>
        </w:r>
        <w:r>
          <w:fldChar w:fldCharType="separate"/>
        </w:r>
        <w:r>
          <w:t>68</w:t>
        </w:r>
        <w:r>
          <w:fldChar w:fldCharType="end"/>
        </w:r>
      </w:hyperlink>
    </w:p>
    <w:p>
      <w:pPr>
        <w:pStyle w:val="TOC2"/>
        <w:tabs>
          <w:tab w:val="right" w:leader="dot" w:pos="8306"/>
        </w:tabs>
      </w:pPr>
      <w:hyperlink w:anchor="_Toc18102" w:history="1">
        <w:r>
          <w:rPr>
            <w:rFonts w:ascii="仿宋" w:eastAsia="仿宋" w:hAnsi="仿宋" w:cs="仿宋" w:hint="eastAsia"/>
            <w:lang w:eastAsia="zh-CN"/>
          </w:rPr>
          <w:t>(一)、利益相关者分析</w:t>
        </w:r>
        <w:r>
          <w:tab/>
        </w:r>
        <w:r>
          <w:fldChar w:fldCharType="begin"/>
        </w:r>
        <w:r>
          <w:instrText xml:space="preserve"> PAGEREF _Toc18102 \h </w:instrText>
        </w:r>
        <w:r>
          <w:fldChar w:fldCharType="separate"/>
        </w:r>
        <w:r>
          <w:t>68</w:t>
        </w:r>
        <w:r>
          <w:fldChar w:fldCharType="end"/>
        </w:r>
      </w:hyperlink>
    </w:p>
    <w:p>
      <w:pPr>
        <w:pStyle w:val="TOC2"/>
        <w:tabs>
          <w:tab w:val="right" w:leader="dot" w:pos="8306"/>
        </w:tabs>
      </w:pPr>
      <w:hyperlink w:anchor="_Toc4652" w:history="1">
        <w:r>
          <w:rPr>
            <w:rFonts w:ascii="仿宋" w:eastAsia="仿宋" w:hAnsi="仿宋" w:cs="仿宋" w:hint="eastAsia"/>
            <w:lang w:eastAsia="zh-CN"/>
          </w:rPr>
          <w:t>(二)、沟通计划</w:t>
        </w:r>
        <w:r>
          <w:tab/>
        </w:r>
        <w:r>
          <w:fldChar w:fldCharType="begin"/>
        </w:r>
        <w:r>
          <w:instrText xml:space="preserve"> PAGEREF _Toc4652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537"/>
      <w:r>
        <w:rPr>
          <w:rFonts w:ascii="仿宋" w:eastAsia="仿宋" w:hAnsi="仿宋" w:cs="仿宋" w:hint="eastAsia"/>
          <w:sz w:val="28"/>
          <w:lang w:eastAsia="zh-CN"/>
        </w:rPr>
        <w:t>一、汽轮机项目危机管理</w:t>
      </w:r>
      <w:bookmarkEnd w:id="2"/>
    </w:p>
    <w:p>
      <w:pPr>
        <w:pStyle w:val="Heading2"/>
        <w:rPr>
          <w:rFonts w:ascii="仿宋" w:eastAsia="仿宋" w:hAnsi="仿宋" w:cs="仿宋" w:hint="eastAsia"/>
          <w:lang w:eastAsia="zh-CN"/>
        </w:rPr>
      </w:pPr>
      <w:bookmarkStart w:id="3" w:name="_Toc2025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轮机项目危机管理中，危机预警与识别是确保汽轮机项目稳健运行的核心步骤。通过建立全面的监测机制，汽轮机项目团队旨在及时发现和理解潜在的风险和危机因素，以便采取及时的预防和应对措施，确保汽轮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首先，通过深入的风险评估，汽轮机项目团队全面分析了整个汽轮机项目和各个阶段可能存在的威胁。这包括准确评估每个潜在风险的发生概率和可能影响的程度，为后续危机预警提供了有力支持。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轮机项目团队着重于明确定义汽轮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轮机项目进展的持续监控，团队能够及时发现潜在问题并作出迅速反应。汽轮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在这一阶段，团队的专业素养和反应速度将发挥至关重要的作用，以确保潜在危机能够在初期得到有效的处理，最大程度地减轻负面影响。通过危机预警与识别，汽轮机项目得以更有序、可控地推进。</w:t>
      </w:r>
    </w:p>
    <w:p>
      <w:pPr>
        <w:pStyle w:val="Heading2"/>
        <w:ind w:firstLine="560" w:firstLineChars="200"/>
        <w:rPr>
          <w:rFonts w:ascii="仿宋" w:eastAsia="仿宋" w:hAnsi="仿宋" w:cs="仿宋" w:hint="eastAsia"/>
          <w:sz w:val="28"/>
          <w:lang w:eastAsia="zh-CN"/>
        </w:rPr>
      </w:pPr>
      <w:bookmarkStart w:id="4" w:name="_Toc312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在危机发生时，汽轮机项目团队立即行动，成立了应急小组。该小组的任务是迅速制定并实施紧急应对措施，以最小化潜在损失。以下是采取的主要措施：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暂停汽轮机项目进度：为遏制危机蔓延，汽轮机项目暂时停止进行，以便全面评估当前状况。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资源重新分配：重新评估汽轮机项目资源的分配，确保最大限度地减小损失。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实时沟通：与关键利益相关者建立实时沟通机制，向他们传递汽轮机项目危机的实际状况，保障汽轮机项目核心利益。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在紧急应对的同时，汽轮机项目团队强调了团队协作和有效沟通的重要性。以下是团队协作的关键举措：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信息共享机制：建立了信息共享平台，确保团队成员能够及时获取汽轮机项目危机的实时信息。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领导者沟通：汽轮机项目领导者通过定期会议和即时沟通工具，指导团队应对危机，保持团队稳定运行。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随着危机得到初步控制，汽轮机项目团队转向制定恢复计划，以确保汽轮机项目能够从中迅速恢复。主要恢复计划包括：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修复受损的进度计划：重新评估汽轮机项目进度，制定修复计划，确保汽轮机项目尽快回归正常进程。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重新调整资源分配：优化资源分配，确保汽轮机项目在有限资源下高效运转。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风险管理机制加强：对汽轮机项目风险进行全面评估，制定更强化的风险管理策略，以预防未来可能的危机。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077"/>
      <w:r>
        <w:rPr>
          <w:rFonts w:ascii="仿宋" w:eastAsia="仿宋" w:hAnsi="仿宋" w:cs="仿宋" w:hint="eastAsia"/>
          <w:sz w:val="28"/>
          <w:lang w:eastAsia="zh-CN"/>
        </w:rPr>
        <w:t>二、汽轮机项目土建工程</w:t>
      </w:r>
      <w:bookmarkEnd w:id="5"/>
    </w:p>
    <w:p>
      <w:pPr>
        <w:pStyle w:val="Heading2"/>
        <w:rPr>
          <w:rFonts w:ascii="仿宋" w:eastAsia="仿宋" w:hAnsi="仿宋" w:cs="仿宋" w:hint="eastAsia"/>
          <w:lang w:eastAsia="zh-CN"/>
        </w:rPr>
      </w:pPr>
      <w:bookmarkStart w:id="6" w:name="_Toc2524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在汽轮机项目的建筑工程设计中，我们将秉承一系列重要的设计原则，以确保汽轮机项目建筑在功能、美观、可持续性等方面达到最佳效果。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首要原则是确保建筑的功能性得到最大化的发挥。我们将充分理解汽轮机项目的实际需求，合理布局各个功能区域，保证建筑在满足业务需求的同时，提供高效的工作环境。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在建筑设计中，我们将综合考虑建设和运营成本。通过精细的经济效益分析，确保设计方案在高效利用资源的同时，对汽轮机项目的长期盈利能力有积极的贡献。</w:t>
      </w:r>
    </w:p>
    <w:p>
      <w:pPr>
        <w:pStyle w:val="Heading2"/>
        <w:ind w:firstLine="560" w:firstLineChars="200"/>
        <w:rPr>
          <w:rFonts w:ascii="仿宋" w:eastAsia="仿宋" w:hAnsi="仿宋" w:cs="仿宋" w:hint="eastAsia"/>
          <w:sz w:val="28"/>
          <w:lang w:eastAsia="zh-CN"/>
        </w:rPr>
      </w:pPr>
      <w:bookmarkStart w:id="7" w:name="_Toc1667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轮机项目的土建工程设计中，我们将精准设定设计年限，结合汽轮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轮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56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汽轮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轮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轮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本期工程汽轮机项目预计总建筑面积XXX平方米，其中：计容建筑面积XXX平方米，计划建筑工程投资XX万元，占汽轮机项目总投资的XX%。</w:t>
      </w:r>
    </w:p>
    <w:p>
      <w:pPr>
        <w:pStyle w:val="Heading1"/>
        <w:ind w:firstLine="560" w:firstLineChars="200"/>
        <w:rPr>
          <w:rFonts w:ascii="仿宋" w:eastAsia="仿宋" w:hAnsi="仿宋" w:cs="仿宋" w:hint="eastAsia"/>
          <w:sz w:val="28"/>
          <w:lang w:eastAsia="zh-CN"/>
        </w:rPr>
      </w:pPr>
      <w:bookmarkStart w:id="10" w:name="_Toc23929"/>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8725"/>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的技术管理特点体现在其创新导向。通过引入最先进的技术趋势和解决方案，汽轮机项目致力于提升科技含量、提高质量和效率水平。这意味着我们将采用最新的工具和方法，确保汽轮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轮机项目技术管理的显著特征。通过整合不同领域的技术资源，我们实现了跨学科的协同工作。这有助于优化技术架构，提高整体效能。此外，整合性策略还促进了不同技术团队之间的紧密沟通和高效合作，确保汽轮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轮机项目所采用的技术。通过不断优化技术方案，汽轮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轮机项目团队将在汽轮机项目初期识别可能的技术风险，并采取相应的预防和应对措施。通过建立健全的风险评估机制，汽轮机项目能够在实施过程中及时发现并解决潜在的技术问题，保障汽轮机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通过这些独特的技术管理特点，我们确信在汽轮机项目中，技术将成为汽轮机项目成功的有力支持。这一深度剖析揭示了技术管理在汽轮机项目实施中的关键作用，为汽轮机项目的技术基础奠定了坚实的基础。</w:t>
      </w:r>
    </w:p>
    <w:p>
      <w:pPr>
        <w:pStyle w:val="Heading2"/>
        <w:ind w:firstLine="560" w:firstLineChars="200"/>
        <w:rPr>
          <w:rFonts w:ascii="仿宋" w:eastAsia="仿宋" w:hAnsi="仿宋" w:cs="仿宋" w:hint="eastAsia"/>
          <w:sz w:val="28"/>
          <w:lang w:eastAsia="zh-CN"/>
        </w:rPr>
      </w:pPr>
      <w:bookmarkStart w:id="12" w:name="_Toc32389"/>
      <w:r>
        <w:rPr>
          <w:rFonts w:ascii="仿宋" w:eastAsia="仿宋" w:hAnsi="仿宋" w:cs="仿宋" w:hint="eastAsia"/>
          <w:sz w:val="28"/>
          <w:lang w:eastAsia="zh-CN"/>
        </w:rPr>
        <w:t>(二)、汽轮机项目工艺技术设计方案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轮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轮机项目将严格按照相关行业规范要求进行组织。通过有效控制产品质量，汽轮机项目将致力于为顾客提供优质的汽轮机项目产品和良好的服务。这体现了汽轮机项目对于生产活动合规性和质量标准的高度重视，为汽轮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轮机项目注重生态效益和清洁生产原则。汽轮机项目建设将紧密结合地方特色经济发展，与社会经济发展规划和区域环境保护规划方案相协调一致。通过与当地区域自然生态系统的结合，汽轮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轮机项目产品具有多样化的客户需求和个性化的特点。因此，汽轮机项目产品规格品种多样，且单批生产数量较小。为满足这一特点，汽轮机项目承办单位将建设先进的柔性制造生产线。通过广泛应用柔性制造技术，汽轮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轮机项目采用的技术具有较高的技术含量和自动化水平，处于国内先进水平。这一技术选用不仅体现了对生产效率、质量和环境友好性的高标准要求，同时为汽轮机项目的可持续发展奠定了坚实的基础。</w:t>
      </w:r>
    </w:p>
    <w:p>
      <w:pPr>
        <w:pStyle w:val="Heading2"/>
        <w:ind w:firstLine="560" w:firstLineChars="200"/>
        <w:rPr>
          <w:rFonts w:ascii="仿宋" w:eastAsia="仿宋" w:hAnsi="仿宋" w:cs="仿宋" w:hint="eastAsia"/>
          <w:sz w:val="28"/>
          <w:lang w:eastAsia="zh-CN"/>
        </w:rPr>
      </w:pPr>
      <w:bookmarkStart w:id="13" w:name="_Toc32666"/>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为确保汽轮机项目的高效生产和技术实施，我们制定了一套精心设计的设备选型方案，以满足汽轮机项目生产、质量和环保的要求。该方案的主要特点如下：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轮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针对汽轮机项目产品的多样性和小批量生产的特点，我们将建设柔性制造生产线。通过在设备选型中考虑柔性制造技术，可以灵活应对不同产品规格和生产需求，实现生产线的高度灵活性和适应性。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4748"/>
      <w:r>
        <w:rPr>
          <w:rFonts w:ascii="仿宋" w:eastAsia="仿宋" w:hAnsi="仿宋" w:cs="仿宋" w:hint="eastAsia"/>
          <w:sz w:val="28"/>
          <w:lang w:eastAsia="zh-CN"/>
        </w:rPr>
        <w:t>四、汽轮机项目可持续发展</w:t>
      </w:r>
      <w:bookmarkEnd w:id="14"/>
    </w:p>
    <w:p>
      <w:pPr>
        <w:pStyle w:val="Heading2"/>
        <w:rPr>
          <w:rFonts w:ascii="仿宋" w:eastAsia="仿宋" w:hAnsi="仿宋" w:cs="仿宋" w:hint="eastAsia"/>
          <w:lang w:eastAsia="zh-CN"/>
        </w:rPr>
      </w:pPr>
      <w:bookmarkStart w:id="15" w:name="_Toc474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轮机项目中，汽轮机项目团队着眼于未来，明确了可持续发展的战略方向。制定的具体可持续发展目标包括降低资源使用、采用环保技术、最大化社会效益等。这一步骤不仅有助于汽轮机项目在环保和社会责任方面达到最高标准，也为未来提供了明确的指引，确保汽轮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可持续实践的融入汽轮机项目管理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轮机项目管理周期。从汽轮机项目规划开始，汽轮机项目团队就考虑了环境和社会的因素。在执行阶段，汽轮机项目团队积极推动绿色技术的应用，优化资源利用。此外，关注员工的社会责任，通过培训和沟通活动提高员工对可持续发展的认知，使他们能够在日常工作中践行可持续实践。这些举措不仅为汽轮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044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扎根于汽轮机项目的可持续发展理念，我们深信环保与社会责任是汽轮机项目成功的关键支柱。在汽轮机项目的每一步，我们都致力于通过创新和实践，履行对环境和社会的坚定责任。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团队通过引入先进的环保技术、建立高效的废物处理系统以及推动能源节约措施，积极履行环保责任。定期的环保监测和评估确保汽轮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不仅致力于自身可持续发展，还注重对社会的回馈。通过支持社区汽轮机项目、参与慈善事业、提供培训机会等方式，汽轮机项目积极履行社会责任。与当地社区建立积极互动，关注员工的工作与生活平衡，以及员工的身心健康，是汽轮机项目在社会责任层面的关键举措。这样的实践不仅增强了汽轮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2436"/>
      <w:r>
        <w:rPr>
          <w:rFonts w:ascii="仿宋" w:eastAsia="仿宋" w:hAnsi="仿宋" w:cs="仿宋" w:hint="eastAsia"/>
          <w:sz w:val="28"/>
          <w:lang w:eastAsia="zh-CN"/>
        </w:rPr>
        <w:t>五、汽轮机项目概论</w:t>
      </w:r>
      <w:bookmarkEnd w:id="17"/>
    </w:p>
    <w:p>
      <w:pPr>
        <w:pStyle w:val="Heading2"/>
        <w:rPr>
          <w:rFonts w:ascii="仿宋" w:eastAsia="仿宋" w:hAnsi="仿宋" w:cs="仿宋" w:hint="eastAsia"/>
          <w:lang w:eastAsia="zh-CN"/>
        </w:rPr>
      </w:pPr>
      <w:bookmarkStart w:id="18" w:name="_Toc29321"/>
      <w:r>
        <w:rPr>
          <w:rFonts w:ascii="仿宋" w:eastAsia="仿宋" w:hAnsi="仿宋" w:cs="仿宋" w:hint="eastAsia"/>
          <w:lang w:eastAsia="zh-CN"/>
        </w:rPr>
        <w:t>(一)、汽轮机项目概况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的起源追溯至对市场的深入洞察。市场的不断演变与变革为汽轮机项目提供了难得的机遇。当前市场存在的需求缺口和变革的大环境共同构成了汽轮机项目的背景。这个汽轮机项目旨在充分利用市场机遇，填补行业中尚未满足的需求，为客户提供全新的解决方案。市场的变革和需求的增长使得这个汽轮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汽轮机项目名称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正式命名为汽轮机。这个名称不仅仅是一个标识，更代表了汽轮机项目的核心理念和愿景。它蕴含着汽轮机项目所要解决问题的关键字，具有强烈的表达和辨识度，为汽轮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汽轮机项目目标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的核心目标是提供一种全新、高效的解决方案，满足客户日益增长的需求。汽轮机项目追求的不仅仅是满足市场需求，更是在市场中获得卓越的竞争优势。通过不断提升产品或服务的质量和创新水平，汽轮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汽轮机项目范围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全面涵盖了产品研发、制造、市场推广和售后服务，确保从产品设计到最终用户体验的全方位关注。这一全面的汽轮机项目范围是为了确保汽轮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汽轮机项目时间表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汽轮机项目计划在未来18个月内完成，包括研发、测试、市场试点和正式推出等不同阶段。这个时间表的合理设计是为了确保汽轮机项目各个阶段的顺利推进，以便按时交付高质量的成果。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汽轮机项目预算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汽轮机项目总预算估算为XX百万美元，主要分配在研发、市场推广、人员培训和运营等方面。这一充足的预算为汽轮机项目提供了充足的资源，确保汽轮机项目在各个方面都能取得优异的表现。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汽轮机项目风险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汽轮机项目可能面临的风险包括市场接受度低、技术难题、竞争激烈等。汽轮机项目团队已经制定了相应的风险应对计划，通过前瞻性的风险管理，确保汽轮机项目在面对不确定性时能够迅速做出应对。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汽轮机项目团队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汽轮机项目汇聚了一支经验丰富、多领域专业素养的核心团队，确保汽轮机项目在各个方面都能拥有高水平的执行力。团队的协同作战是汽轮机项目成功的关键因素之一。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汽轮机项目背景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汽轮机项目的背景根植于市场对更高效、创新产品的渴望，同时也受到科技发展对行业格局的深刻改变的影响。这为汽轮机项目提供了广阔的发展空间和市场需求。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汽轮机项目现状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截至目前，汽轮机项目已完成市场调研和技术验证，取得了初步的成功。这为汽轮机项目在未来的发展奠定了坚实的基础，为更远大的目标打下了坚实的基石。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3677"/>
      <w:r>
        <w:rPr>
          <w:rFonts w:ascii="仿宋" w:eastAsia="仿宋" w:hAnsi="仿宋" w:cs="仿宋" w:hint="eastAsia"/>
          <w:sz w:val="28"/>
          <w:lang w:eastAsia="zh-CN"/>
        </w:rPr>
        <w:t>(二)、汽轮机项目目标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keyword》汽轮机项目首要业务目标是在市场中占据有利地位，实现产品/服务的成功推广和销售。通过不断提升产品质量、创新性，汽轮机项目追求成为行业中的领导者，赢得更多客户的青睐。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在科技迅速发展的时代，汽轮机项目着眼于技术创新。通过持续的研发和技术升级，汽轮机项目旨在推出更具创新性的产品或服务，以满足市场对新鲜、先进解决方案的需求。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为了建立可持续的客户关系，汽轮机项目设定了客户满意度目标。通过提供卓越的产品质量和优质的客户服务，汽轮机项目追求赢得客户的信任和忠诚度，确保他们的满意度达到行业领先水平。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https://d.book118.com/048107011117006023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D77914"/>
    <w:rsid w:val="2AD779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10701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2024-01-04T07:10:00Z</dcterms:created>
  <dcterms:modified xsi:type="dcterms:W3CDTF">2024-01-04T07:11:15Z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7282D5B72B944FBA8B3F791BE5AE5209_11</vt:lpwstr>
  </property>
  <property fmtid="{D5CDD505-2E9C-101B-9397-08002B2CF9AE}" pid="3" name="KSOProductBuildVer">
    <vt:lpwstr>2052-12.1.0.16120</vt:lpwstr>
  </property>
</Properties>
</file>