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0979F2CB" w14:textId="77777777">
          <w:pPr>
            <w:pStyle w:val="NoSpacing"/>
          </w:pPr>
        </w:p>
        <w:p w:rsidR="00C018A2" w14:paraId="26641151" w14:textId="77777777">
          <w:pPr>
            <w:pStyle w:val="NoSpacing"/>
          </w:pPr>
        </w:p>
        <w:p w:rsidR="00C018A2" w14:paraId="67F91369" w14:textId="77777777">
          <w:pPr>
            <w:pStyle w:val="NoSpacing"/>
          </w:pPr>
        </w:p>
        <w:p w:rsidR="00C018A2" w14:paraId="596A8BD1" w14:textId="77777777">
          <w:pPr>
            <w:pStyle w:val="NoSpacing"/>
          </w:pPr>
        </w:p>
        <w:p w:rsidR="00C018A2" w14:paraId="6782C79C" w14:textId="77777777">
          <w:pPr>
            <w:pStyle w:val="NoSpacing"/>
          </w:pPr>
        </w:p>
        <w:p w:rsidR="00C018A2" w14:paraId="1F30A116" w14:textId="77777777">
          <w:pPr>
            <w:pStyle w:val="NoSpacing"/>
          </w:pPr>
        </w:p>
        <w:p w:rsidR="00C018A2" w14:paraId="27A094AC" w14:textId="77777777">
          <w:pPr>
            <w:pStyle w:val="NoSpacing"/>
          </w:pPr>
        </w:p>
        <w:p w:rsidR="00C018A2" w14:paraId="56744F7E" w14:textId="77777777">
          <w:pPr>
            <w:pStyle w:val="NoSpacing"/>
          </w:pPr>
        </w:p>
        <w:p w:rsidR="00C018A2" w14:paraId="471A79C7" w14:textId="77777777">
          <w:pPr>
            <w:pStyle w:val="NoSpacing"/>
          </w:pPr>
        </w:p>
        <w:p w:rsidR="00C018A2" w14:paraId="5DBE9B70" w14:textId="77777777">
          <w:pPr>
            <w:pStyle w:val="NoSpacing"/>
          </w:pPr>
        </w:p>
        <w:p w:rsidR="00C018A2" w14:paraId="745DF0D9" w14:textId="77777777">
          <w:pPr>
            <w:pStyle w:val="NoSpacing"/>
          </w:pPr>
        </w:p>
        <w:p w:rsidR="00C018A2" w14:paraId="52EDBAE1" w14:textId="77777777">
          <w:pPr>
            <w:pStyle w:val="NoSpacing"/>
          </w:pPr>
        </w:p>
        <w:p w:rsidR="00C018A2" w14:paraId="052721EF"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280EC584" w14:textId="77777777">
                            <w:pPr>
                              <w:pStyle w:val="NoSpacing"/>
                              <w:jc w:val="right"/>
                              <w:rPr>
                                <w:color w:val="FFFFFF" w:themeColor="background1"/>
                                <w:sz w:val="28"/>
                                <w:szCs w:val="28"/>
                              </w:rPr>
                            </w:pPr>
                            <w:sdt>
                              <w:sdtPr>
                                <w:rPr>
                                  <w:color w:val="FFFFFF" w:themeColor="background1"/>
                                  <w:sz w:val="32"/>
                                  <w:szCs w:val="32"/>
                                </w:rPr>
                                <w:alias w:val="日期"/>
                                <w:id w:val="762770748"/>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494D7948"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实验电炉</w:t>
          </w:r>
          <w:r w:rsidRPr="007A4CF7">
            <w:rPr>
              <w:rFonts w:ascii="仿宋" w:eastAsia="仿宋" w:hAnsi="仿宋" w:hint="eastAsia"/>
              <w:b/>
              <w:bCs/>
              <w:sz w:val="52"/>
              <w:szCs w:val="52"/>
            </w:rPr>
            <w:t>项目</w:t>
          </w:r>
        </w:p>
        <w:p w:rsidR="00C018A2" w:rsidP="007A4CF7" w14:paraId="3C32A67C"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73B8DFA0">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2F592EE" w14:textId="73B8DFA0">
                          <w:pPr>
                            <w:pStyle w:val="NoSpacing"/>
                            <w:rPr>
                              <w:color w:val="4472C4" w:themeColor="accent1"/>
                              <w:sz w:val="36"/>
                              <w:szCs w:val="36"/>
                            </w:rPr>
                          </w:pPr>
                          <w:sdt>
                            <w:sdtPr>
                              <w:rPr>
                                <w:color w:val="4472C4" w:themeColor="accent1"/>
                                <w:sz w:val="36"/>
                                <w:szCs w:val="36"/>
                              </w:rPr>
                              <w:alias w:val="作者"/>
                              <w:id w:val="174938309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42127CFE" w14:textId="77777777">
                          <w:pPr>
                            <w:pStyle w:val="NoSpacing"/>
                            <w:rPr>
                              <w:color w:val="595959" w:themeColor="text1" w:themeTint="A6"/>
                              <w:sz w:val="24"/>
                              <w:szCs w:val="24"/>
                            </w:rPr>
                          </w:pPr>
                          <w:sdt>
                            <w:sdtPr>
                              <w:rPr>
                                <w:caps/>
                                <w:color w:val="595959" w:themeColor="text1" w:themeTint="A6"/>
                                <w:sz w:val="24"/>
                                <w:szCs w:val="24"/>
                              </w:rPr>
                              <w:alias w:val="公司"/>
                              <w:id w:val="177414188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E29A907"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1F466469"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A86D527"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1AC1E2C"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实验电炉项目商业计划书摘要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30E5221"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67719527"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实验电炉产品或服务描述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0B73D8DB"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7652FB4F"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实验电炉目标市场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87FF6EA"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实验电炉市场竞争分析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10305A88"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实验电炉行业趋势与机遇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2A0DDFFC"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1569272"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13D1FB2"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实验电炉产品定价策略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40F5A1F1"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实验电炉产品销售渠道与拓展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2A526FD2"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379899E4"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7454880E"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69F4852F"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4A63EE7"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58C81429"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0EBA467C"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1B2EB181"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95C6D04"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564700082"/>
        <w:docPartObj>
          <w:docPartGallery w:val="Table of Contents"/>
          <w:docPartUnique/>
        </w:docPartObj>
      </w:sdtPr>
      <w:sdtEndPr>
        <w:rPr>
          <w:b/>
          <w:bCs/>
        </w:rPr>
      </w:sdtEndPr>
      <w:sdtContent>
        <w:p w:rsidR="007A4CF7" w:rsidRPr="007A4CF7" w:rsidP="007A4CF7" w14:paraId="19CF136A"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38287EA2"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48EDE61"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77F5D453"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2CDF70FC"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2FE3EB4"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3EB839FC"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3C955409"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47C5AECB"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05CF6D34"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19D1400"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0214E8A5"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72DAE99"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2E9012D0"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82E7E04"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AA55218"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134B391D" w14:textId="77777777">
          <w:pPr>
            <w:spacing w:line="500" w:lineRule="exact"/>
          </w:pPr>
          <w:r w:rsidRPr="007A4CF7">
            <w:rPr>
              <w:b/>
              <w:bCs/>
              <w:sz w:val="28"/>
              <w:szCs w:val="28"/>
              <w:lang w:val="zh-CN"/>
            </w:rPr>
            <w:fldChar w:fldCharType="end"/>
          </w:r>
        </w:p>
      </w:sdtContent>
    </w:sdt>
    <w:p w:rsidR="007A4CF7" w:rsidP="00DA4121" w14:paraId="47DAD192"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30A6A52F" w14:textId="77777777">
      <w:pPr>
        <w:pStyle w:val="Heading2"/>
      </w:pPr>
      <w:r w:rsidRPr="009C12B5">
        <w:t>一、概述</w:t>
      </w:r>
      <w:bookmarkEnd w:id="0"/>
    </w:p>
    <w:p w:rsidR="009C12B5" w:rsidRPr="00DA4121" w:rsidP="00DA4121" w14:paraId="041BB912" w14:textId="77777777">
      <w:pPr>
        <w:pStyle w:val="Heading3"/>
      </w:pPr>
      <w:bookmarkStart w:id="1" w:name="_Toc157814104"/>
      <w:r w:rsidRPr="00DA4121">
        <w:t xml:space="preserve">1.1 </w:t>
      </w:r>
      <w:r w:rsidR="007A4CF7">
        <w:t>实验电炉</w:t>
      </w:r>
      <w:r w:rsidR="007A4CF7">
        <w:rPr>
          <w:rFonts w:hint="eastAsia"/>
        </w:rPr>
        <w:t>项目</w:t>
      </w:r>
      <w:r w:rsidRPr="00DA4121">
        <w:t>商业计划书摘要</w:t>
      </w:r>
      <w:bookmarkEnd w:id="1"/>
    </w:p>
    <w:p w:rsidR="009C12B5" w:rsidRPr="009C12B5" w:rsidP="009C12B5" w14:paraId="3697957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实验电炉产品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实验电炉产品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实验电炉产品</w:t>
      </w:r>
      <w:r w:rsidRPr="009C12B5">
        <w:rPr>
          <w:rFonts w:ascii="仿宋" w:eastAsia="仿宋" w:hAnsi="仿宋"/>
          <w:sz w:val="28"/>
          <w:szCs w:val="28"/>
        </w:rPr>
        <w:t>有望成为市场上的畅销产品，并为公司带来可观的收益和市场份额。</w:t>
      </w:r>
    </w:p>
    <w:p w:rsidR="009C12B5" w:rsidRPr="009C12B5" w:rsidP="009C12B5" w14:paraId="704E03B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实验电炉产品</w:t>
      </w:r>
      <w:r w:rsidRPr="009C12B5">
        <w:rPr>
          <w:rFonts w:ascii="仿宋" w:eastAsia="仿宋" w:hAnsi="仿宋"/>
          <w:sz w:val="28"/>
          <w:szCs w:val="28"/>
        </w:rPr>
        <w:t>商业计划书中，我们将详细阐述</w:t>
      </w:r>
      <w:r w:rsidR="00E75C7F">
        <w:rPr>
          <w:rFonts w:ascii="仿宋" w:eastAsia="仿宋" w:hAnsi="仿宋"/>
          <w:sz w:val="28"/>
          <w:szCs w:val="28"/>
        </w:rPr>
        <w:t>实验电炉产品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实验电炉产品</w:t>
      </w:r>
      <w:r w:rsidRPr="009C12B5">
        <w:rPr>
          <w:rFonts w:ascii="仿宋" w:eastAsia="仿宋" w:hAnsi="仿宋"/>
          <w:sz w:val="28"/>
          <w:szCs w:val="28"/>
        </w:rPr>
        <w:t>有一个全面而深入的了解，并认识到其巨大的商业价值和投资潜力。</w:t>
      </w:r>
    </w:p>
    <w:p w:rsidR="009C12B5" w:rsidRPr="009C12B5" w:rsidP="009C12B5" w14:paraId="7BF09B1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实验电炉产品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587B33BF"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实验电炉产品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实验电炉产品</w:t>
      </w:r>
      <w:r w:rsidRPr="009C12B5">
        <w:rPr>
          <w:rFonts w:ascii="仿宋" w:eastAsia="仿宋" w:hAnsi="仿宋"/>
          <w:sz w:val="28"/>
          <w:szCs w:val="28"/>
        </w:rPr>
        <w:t>的美好未来。</w:t>
      </w:r>
    </w:p>
    <w:p w:rsidR="009C12B5" w:rsidRPr="009C12B5" w:rsidP="007A4CF7" w14:paraId="097D179B" w14:textId="77777777">
      <w:pPr>
        <w:pStyle w:val="Heading3"/>
      </w:pPr>
      <w:bookmarkStart w:id="2" w:name="_Toc157814105"/>
      <w:r w:rsidRPr="009C12B5">
        <w:t xml:space="preserve">1.2 </w:t>
      </w:r>
      <w:r w:rsidRPr="009C12B5">
        <w:t>公司简介</w:t>
      </w:r>
      <w:bookmarkEnd w:id="2"/>
    </w:p>
    <w:p w:rsidR="009C12B5" w:rsidRPr="009C12B5" w:rsidP="009C12B5" w14:paraId="1EFF5A6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53B9A4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1A9B4C00"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52BF4F2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104D4D83" w14:textId="77777777">
      <w:pPr>
        <w:pStyle w:val="Heading3"/>
      </w:pPr>
      <w:bookmarkStart w:id="3" w:name="_Toc157814106"/>
      <w:r w:rsidRPr="007A4CF7">
        <w:t xml:space="preserve">1.3 </w:t>
      </w:r>
      <w:r w:rsidR="007A4CF7">
        <w:t>实验电炉</w:t>
      </w:r>
      <w:r w:rsidRPr="007A4CF7">
        <w:t>产品或服务描述</w:t>
      </w:r>
      <w:bookmarkEnd w:id="3"/>
    </w:p>
    <w:p w:rsidR="002A6212" w14:paraId="00A35E1B" w14:textId="24C78153">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实验电炉是一种用于科学研究、工业生产、教育培训等领域的专用设备，其主要功能包括：</w:t>
      </w:r>
      <w:r>
        <w:rPr>
          <w:rFonts w:ascii="仿宋" w:eastAsia="仿宋" w:hAnsi="仿宋"/>
          <w:sz w:val="28"/>
        </w:rPr>
        <w:br/>
        <w:t xml:space="preserve">    1.</w:t>
      </w:r>
      <w:r>
        <w:rPr>
          <w:rFonts w:ascii="仿宋" w:eastAsia="仿宋" w:hAnsi="仿宋"/>
          <w:sz w:val="28"/>
        </w:rPr>
        <w:t>高温加热：实验电炉能够提供高温环境，适用于金属熔炼、陶瓷烧结、玻璃熔化等需要高温处理的实验和生产过程。</w:t>
      </w:r>
      <w:r>
        <w:rPr>
          <w:rFonts w:ascii="仿宋" w:eastAsia="仿宋" w:hAnsi="仿宋"/>
          <w:sz w:val="28"/>
        </w:rPr>
        <w:br/>
        <w:t xml:space="preserve">    2.</w:t>
      </w:r>
      <w:r>
        <w:rPr>
          <w:rFonts w:ascii="仿宋" w:eastAsia="仿宋" w:hAnsi="仿宋"/>
          <w:sz w:val="28"/>
        </w:rPr>
        <w:t>精确控温：通过先进的温度控制系统，实验电炉能够实现对温度的精确控制，确保实验或生产过程中的温度稳定性。</w:t>
      </w:r>
      <w:r>
        <w:rPr>
          <w:rFonts w:ascii="仿宋" w:eastAsia="仿宋" w:hAnsi="仿宋"/>
          <w:sz w:val="28"/>
        </w:rPr>
        <w:br/>
        <w:t xml:space="preserve">    3.</w:t>
      </w:r>
      <w:r>
        <w:rPr>
          <w:rFonts w:ascii="仿宋" w:eastAsia="仿宋" w:hAnsi="仿宋"/>
          <w:sz w:val="28"/>
        </w:rPr>
        <w:t>安全性能：设计有多种安全保护功能，如过热保护、断电保护、炉门开闭安全检测等，确保操作人员和设备的安全。</w:t>
      </w:r>
      <w:r>
        <w:rPr>
          <w:rFonts w:ascii="仿宋" w:eastAsia="仿宋" w:hAnsi="仿宋"/>
          <w:sz w:val="28"/>
        </w:rPr>
        <w:br/>
        <w:t xml:space="preserve">    4.</w:t>
      </w:r>
      <w:r>
        <w:rPr>
          <w:rFonts w:ascii="仿宋" w:eastAsia="仿宋" w:hAnsi="仿宋"/>
          <w:sz w:val="28"/>
        </w:rPr>
        <w:t>节能环保：采用高效能的加热技术和绝缘材料，实验电炉在提供高效热量的同时，也具备良好的节能和环保特性。</w:t>
      </w:r>
      <w:r>
        <w:rPr>
          <w:rFonts w:ascii="仿宋" w:eastAsia="仿宋" w:hAnsi="仿宋"/>
          <w:sz w:val="28"/>
        </w:rPr>
        <w:br/>
        <w:t xml:space="preserve">    5.</w:t>
      </w:r>
      <w:r>
        <w:rPr>
          <w:rFonts w:ascii="仿宋" w:eastAsia="仿宋" w:hAnsi="仿宋"/>
          <w:sz w:val="28"/>
        </w:rPr>
        <w:t>多样化的炉体设计：根据不同的实验需求，实验电炉提供多种炉体设计，包括箱式炉、管式炉、坩埚炉等，以适应不同样化的样品处理和实验要求。</w:t>
      </w:r>
      <w:r>
        <w:rPr>
          <w:rFonts w:ascii="仿宋" w:eastAsia="仿宋" w:hAnsi="仿宋"/>
          <w:sz w:val="28"/>
        </w:rPr>
        <w:br/>
        <w:t xml:space="preserve">    6.</w:t>
      </w:r>
      <w:r>
        <w:rPr>
          <w:rFonts w:ascii="仿宋" w:eastAsia="仿宋" w:hAnsi="仿宋"/>
          <w:sz w:val="28"/>
        </w:rPr>
        <w:t>操作简便：配备有用户友好的操作界面和控制系统，操作简便，即使是非专业人员也能快速上手。</w:t>
      </w:r>
      <w:r>
        <w:rPr>
          <w:rFonts w:ascii="仿宋" w:eastAsia="仿宋" w:hAnsi="仿宋"/>
          <w:sz w:val="28"/>
        </w:rPr>
        <w:br/>
        <w:t xml:space="preserve">    7.</w:t>
      </w:r>
    </w:p>
    <w:p w:rsidR="002A6212" w14:textId="24C78153">
      <w:pPr>
        <w:ind w:firstLine="560"/>
      </w:pPr>
      <w:r>
        <w:rPr>
          <w:rFonts w:ascii="仿宋" w:eastAsia="仿宋" w:hAnsi="仿宋"/>
          <w:sz w:val="28"/>
        </w:rPr>
        <w:t>数据记录与分析：具有数据记录和分析功能，可以记录实验过程中的温度变化和其他相关数据，便于后续的数据分析和研究。</w:t>
      </w:r>
      <w:r>
        <w:rPr>
          <w:rFonts w:ascii="仿宋" w:eastAsia="仿宋" w:hAnsi="仿宋"/>
          <w:sz w:val="28"/>
        </w:rPr>
        <w:br/>
        <w:t xml:space="preserve">    8.</w:t>
      </w:r>
      <w:r>
        <w:rPr>
          <w:rFonts w:ascii="仿宋" w:eastAsia="仿宋" w:hAnsi="仿宋"/>
          <w:sz w:val="28"/>
        </w:rPr>
        <w:t>定制化服务：根据客户的特定需求，提供定制化的实验电炉解决方案，确保设备能够满足特定实验或生产条件的要求。</w:t>
      </w:r>
      <w:r>
        <w:rPr>
          <w:rFonts w:ascii="仿宋" w:eastAsia="仿宋" w:hAnsi="仿宋"/>
          <w:sz w:val="28"/>
        </w:rPr>
        <w:br/>
      </w:r>
      <w:r>
        <w:rPr>
          <w:rFonts w:ascii="仿宋" w:eastAsia="仿宋" w:hAnsi="仿宋"/>
          <w:sz w:val="28"/>
        </w:rPr>
        <w:t>通过这些功能，实验电炉为用户提供了稳定、高效、安全的实验和生产环境，适用于多个行业领域，是科学研究和技术创新不可或缺的设备。</w:t>
      </w:r>
    </w:p>
    <w:p w:rsidR="009C12B5" w:rsidRPr="009C12B5" w:rsidP="009C12B5" w14:paraId="165DD82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实验电炉产品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实验电炉产品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实验电炉产品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实验电炉产品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293AE9D4"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实验电炉产品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542920D3" w14:textId="77777777">
      <w:pPr>
        <w:pStyle w:val="Heading2"/>
      </w:pPr>
      <w:bookmarkStart w:id="4" w:name="_Toc157814107"/>
      <w:r w:rsidRPr="009C12B5">
        <w:t>二、市场分析</w:t>
      </w:r>
      <w:bookmarkEnd w:id="4"/>
    </w:p>
    <w:p w:rsidR="009C12B5" w:rsidP="007A4CF7" w14:paraId="48DD26B1" w14:textId="77777777">
      <w:pPr>
        <w:pStyle w:val="Heading3"/>
      </w:pPr>
      <w:bookmarkStart w:id="5" w:name="_Toc157814108"/>
      <w:r w:rsidRPr="009C12B5">
        <w:t xml:space="preserve">2.1 </w:t>
      </w:r>
      <w:r w:rsidR="007A4CF7">
        <w:t>实验电炉</w:t>
      </w:r>
      <w:r w:rsidRPr="009C12B5">
        <w:t>目标市场</w:t>
      </w:r>
      <w:bookmarkEnd w:id="5"/>
    </w:p>
    <w:p w:rsidR="002A6212" w14:paraId="672222F9" w14:textId="5C49AB9E">
      <w:pPr>
        <w:ind w:firstLine="560"/>
      </w:pPr>
      <w:r>
        <w:rPr>
          <w:rFonts w:ascii="仿宋" w:eastAsia="仿宋" w:hAnsi="仿宋"/>
          <w:sz w:val="28"/>
        </w:rPr>
        <w:t>实验电炉产品项目商业发展计划书中的目标市场分析应重点评估潜在客户的需求、购买力、竞争对手情况以及市场趋势。通过详细的市场调研和分析，确定目标客户群，并制定相应的营销策略。此外，还应分析市场准入条件、政策环境以及行业标准，以确保产品符合市场需求并具备竞争优势。</w:t>
      </w:r>
      <w:r>
        <w:rPr>
          <w:rFonts w:ascii="仿宋" w:eastAsia="仿宋" w:hAnsi="仿宋"/>
          <w:sz w:val="28"/>
        </w:rPr>
        <w:br/>
      </w:r>
      <w:r>
        <w:rPr>
          <w:rFonts w:ascii="仿宋" w:eastAsia="仿宋" w:hAnsi="仿宋"/>
          <w:sz w:val="28"/>
        </w:rPr>
        <w:t>首先，应识别不同类型的实验电炉产品市场，如科研机构、高校、企业研发部门等，并评估每个市场的规模和增长潜力。其次，分析目标客户的需求特点，如对电炉性能、安全性、操作便捷性的要求，以及他们对价格敏感度等。再次，评估竞争对手的产品和服务，了解其优势和劣势，以便制定差异化的市场策略。最后，结合市场趋势和技术发展，预测未来市场需求，并据此调整产品研发和市场推广计划。</w:t>
      </w:r>
      <w:r>
        <w:rPr>
          <w:rFonts w:ascii="仿宋" w:eastAsia="仿宋" w:hAnsi="仿宋"/>
          <w:sz w:val="28"/>
        </w:rPr>
        <w:br/>
      </w:r>
      <w:r>
        <w:rPr>
          <w:rFonts w:ascii="仿宋" w:eastAsia="仿宋" w:hAnsi="仿宋"/>
          <w:sz w:val="28"/>
        </w:rPr>
        <w:t>通过上述分析，可以明确实验电炉产品在市场中的定位，确定产品的核心卖点，并制定有效的市场营销计划，以吸引目标客户并实现商业目标。同时，还需要关注市场变化和客户反馈，不断调整和优化商业策略，以保持竞争力和市场适应性。</w:t>
      </w:r>
    </w:p>
    <w:p w:rsidR="009C12B5" w:rsidRPr="009C12B5" w:rsidP="009C12B5" w14:paraId="23A4A006"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7D9BB96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为了更好地满足目标市场的需求，我们将对</w:t>
      </w:r>
      <w:r w:rsidR="00E75C7F">
        <w:rPr>
          <w:rFonts w:ascii="仿宋" w:eastAsia="仿宋" w:hAnsi="仿宋"/>
          <w:sz w:val="28"/>
          <w:szCs w:val="28"/>
        </w:rPr>
        <w:t>实验电炉产品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实验电炉产品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实验电炉产品</w:t>
      </w:r>
      <w:r w:rsidRPr="009C12B5">
        <w:rPr>
          <w:rFonts w:ascii="仿宋" w:eastAsia="仿宋" w:hAnsi="仿宋"/>
          <w:sz w:val="28"/>
          <w:szCs w:val="28"/>
        </w:rPr>
        <w:t>始终与市场需求保持同步。</w:t>
      </w:r>
    </w:p>
    <w:p w:rsidR="009C12B5" w:rsidP="007A4CF7" w14:paraId="5A259417" w14:textId="77777777">
      <w:pPr>
        <w:pStyle w:val="Heading3"/>
      </w:pPr>
      <w:bookmarkStart w:id="6" w:name="_Toc157814109"/>
      <w:r w:rsidRPr="009C12B5">
        <w:t xml:space="preserve">2.2 </w:t>
      </w:r>
      <w:r w:rsidR="007A4CF7">
        <w:t>实验电炉</w:t>
      </w:r>
      <w:r w:rsidR="007A4CF7">
        <w:rPr>
          <w:rFonts w:hint="eastAsia"/>
        </w:rPr>
        <w:t>市场</w:t>
      </w:r>
      <w:r w:rsidRPr="009C12B5">
        <w:t>竞争分析</w:t>
      </w:r>
      <w:bookmarkEnd w:id="6"/>
    </w:p>
    <w:p w:rsidR="002A6212" w14:paraId="6EAF1C2E" w14:textId="385288F5">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在实验电炉产品项目商业发展计划书中，市场竞争分析是评估行业内现有竞争者、潜在进入者、替代品和买方议价能力的重要环节。通过深入的市场调研和分析，企业可以识别出自身的竞争优势和劣势，并据此制定有效的市场策略。</w:t>
      </w:r>
      <w:r>
        <w:rPr>
          <w:rFonts w:ascii="仿宋" w:eastAsia="仿宋" w:hAnsi="仿宋"/>
          <w:sz w:val="28"/>
        </w:rPr>
        <w:br/>
      </w:r>
      <w:r>
        <w:rPr>
          <w:rFonts w:ascii="仿宋" w:eastAsia="仿宋" w:hAnsi="仿宋"/>
          <w:sz w:val="28"/>
        </w:rPr>
        <w:t>首先，分析现有竞争者是关键。了解竞争对手的产品线、定价策略、市场定位以及市场份额，可以帮助企业明确自己的竞争地位。通过比较产品性能、价格、品牌影响力等因素，企业可以找到差异化竞争的策略，例如通过技术创新提升产品效率，或者通过市场营销增强品牌认知度。</w:t>
      </w:r>
      <w:r>
        <w:rPr>
          <w:rFonts w:ascii="仿宋" w:eastAsia="仿宋" w:hAnsi="仿宋"/>
          <w:sz w:val="28"/>
        </w:rPr>
        <w:br/>
      </w:r>
    </w:p>
    <w:p w:rsidR="002A6212" w14:textId="385288F5">
      <w:pPr>
        <w:ind w:firstLine="560"/>
      </w:pPr>
      <w:r>
        <w:rPr>
          <w:rFonts w:ascii="仿宋" w:eastAsia="仿宋" w:hAnsi="仿宋"/>
          <w:sz w:val="28"/>
        </w:rPr>
        <w:t>其次，评估潜在进入者的威胁也很重要。潜在进入者可能带来新的技术、资金和市场策略，从而改变市场格局。因此，企业需要密切关注行业动态和技术发展趋势，提前做好应对策略，例如通过专利保护、战略合作或市场细分来巩固自己的市场地位。</w:t>
      </w:r>
      <w:r>
        <w:rPr>
          <w:rFonts w:ascii="仿宋" w:eastAsia="仿宋" w:hAnsi="仿宋"/>
          <w:sz w:val="28"/>
        </w:rPr>
        <w:br/>
      </w:r>
      <w:r>
        <w:rPr>
          <w:rFonts w:ascii="仿宋" w:eastAsia="仿宋" w:hAnsi="仿宋"/>
          <w:sz w:val="28"/>
        </w:rPr>
        <w:t>再者，分析替代品的影响也不可忽视。随着科技的发展，新的替代产品可能会出现，从而影响现有产品的市场需求。企业需要持续关注替代品的发展，并评估其对自身产品的影响，以便及时调整产品线或推出新的解决方案。</w:t>
      </w:r>
      <w:r>
        <w:rPr>
          <w:rFonts w:ascii="仿宋" w:eastAsia="仿宋" w:hAnsi="仿宋"/>
          <w:sz w:val="28"/>
        </w:rPr>
        <w:br/>
      </w:r>
      <w:r>
        <w:rPr>
          <w:rFonts w:ascii="仿宋" w:eastAsia="仿宋" w:hAnsi="仿宋"/>
          <w:sz w:val="28"/>
        </w:rPr>
        <w:t>最后，买方议价能力也是市场竞争分析的重要因素。了解买方的需求、偏好和议价能力，可以帮助企业更好地满足市场需求，并制定合理的定价策略。通过提供定制化解决方案、提高客户服务水平或建立长期合作关系，企业可以增强客户忠诚度，提升市场竞争力。</w:t>
      </w:r>
      <w:r>
        <w:rPr>
          <w:rFonts w:ascii="仿宋" w:eastAsia="仿宋" w:hAnsi="仿宋"/>
          <w:sz w:val="28"/>
        </w:rPr>
        <w:br/>
      </w:r>
      <w:r>
        <w:rPr>
          <w:rFonts w:ascii="仿宋" w:eastAsia="仿宋" w:hAnsi="仿宋"/>
          <w:sz w:val="28"/>
        </w:rPr>
        <w:t>综上所述，实验电炉产品市场竞争分析是商业发展计划书中不可或缺的一部分。通过全面的市场调研和深入的分析，企业可以制定出更加精准的市场策略，从而在激烈的市场竞争中脱颖而出。</w:t>
      </w:r>
    </w:p>
    <w:p w:rsidR="009C12B5" w:rsidRPr="009C12B5" w:rsidP="009C12B5" w14:paraId="4ED90B2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实验电炉产品</w:t>
      </w:r>
      <w:r w:rsidRPr="009C12B5">
        <w:rPr>
          <w:rFonts w:ascii="仿宋" w:eastAsia="仿宋" w:hAnsi="仿宋"/>
          <w:sz w:val="28"/>
          <w:szCs w:val="28"/>
        </w:rPr>
        <w:t>的竞争优势和差异化策略。我们认为，</w:t>
      </w:r>
      <w:r w:rsidR="00E75C7F">
        <w:rPr>
          <w:rFonts w:ascii="仿宋" w:eastAsia="仿宋" w:hAnsi="仿宋"/>
          <w:sz w:val="28"/>
          <w:szCs w:val="28"/>
        </w:rPr>
        <w:t>实验电炉产品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78D5CC9"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实验电炉产品</w:t>
      </w:r>
      <w:r w:rsidRPr="009C12B5">
        <w:rPr>
          <w:rFonts w:ascii="仿宋" w:eastAsia="仿宋" w:hAnsi="仿宋"/>
          <w:sz w:val="28"/>
          <w:szCs w:val="28"/>
        </w:rPr>
        <w:t>将在竞争激烈的市场中脱颖而出。</w:t>
      </w:r>
    </w:p>
    <w:p w:rsidR="009C12B5" w:rsidP="007A4CF7" w14:paraId="052D7CC4" w14:textId="77777777">
      <w:pPr>
        <w:pStyle w:val="Heading3"/>
      </w:pPr>
      <w:bookmarkStart w:id="7" w:name="_Toc157814110"/>
      <w:r w:rsidRPr="009C12B5">
        <w:t xml:space="preserve">2.3 </w:t>
      </w:r>
      <w:r w:rsidR="007A4CF7">
        <w:t>实验电炉</w:t>
      </w:r>
      <w:r w:rsidRPr="009C12B5">
        <w:t>行业趋势与机遇</w:t>
      </w:r>
      <w:bookmarkEnd w:id="7"/>
    </w:p>
    <w:p w:rsidR="002A6212" w14:paraId="3D18147D" w14:textId="4973549B">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在实验电炉产品项目商业发展计划书中，行业趋势与机遇分析是一个关键部分，它为投资者和决策者提供了关于市场动态和未来潜力的关键信息。以下是对实验电炉产品行业趋势与机遇的简述：</w:t>
      </w:r>
      <w:r>
        <w:rPr>
          <w:rFonts w:ascii="仿宋" w:eastAsia="仿宋" w:hAnsi="仿宋"/>
          <w:sz w:val="28"/>
        </w:rPr>
        <w:br/>
        <w:t xml:space="preserve">    1.</w:t>
      </w:r>
      <w:r>
        <w:rPr>
          <w:rFonts w:ascii="仿宋" w:eastAsia="仿宋" w:hAnsi="仿宋"/>
          <w:sz w:val="28"/>
        </w:rPr>
        <w:t>技术创新</w:t>
      </w:r>
      <w:r>
        <w:rPr>
          <w:rFonts w:ascii="仿宋" w:eastAsia="仿宋" w:hAnsi="仿宋"/>
          <w:sz w:val="28"/>
        </w:rPr>
        <w:t>：实验电炉技术的不断进步，包括智能化控制、节能环保设计和多功能集成，为产品性能的提升和用户体验的改善提供了更多可能性。</w:t>
      </w:r>
      <w:r>
        <w:rPr>
          <w:rFonts w:ascii="仿宋" w:eastAsia="仿宋" w:hAnsi="仿宋"/>
          <w:sz w:val="28"/>
        </w:rPr>
        <w:br/>
        <w:t xml:space="preserve">    2.</w:t>
      </w:r>
      <w:r>
        <w:rPr>
          <w:rFonts w:ascii="仿宋" w:eastAsia="仿宋" w:hAnsi="仿宋"/>
          <w:sz w:val="28"/>
        </w:rPr>
        <w:t>环保法规</w:t>
      </w:r>
      <w:r>
        <w:rPr>
          <w:rFonts w:ascii="仿宋" w:eastAsia="仿宋" w:hAnsi="仿宋"/>
          <w:sz w:val="28"/>
        </w:rPr>
        <w:t>：随着全球对环境保护的日益重视，实验电炉产品在设计上需要满足日益严格的环保标准，这为研发和推广节能、低排放的产品提供了机遇。</w:t>
      </w:r>
      <w:r>
        <w:rPr>
          <w:rFonts w:ascii="仿宋" w:eastAsia="仿宋" w:hAnsi="仿宋"/>
          <w:sz w:val="28"/>
        </w:rPr>
        <w:br/>
        <w:t xml:space="preserve">    3.</w:t>
      </w:r>
      <w:r>
        <w:rPr>
          <w:rFonts w:ascii="仿宋" w:eastAsia="仿宋" w:hAnsi="仿宋"/>
          <w:sz w:val="28"/>
        </w:rPr>
        <w:t>定制化需求</w:t>
      </w:r>
      <w:r>
        <w:rPr>
          <w:rFonts w:ascii="仿宋" w:eastAsia="仿宋" w:hAnsi="仿宋"/>
          <w:sz w:val="28"/>
        </w:rPr>
        <w:t>：不同研究领域对实验电炉的性能和功能有着特定的需求，定制化服务的兴起为制造商提供了差异化竞争的机遇。</w:t>
      </w:r>
      <w:r>
        <w:rPr>
          <w:rFonts w:ascii="仿宋" w:eastAsia="仿宋" w:hAnsi="仿宋"/>
          <w:sz w:val="28"/>
        </w:rPr>
        <w:br/>
        <w:t xml:space="preserve">    4.</w:t>
      </w:r>
      <w:r>
        <w:rPr>
          <w:rFonts w:ascii="仿宋" w:eastAsia="仿宋" w:hAnsi="仿宋"/>
          <w:sz w:val="28"/>
        </w:rPr>
        <w:t>全球化市场</w:t>
      </w:r>
      <w:r>
        <w:rPr>
          <w:rFonts w:ascii="仿宋" w:eastAsia="仿宋" w:hAnsi="仿宋"/>
          <w:sz w:val="28"/>
        </w:rPr>
        <w:t>：随着全球经济一体化进程的加快，实验电炉产品制造商可以更容易地进入国际市场，扩大销售渠道和客户群体。</w:t>
      </w:r>
      <w:r>
        <w:rPr>
          <w:rFonts w:ascii="仿宋" w:eastAsia="仿宋" w:hAnsi="仿宋"/>
          <w:sz w:val="28"/>
        </w:rPr>
        <w:br/>
        <w:t xml:space="preserve">    5.</w:t>
      </w:r>
      <w:r>
        <w:rPr>
          <w:rFonts w:ascii="仿宋" w:eastAsia="仿宋" w:hAnsi="仿宋"/>
          <w:sz w:val="28"/>
        </w:rPr>
        <w:t>政策支持</w:t>
      </w:r>
      <w:r>
        <w:rPr>
          <w:rFonts w:ascii="仿宋" w:eastAsia="仿宋" w:hAnsi="仿宋"/>
          <w:sz w:val="28"/>
        </w:rPr>
        <w:t>：许多国家和地区都出台了支持科研和创新的政策，这些政策为实验电炉产品的发展提供了资金和政策上的支持。</w:t>
      </w:r>
      <w:r>
        <w:rPr>
          <w:rFonts w:ascii="仿宋" w:eastAsia="仿宋" w:hAnsi="仿宋"/>
          <w:sz w:val="28"/>
        </w:rPr>
        <w:br/>
        <w:t xml:space="preserve">    6.</w:t>
      </w:r>
      <w:r>
        <w:rPr>
          <w:rFonts w:ascii="仿宋" w:eastAsia="仿宋" w:hAnsi="仿宋"/>
          <w:sz w:val="28"/>
        </w:rPr>
        <w:t>教育与研究投资</w:t>
      </w:r>
      <w:r>
        <w:rPr>
          <w:rFonts w:ascii="仿宋" w:eastAsia="仿宋" w:hAnsi="仿宋"/>
          <w:sz w:val="28"/>
        </w:rPr>
        <w:t>：全球对教育和研究的投资不断增加，这直接带动了对实验电炉等科研仪器的需求。</w:t>
      </w:r>
      <w:r>
        <w:rPr>
          <w:rFonts w:ascii="仿宋" w:eastAsia="仿宋" w:hAnsi="仿宋"/>
          <w:sz w:val="28"/>
        </w:rPr>
        <w:br/>
        <w:t xml:space="preserve">    7.</w:t>
      </w:r>
      <w:r>
        <w:rPr>
          <w:rFonts w:ascii="仿宋" w:eastAsia="仿宋" w:hAnsi="仿宋"/>
          <w:sz w:val="28"/>
        </w:rPr>
        <w:t>售后服务与支持</w:t>
      </w:r>
    </w:p>
    <w:p w:rsidR="002A6212" w14:textId="4973549B">
      <w:pPr>
        <w:ind w:firstLine="560"/>
      </w:pPr>
      <w:r>
        <w:rPr>
          <w:rFonts w:ascii="仿宋" w:eastAsia="仿宋" w:hAnsi="仿宋"/>
          <w:sz w:val="28"/>
        </w:rPr>
        <w:t>：随着市场竞争的加剧，提供优质的售后服务和技术支持成为吸引和保留客户的关键因素。</w:t>
      </w:r>
      <w:r>
        <w:rPr>
          <w:rFonts w:ascii="仿宋" w:eastAsia="仿宋" w:hAnsi="仿宋"/>
          <w:sz w:val="28"/>
        </w:rPr>
        <w:br/>
        <w:t xml:space="preserve">    8.</w:t>
      </w:r>
      <w:r>
        <w:rPr>
          <w:rFonts w:ascii="仿宋" w:eastAsia="仿宋" w:hAnsi="仿宋"/>
          <w:sz w:val="28"/>
        </w:rPr>
        <w:t>物联网与智能化</w:t>
      </w:r>
      <w:r>
        <w:rPr>
          <w:rFonts w:ascii="仿宋" w:eastAsia="仿宋" w:hAnsi="仿宋"/>
          <w:sz w:val="28"/>
        </w:rPr>
        <w:t>：实验电炉与物联网技术的结合，使得远程监控、数据管理和智能控制成为可能，为行业带来了新的增长点。</w:t>
      </w:r>
      <w:r>
        <w:rPr>
          <w:rFonts w:ascii="仿宋" w:eastAsia="仿宋" w:hAnsi="仿宋"/>
          <w:sz w:val="28"/>
        </w:rPr>
        <w:br/>
        <w:t xml:space="preserve">    9.</w:t>
      </w:r>
      <w:r>
        <w:rPr>
          <w:rFonts w:ascii="仿宋" w:eastAsia="仿宋" w:hAnsi="仿宋"/>
          <w:sz w:val="28"/>
        </w:rPr>
        <w:t>健康与安全标准</w:t>
      </w:r>
      <w:r>
        <w:rPr>
          <w:rFonts w:ascii="仿宋" w:eastAsia="仿宋" w:hAnsi="仿宋"/>
          <w:sz w:val="28"/>
        </w:rPr>
        <w:t>：随着用户对健康和安全要求的提高，符合严格标准的产品将更受市场青睐。</w:t>
      </w:r>
      <w:r>
        <w:rPr>
          <w:rFonts w:ascii="仿宋" w:eastAsia="仿宋" w:hAnsi="仿宋"/>
          <w:sz w:val="28"/>
        </w:rPr>
        <w:br/>
      </w:r>
      <w:r>
        <w:rPr>
          <w:rFonts w:ascii="仿宋" w:eastAsia="仿宋" w:hAnsi="仿宋"/>
          <w:sz w:val="28"/>
        </w:rPr>
        <w:t xml:space="preserve">10. </w:t>
      </w:r>
      <w:r>
        <w:rPr>
          <w:rFonts w:ascii="仿宋" w:eastAsia="仿宋" w:hAnsi="仿宋"/>
          <w:sz w:val="28"/>
        </w:rPr>
        <w:t>跨界合作</w:t>
      </w:r>
      <w:r>
        <w:rPr>
          <w:rFonts w:ascii="仿宋" w:eastAsia="仿宋" w:hAnsi="仿宋"/>
          <w:sz w:val="28"/>
        </w:rPr>
        <w:t>：与材料科学、化学、物理等领域的研究者建立合作关系，可以推动实验电炉产品向更高性能、更多功能的方向发展。</w:t>
      </w:r>
      <w:r>
        <w:rPr>
          <w:rFonts w:ascii="仿宋" w:eastAsia="仿宋" w:hAnsi="仿宋"/>
          <w:sz w:val="28"/>
        </w:rPr>
        <w:br/>
      </w:r>
      <w:r>
        <w:rPr>
          <w:rFonts w:ascii="仿宋" w:eastAsia="仿宋" w:hAnsi="仿宋"/>
          <w:sz w:val="28"/>
        </w:rPr>
        <w:t>综上所述，实验电炉产品行业正处于一个充满机遇和挑战的环境中。通过技术创新、环保设计、定制化服务、全球化市场拓展以及政策支持等方面的积极应对，制造商可以在这个领域中获得长期的成功和发展。</w:t>
      </w:r>
    </w:p>
    <w:p w:rsidR="009C12B5" w:rsidRPr="009C12B5" w:rsidP="009C12B5" w14:paraId="5FD6DC7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实验电炉产品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实验电炉产品</w:t>
      </w:r>
      <w:r w:rsidRPr="009C12B5">
        <w:rPr>
          <w:rFonts w:ascii="仿宋" w:eastAsia="仿宋" w:hAnsi="仿宋"/>
          <w:sz w:val="28"/>
          <w:szCs w:val="28"/>
        </w:rPr>
        <w:t>始终走在行业的前沿并抓住每一个市场机遇。</w:t>
      </w:r>
    </w:p>
    <w:p w:rsidR="009C12B5" w:rsidRPr="009C12B5" w:rsidP="007A4CF7" w14:paraId="50D4D85C" w14:textId="77777777">
      <w:pPr>
        <w:pStyle w:val="Heading2"/>
      </w:pPr>
      <w:bookmarkStart w:id="8" w:name="_Toc157814111"/>
      <w:r w:rsidRPr="009C12B5">
        <w:t>三、营销策略</w:t>
      </w:r>
      <w:bookmarkEnd w:id="8"/>
    </w:p>
    <w:p w:rsidR="009C12B5" w:rsidRPr="009C12B5" w:rsidP="007A4CF7" w14:paraId="107D296D" w14:textId="77777777">
      <w:pPr>
        <w:pStyle w:val="Heading3"/>
      </w:pPr>
      <w:bookmarkStart w:id="9" w:name="_Toc157814112"/>
      <w:r w:rsidRPr="009C12B5">
        <w:t xml:space="preserve">3.1 </w:t>
      </w:r>
      <w:r w:rsidRPr="009C12B5">
        <w:t>品牌定位与传播</w:t>
      </w:r>
      <w:bookmarkEnd w:id="9"/>
    </w:p>
    <w:p w:rsidR="009C12B5" w:rsidRPr="009C12B5" w:rsidP="007A4CF7" w14:paraId="2CAAF292"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实验电炉产品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52898D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实验电炉产品</w:t>
      </w:r>
      <w:r w:rsidRPr="009C12B5">
        <w:rPr>
          <w:rFonts w:ascii="仿宋" w:eastAsia="仿宋" w:hAnsi="仿宋"/>
          <w:sz w:val="28"/>
          <w:szCs w:val="28"/>
        </w:rPr>
        <w:t>的专业评测和推荐文章，以扩大品牌影响力。</w:t>
      </w:r>
    </w:p>
    <w:p w:rsidR="009C12B5" w:rsidRPr="009C12B5" w:rsidP="009C12B5" w14:paraId="717B523B"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实验电炉产品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230E8624" w14:textId="77777777">
      <w:pPr>
        <w:pStyle w:val="Heading3"/>
      </w:pPr>
      <w:bookmarkStart w:id="10" w:name="_Toc157814113"/>
      <w:r w:rsidRPr="009C12B5">
        <w:t xml:space="preserve">3.2 </w:t>
      </w:r>
      <w:r w:rsidR="007A4CF7">
        <w:t>实验电炉</w:t>
      </w:r>
      <w:r w:rsidRPr="009C12B5">
        <w:t>产品定价策略</w:t>
      </w:r>
      <w:bookmarkEnd w:id="10"/>
    </w:p>
    <w:p w:rsidR="009C12B5" w:rsidRPr="009C12B5" w:rsidP="00CA39FB" w14:paraId="7F3CCB5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实验电炉产品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5A51FEFB"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6AFC18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实验电炉产品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6F9FD917" w14:textId="77777777">
      <w:pPr>
        <w:pStyle w:val="Heading3"/>
      </w:pPr>
      <w:bookmarkStart w:id="11" w:name="_Toc157814114"/>
      <w:r w:rsidRPr="009C12B5">
        <w:t xml:space="preserve">3.3 </w:t>
      </w:r>
      <w:r w:rsidR="007A4CF7">
        <w:t>实验电炉</w:t>
      </w:r>
      <w:r w:rsidR="007A4CF7">
        <w:rPr>
          <w:rFonts w:hint="eastAsia"/>
        </w:rPr>
        <w:t>产品</w:t>
      </w:r>
      <w:r w:rsidRPr="009C12B5">
        <w:t>销售渠道与拓展</w:t>
      </w:r>
      <w:bookmarkEnd w:id="11"/>
    </w:p>
    <w:p w:rsidR="009C12B5" w:rsidRPr="009C12B5" w:rsidP="009C12B5" w14:paraId="625836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实验电炉产品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6D1D68F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实验电炉产品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C5064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实验电炉产品</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https://d.book118.com/048116032107006034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132DF5AA" w14:textId="77777777">
    <w:pPr>
      <w:pStyle w:val="Footer"/>
      <w:jc w:val="center"/>
    </w:pPr>
  </w:p>
  <w:p w:rsidR="00FE7E16" w14:paraId="6536367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5A86A5F4" w14:textId="77777777">
    <w:pPr>
      <w:pStyle w:val="Footer"/>
      <w:jc w:val="center"/>
    </w:pPr>
  </w:p>
  <w:p w:rsidR="007A4CF7" w14:paraId="7A99792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3D9354E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paraId="582C831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FEC7E3A"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EB34FF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85631300"/>
      <w:docPartObj>
        <w:docPartGallery w:val="Page Numbers (Bottom of Page)"/>
        <w:docPartUnique/>
      </w:docPartObj>
    </w:sdtPr>
    <w:sdtContent>
      <w:sdt>
        <w:sdtPr>
          <w:id w:val="51522828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3972059"/>
      <w:docPartObj>
        <w:docPartGallery w:val="Page Numbers (Bottom of Page)"/>
        <w:docPartUnique/>
      </w:docPartObj>
    </w:sdtPr>
    <w:sdtContent>
      <w:sdt>
        <w:sdtPr>
          <w:id w:val="1775694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27988480"/>
      <w:docPartObj>
        <w:docPartGallery w:val="Page Numbers (Bottom of Page)"/>
        <w:docPartUnique/>
      </w:docPartObj>
    </w:sdtPr>
    <w:sdtContent>
      <w:sdt>
        <w:sdtPr>
          <w:id w:val="77331888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42903665"/>
      <w:docPartObj>
        <w:docPartGallery w:val="Page Numbers (Bottom of Page)"/>
        <w:docPartUnique/>
      </w:docPartObj>
    </w:sdtPr>
    <w:sdtContent>
      <w:sdt>
        <w:sdtPr>
          <w:id w:val="22432651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69398614"/>
      <w:docPartObj>
        <w:docPartGallery w:val="Page Numbers (Bottom of Page)"/>
        <w:docPartUnique/>
      </w:docPartObj>
    </w:sdtPr>
    <w:sdtContent>
      <w:sdt>
        <w:sdtPr>
          <w:id w:val="12993172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7045664"/>
      <w:docPartObj>
        <w:docPartGallery w:val="Page Numbers (Bottom of Page)"/>
        <w:docPartUnique/>
      </w:docPartObj>
    </w:sdtPr>
    <w:sdtContent>
      <w:sdt>
        <w:sdtPr>
          <w:id w:val="123692443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47981404"/>
      <w:docPartObj>
        <w:docPartGallery w:val="Page Numbers (Bottom of Page)"/>
        <w:docPartUnique/>
      </w:docPartObj>
    </w:sdtPr>
    <w:sdtContent>
      <w:sdt>
        <w:sdtPr>
          <w:id w:val="26684820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1464903"/>
      <w:docPartObj>
        <w:docPartGallery w:val="Page Numbers (Bottom of Page)"/>
        <w:docPartUnique/>
      </w:docPartObj>
    </w:sdtPr>
    <w:sdtContent>
      <w:sdt>
        <w:sdtPr>
          <w:id w:val="103768765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43391020"/>
      <w:docPartObj>
        <w:docPartGallery w:val="Page Numbers (Bottom of Page)"/>
        <w:docPartUnique/>
      </w:docPartObj>
    </w:sdtPr>
    <w:sdtContent>
      <w:sdt>
        <w:sdtPr>
          <w:id w:val="33145627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9557167"/>
      <w:docPartObj>
        <w:docPartGallery w:val="Page Numbers (Bottom of Page)"/>
        <w:docPartUnique/>
      </w:docPartObj>
    </w:sdtPr>
    <w:sdtContent>
      <w:sdt>
        <w:sdtPr>
          <w:id w:val="114752917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7023108"/>
      <w:docPartObj>
        <w:docPartGallery w:val="Page Numbers (Bottom of Page)"/>
        <w:docPartUnique/>
      </w:docPartObj>
    </w:sdtPr>
    <w:sdtContent>
      <w:sdt>
        <w:sdtPr>
          <w:id w:val="164447321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57105231"/>
      <w:docPartObj>
        <w:docPartGallery w:val="Page Numbers (Bottom of Page)"/>
        <w:docPartUnique/>
      </w:docPartObj>
    </w:sdtPr>
    <w:sdtContent>
      <w:sdt>
        <w:sdtPr>
          <w:id w:val="188463774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39695510"/>
      <w:docPartObj>
        <w:docPartGallery w:val="Page Numbers (Bottom of Page)"/>
        <w:docPartUnique/>
      </w:docPartObj>
    </w:sdtPr>
    <w:sdtContent>
      <w:sdt>
        <w:sdtPr>
          <w:id w:val="13309786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1617151"/>
      <w:docPartObj>
        <w:docPartGallery w:val="Page Numbers (Bottom of Page)"/>
        <w:docPartUnique/>
      </w:docPartObj>
    </w:sdtPr>
    <w:sdtContent>
      <w:sdt>
        <w:sdtPr>
          <w:id w:val="128532404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25147576"/>
      <w:docPartObj>
        <w:docPartGallery w:val="Page Numbers (Bottom of Page)"/>
        <w:docPartUnique/>
      </w:docPartObj>
    </w:sdtPr>
    <w:sdtContent>
      <w:sdt>
        <w:sdtPr>
          <w:id w:val="152044091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4907958"/>
      <w:docPartObj>
        <w:docPartGallery w:val="Page Numbers (Bottom of Page)"/>
        <w:docPartUnique/>
      </w:docPartObj>
    </w:sdtPr>
    <w:sdtContent>
      <w:sdt>
        <w:sdtPr>
          <w:id w:val="187318835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14129"/>
      <w:docPartObj>
        <w:docPartGallery w:val="Page Numbers (Bottom of Page)"/>
        <w:docPartUnique/>
      </w:docPartObj>
    </w:sdtPr>
    <w:sdtContent>
      <w:sdt>
        <w:sdtPr>
          <w:id w:val="58474640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6392521"/>
      <w:docPartObj>
        <w:docPartGallery w:val="Page Numbers (Bottom of Page)"/>
        <w:docPartUnique/>
      </w:docPartObj>
    </w:sdtPr>
    <w:sdtContent>
      <w:sdt>
        <w:sdtPr>
          <w:id w:val="180656504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5076805"/>
      <w:docPartObj>
        <w:docPartGallery w:val="Page Numbers (Bottom of Page)"/>
        <w:docPartUnique/>
      </w:docPartObj>
    </w:sdtPr>
    <w:sdtContent>
      <w:sdt>
        <w:sdtPr>
          <w:id w:val="160586954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16</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8112630"/>
      <w:docPartObj>
        <w:docPartGallery w:val="Page Numbers (Bottom of Page)"/>
        <w:docPartUnique/>
      </w:docPartObj>
    </w:sdtPr>
    <w:sdtContent>
      <w:sdt>
        <w:sdtPr>
          <w:id w:val="209479457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E534266"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0D77FC4E"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196D88"/>
    <w:rsid w:val="002A6212"/>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5B92053"/>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048116032107006034"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17</Pages>
  <Words>2738</Words>
  <Characters>15610</Characters>
  <Application>Microsoft Office Word</Application>
  <DocSecurity>0</DocSecurity>
  <Lines>130</Lines>
  <Paragraphs>36</Paragraphs>
  <ScaleCrop>false</ScaleCrop>
  <Company/>
  <LinksUpToDate>false</LinksUpToDate>
  <CharactersWithSpaces>18312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2024-02-05T05:01:00Z</dcterms:modified>
</cp:coreProperties>
</file>