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力学计量标准器具项目规划设计蓝图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81" w:history="1">
        <w:r>
          <w:rPr>
            <w:rFonts w:ascii="仿宋" w:eastAsia="仿宋" w:hAnsi="仿宋" w:cs="仿宋" w:hint="eastAsia"/>
            <w:lang w:eastAsia="zh-CN"/>
          </w:rPr>
          <w:t>序言</w:t>
        </w:r>
        <w:r>
          <w:tab/>
        </w:r>
        <w:r>
          <w:fldChar w:fldCharType="begin"/>
        </w:r>
        <w:r>
          <w:instrText xml:space="preserve"> PAGEREF _Toc16581 \h </w:instrText>
        </w:r>
        <w:r>
          <w:fldChar w:fldCharType="separate"/>
        </w:r>
        <w:r>
          <w:t>3</w:t>
        </w:r>
        <w:r>
          <w:fldChar w:fldCharType="end"/>
        </w:r>
      </w:hyperlink>
    </w:p>
    <w:p>
      <w:pPr>
        <w:pStyle w:val="TOC1"/>
        <w:tabs>
          <w:tab w:val="right" w:leader="dot" w:pos="8306"/>
        </w:tabs>
      </w:pPr>
      <w:hyperlink w:anchor="_Toc29431" w:history="1">
        <w:r>
          <w:rPr>
            <w:rFonts w:ascii="仿宋" w:eastAsia="仿宋" w:hAnsi="仿宋" w:cs="仿宋" w:hint="eastAsia"/>
            <w:lang w:eastAsia="zh-CN"/>
          </w:rPr>
          <w:t>一、力学计量标准器具项目可持续发展</w:t>
        </w:r>
        <w:r>
          <w:tab/>
        </w:r>
        <w:r>
          <w:fldChar w:fldCharType="begin"/>
        </w:r>
        <w:r>
          <w:instrText xml:space="preserve"> PAGEREF _Toc29431 \h </w:instrText>
        </w:r>
        <w:r>
          <w:fldChar w:fldCharType="separate"/>
        </w:r>
        <w:r>
          <w:t>3</w:t>
        </w:r>
        <w:r>
          <w:fldChar w:fldCharType="end"/>
        </w:r>
      </w:hyperlink>
    </w:p>
    <w:p>
      <w:pPr>
        <w:pStyle w:val="TOC2"/>
        <w:tabs>
          <w:tab w:val="right" w:leader="dot" w:pos="8306"/>
        </w:tabs>
      </w:pPr>
      <w:hyperlink w:anchor="_Toc19872" w:history="1">
        <w:r>
          <w:rPr>
            <w:rFonts w:ascii="仿宋" w:eastAsia="仿宋" w:hAnsi="仿宋" w:cs="仿宋" w:hint="eastAsia"/>
            <w:lang w:eastAsia="zh-CN"/>
          </w:rPr>
          <w:t>(一)、可持续战略与实践</w:t>
        </w:r>
        <w:r>
          <w:tab/>
        </w:r>
        <w:r>
          <w:fldChar w:fldCharType="begin"/>
        </w:r>
        <w:r>
          <w:instrText xml:space="preserve"> PAGEREF _Toc19872 \h </w:instrText>
        </w:r>
        <w:r>
          <w:fldChar w:fldCharType="separate"/>
        </w:r>
        <w:r>
          <w:t>3</w:t>
        </w:r>
        <w:r>
          <w:fldChar w:fldCharType="end"/>
        </w:r>
      </w:hyperlink>
    </w:p>
    <w:p>
      <w:pPr>
        <w:pStyle w:val="TOC2"/>
        <w:tabs>
          <w:tab w:val="right" w:leader="dot" w:pos="8306"/>
        </w:tabs>
      </w:pPr>
      <w:hyperlink w:anchor="_Toc30426" w:history="1">
        <w:r>
          <w:rPr>
            <w:rFonts w:ascii="仿宋" w:eastAsia="仿宋" w:hAnsi="仿宋" w:cs="仿宋" w:hint="eastAsia"/>
            <w:lang w:eastAsia="zh-CN"/>
          </w:rPr>
          <w:t>(二)、环保与社会责任</w:t>
        </w:r>
        <w:r>
          <w:tab/>
        </w:r>
        <w:r>
          <w:fldChar w:fldCharType="begin"/>
        </w:r>
        <w:r>
          <w:instrText xml:space="preserve"> PAGEREF _Toc30426 \h </w:instrText>
        </w:r>
        <w:r>
          <w:fldChar w:fldCharType="separate"/>
        </w:r>
        <w:r>
          <w:t>4</w:t>
        </w:r>
        <w:r>
          <w:fldChar w:fldCharType="end"/>
        </w:r>
      </w:hyperlink>
    </w:p>
    <w:p>
      <w:pPr>
        <w:pStyle w:val="TOC1"/>
        <w:tabs>
          <w:tab w:val="right" w:leader="dot" w:pos="8306"/>
        </w:tabs>
      </w:pPr>
      <w:hyperlink w:anchor="_Toc26814" w:history="1">
        <w:r>
          <w:rPr>
            <w:rFonts w:ascii="仿宋" w:eastAsia="仿宋" w:hAnsi="仿宋" w:cs="仿宋" w:hint="eastAsia"/>
            <w:lang w:eastAsia="zh-CN"/>
          </w:rPr>
          <w:t>二、力学计量标准器具项目绩效评估</w:t>
        </w:r>
        <w:r>
          <w:tab/>
        </w:r>
        <w:r>
          <w:fldChar w:fldCharType="begin"/>
        </w:r>
        <w:r>
          <w:instrText xml:space="preserve"> PAGEREF _Toc26814 \h </w:instrText>
        </w:r>
        <w:r>
          <w:fldChar w:fldCharType="separate"/>
        </w:r>
        <w:r>
          <w:t>5</w:t>
        </w:r>
        <w:r>
          <w:fldChar w:fldCharType="end"/>
        </w:r>
      </w:hyperlink>
    </w:p>
    <w:p>
      <w:pPr>
        <w:pStyle w:val="TOC2"/>
        <w:tabs>
          <w:tab w:val="right" w:leader="dot" w:pos="8306"/>
        </w:tabs>
      </w:pPr>
      <w:hyperlink w:anchor="_Toc16075" w:history="1">
        <w:r>
          <w:rPr>
            <w:rFonts w:ascii="仿宋" w:eastAsia="仿宋" w:hAnsi="仿宋" w:cs="仿宋" w:hint="eastAsia"/>
            <w:lang w:eastAsia="zh-CN"/>
          </w:rPr>
          <w:t>(一)、绩效评估指标</w:t>
        </w:r>
        <w:r>
          <w:tab/>
        </w:r>
        <w:r>
          <w:fldChar w:fldCharType="begin"/>
        </w:r>
        <w:r>
          <w:instrText xml:space="preserve"> PAGEREF _Toc16075 \h </w:instrText>
        </w:r>
        <w:r>
          <w:fldChar w:fldCharType="separate"/>
        </w:r>
        <w:r>
          <w:t>5</w:t>
        </w:r>
        <w:r>
          <w:fldChar w:fldCharType="end"/>
        </w:r>
      </w:hyperlink>
    </w:p>
    <w:p>
      <w:pPr>
        <w:pStyle w:val="TOC2"/>
        <w:tabs>
          <w:tab w:val="right" w:leader="dot" w:pos="8306"/>
        </w:tabs>
      </w:pPr>
      <w:hyperlink w:anchor="_Toc7208" w:history="1">
        <w:r>
          <w:rPr>
            <w:rFonts w:ascii="仿宋" w:eastAsia="仿宋" w:hAnsi="仿宋" w:cs="仿宋" w:hint="eastAsia"/>
            <w:lang w:eastAsia="zh-CN"/>
          </w:rPr>
          <w:t>(二)、绩效评估方法</w:t>
        </w:r>
        <w:r>
          <w:tab/>
        </w:r>
        <w:r>
          <w:fldChar w:fldCharType="begin"/>
        </w:r>
        <w:r>
          <w:instrText xml:space="preserve"> PAGEREF _Toc7208 \h </w:instrText>
        </w:r>
        <w:r>
          <w:fldChar w:fldCharType="separate"/>
        </w:r>
        <w:r>
          <w:t>6</w:t>
        </w:r>
        <w:r>
          <w:fldChar w:fldCharType="end"/>
        </w:r>
      </w:hyperlink>
    </w:p>
    <w:p>
      <w:pPr>
        <w:pStyle w:val="TOC2"/>
        <w:tabs>
          <w:tab w:val="right" w:leader="dot" w:pos="8306"/>
        </w:tabs>
      </w:pPr>
      <w:hyperlink w:anchor="_Toc32113" w:history="1">
        <w:r>
          <w:rPr>
            <w:rFonts w:ascii="仿宋" w:eastAsia="仿宋" w:hAnsi="仿宋" w:cs="仿宋" w:hint="eastAsia"/>
            <w:lang w:eastAsia="zh-CN"/>
          </w:rPr>
          <w:t>(三)、绩效评估周期</w:t>
        </w:r>
        <w:r>
          <w:tab/>
        </w:r>
        <w:r>
          <w:fldChar w:fldCharType="begin"/>
        </w:r>
        <w:r>
          <w:instrText xml:space="preserve"> PAGEREF _Toc32113 \h </w:instrText>
        </w:r>
        <w:r>
          <w:fldChar w:fldCharType="separate"/>
        </w:r>
        <w:r>
          <w:t>7</w:t>
        </w:r>
        <w:r>
          <w:fldChar w:fldCharType="end"/>
        </w:r>
      </w:hyperlink>
    </w:p>
    <w:p>
      <w:pPr>
        <w:pStyle w:val="TOC1"/>
        <w:tabs>
          <w:tab w:val="right" w:leader="dot" w:pos="8306"/>
        </w:tabs>
      </w:pPr>
      <w:hyperlink w:anchor="_Toc26023" w:history="1">
        <w:r>
          <w:rPr>
            <w:rFonts w:ascii="仿宋" w:eastAsia="仿宋" w:hAnsi="仿宋" w:cs="仿宋" w:hint="eastAsia"/>
            <w:lang w:eastAsia="zh-CN"/>
          </w:rPr>
          <w:t>三、力学计量标准器具项目建设单位说明</w:t>
        </w:r>
        <w:r>
          <w:tab/>
        </w:r>
        <w:r>
          <w:fldChar w:fldCharType="begin"/>
        </w:r>
        <w:r>
          <w:instrText xml:space="preserve"> PAGEREF _Toc26023 \h </w:instrText>
        </w:r>
        <w:r>
          <w:fldChar w:fldCharType="separate"/>
        </w:r>
        <w:r>
          <w:t>8</w:t>
        </w:r>
        <w:r>
          <w:fldChar w:fldCharType="end"/>
        </w:r>
      </w:hyperlink>
    </w:p>
    <w:p>
      <w:pPr>
        <w:pStyle w:val="TOC2"/>
        <w:tabs>
          <w:tab w:val="right" w:leader="dot" w:pos="8306"/>
        </w:tabs>
      </w:pPr>
      <w:hyperlink w:anchor="_Toc24646" w:history="1">
        <w:r>
          <w:rPr>
            <w:rFonts w:ascii="仿宋" w:eastAsia="仿宋" w:hAnsi="仿宋" w:cs="仿宋" w:hint="eastAsia"/>
            <w:lang w:eastAsia="zh-CN"/>
          </w:rPr>
          <w:t>(一)、力学计量标准器具项目承办单位基本情况</w:t>
        </w:r>
        <w:r>
          <w:tab/>
        </w:r>
        <w:r>
          <w:fldChar w:fldCharType="begin"/>
        </w:r>
        <w:r>
          <w:instrText xml:space="preserve"> PAGEREF _Toc24646 \h </w:instrText>
        </w:r>
        <w:r>
          <w:fldChar w:fldCharType="separate"/>
        </w:r>
        <w:r>
          <w:t>8</w:t>
        </w:r>
        <w:r>
          <w:fldChar w:fldCharType="end"/>
        </w:r>
      </w:hyperlink>
    </w:p>
    <w:p>
      <w:pPr>
        <w:pStyle w:val="TOC2"/>
        <w:tabs>
          <w:tab w:val="right" w:leader="dot" w:pos="8306"/>
        </w:tabs>
      </w:pPr>
      <w:hyperlink w:anchor="_Toc4178" w:history="1">
        <w:r>
          <w:rPr>
            <w:rFonts w:ascii="仿宋" w:eastAsia="仿宋" w:hAnsi="仿宋" w:cs="仿宋" w:hint="eastAsia"/>
            <w:lang w:eastAsia="zh-CN"/>
          </w:rPr>
          <w:t>(二)、公司经济效益分析</w:t>
        </w:r>
        <w:r>
          <w:tab/>
        </w:r>
        <w:r>
          <w:fldChar w:fldCharType="begin"/>
        </w:r>
        <w:r>
          <w:instrText xml:space="preserve"> PAGEREF _Toc4178 \h </w:instrText>
        </w:r>
        <w:r>
          <w:fldChar w:fldCharType="separate"/>
        </w:r>
        <w:r>
          <w:t>9</w:t>
        </w:r>
        <w:r>
          <w:fldChar w:fldCharType="end"/>
        </w:r>
      </w:hyperlink>
    </w:p>
    <w:p>
      <w:pPr>
        <w:pStyle w:val="TOC1"/>
        <w:tabs>
          <w:tab w:val="right" w:leader="dot" w:pos="8306"/>
        </w:tabs>
      </w:pPr>
      <w:hyperlink w:anchor="_Toc13157" w:history="1">
        <w:r>
          <w:rPr>
            <w:rFonts w:ascii="仿宋" w:eastAsia="仿宋" w:hAnsi="仿宋" w:cs="仿宋" w:hint="eastAsia"/>
            <w:lang w:eastAsia="zh-CN"/>
          </w:rPr>
          <w:t>四、力学计量标准器具项目建设背景及必要性分析</w:t>
        </w:r>
        <w:r>
          <w:tab/>
        </w:r>
        <w:r>
          <w:fldChar w:fldCharType="begin"/>
        </w:r>
        <w:r>
          <w:instrText xml:space="preserve"> PAGEREF _Toc13157 \h </w:instrText>
        </w:r>
        <w:r>
          <w:fldChar w:fldCharType="separate"/>
        </w:r>
        <w:r>
          <w:t>10</w:t>
        </w:r>
        <w:r>
          <w:fldChar w:fldCharType="end"/>
        </w:r>
      </w:hyperlink>
    </w:p>
    <w:p>
      <w:pPr>
        <w:pStyle w:val="TOC2"/>
        <w:tabs>
          <w:tab w:val="right" w:leader="dot" w:pos="8306"/>
        </w:tabs>
      </w:pPr>
      <w:hyperlink w:anchor="_Toc14261" w:history="1">
        <w:r>
          <w:rPr>
            <w:rFonts w:ascii="仿宋" w:eastAsia="仿宋" w:hAnsi="仿宋" w:cs="仿宋" w:hint="eastAsia"/>
            <w:lang w:eastAsia="zh-CN"/>
          </w:rPr>
          <w:t>(一)、力学计量标准器具项目背景分析</w:t>
        </w:r>
        <w:r>
          <w:tab/>
        </w:r>
        <w:r>
          <w:fldChar w:fldCharType="begin"/>
        </w:r>
        <w:r>
          <w:instrText xml:space="preserve"> PAGEREF _Toc14261 \h </w:instrText>
        </w:r>
        <w:r>
          <w:fldChar w:fldCharType="separate"/>
        </w:r>
        <w:r>
          <w:t>10</w:t>
        </w:r>
        <w:r>
          <w:fldChar w:fldCharType="end"/>
        </w:r>
      </w:hyperlink>
    </w:p>
    <w:p>
      <w:pPr>
        <w:pStyle w:val="TOC2"/>
        <w:tabs>
          <w:tab w:val="right" w:leader="dot" w:pos="8306"/>
        </w:tabs>
      </w:pPr>
      <w:hyperlink w:anchor="_Toc3230" w:history="1">
        <w:r>
          <w:rPr>
            <w:rFonts w:ascii="仿宋" w:eastAsia="仿宋" w:hAnsi="仿宋" w:cs="仿宋" w:hint="eastAsia"/>
            <w:lang w:eastAsia="zh-CN"/>
          </w:rPr>
          <w:t>(二)、力学计量标准器具项目建设必要性分析</w:t>
        </w:r>
        <w:r>
          <w:tab/>
        </w:r>
        <w:r>
          <w:fldChar w:fldCharType="begin"/>
        </w:r>
        <w:r>
          <w:instrText xml:space="preserve"> PAGEREF _Toc3230 \h </w:instrText>
        </w:r>
        <w:r>
          <w:fldChar w:fldCharType="separate"/>
        </w:r>
        <w:r>
          <w:t>11</w:t>
        </w:r>
        <w:r>
          <w:fldChar w:fldCharType="end"/>
        </w:r>
      </w:hyperlink>
    </w:p>
    <w:p>
      <w:pPr>
        <w:pStyle w:val="TOC1"/>
        <w:tabs>
          <w:tab w:val="right" w:leader="dot" w:pos="8306"/>
        </w:tabs>
      </w:pPr>
      <w:hyperlink w:anchor="_Toc10506" w:history="1">
        <w:r>
          <w:rPr>
            <w:rFonts w:ascii="仿宋" w:eastAsia="仿宋" w:hAnsi="仿宋" w:cs="仿宋" w:hint="eastAsia"/>
            <w:lang w:eastAsia="zh-CN"/>
          </w:rPr>
          <w:t>五、产品规划分析</w:t>
        </w:r>
        <w:r>
          <w:tab/>
        </w:r>
        <w:r>
          <w:fldChar w:fldCharType="begin"/>
        </w:r>
        <w:r>
          <w:instrText xml:space="preserve"> PAGEREF _Toc10506 \h </w:instrText>
        </w:r>
        <w:r>
          <w:fldChar w:fldCharType="separate"/>
        </w:r>
        <w:r>
          <w:t>13</w:t>
        </w:r>
        <w:r>
          <w:fldChar w:fldCharType="end"/>
        </w:r>
      </w:hyperlink>
    </w:p>
    <w:p>
      <w:pPr>
        <w:pStyle w:val="TOC2"/>
        <w:tabs>
          <w:tab w:val="right" w:leader="dot" w:pos="8306"/>
        </w:tabs>
      </w:pPr>
      <w:hyperlink w:anchor="_Toc64" w:history="1">
        <w:r>
          <w:rPr>
            <w:rFonts w:ascii="仿宋" w:eastAsia="仿宋" w:hAnsi="仿宋" w:cs="仿宋" w:hint="eastAsia"/>
            <w:lang w:eastAsia="zh-CN"/>
          </w:rPr>
          <w:t>(一)、产品规划</w:t>
        </w:r>
        <w:r>
          <w:tab/>
        </w:r>
        <w:r>
          <w:fldChar w:fldCharType="begin"/>
        </w:r>
        <w:r>
          <w:instrText xml:space="preserve"> PAGEREF _Toc64 \h </w:instrText>
        </w:r>
        <w:r>
          <w:fldChar w:fldCharType="separate"/>
        </w:r>
        <w:r>
          <w:t>13</w:t>
        </w:r>
        <w:r>
          <w:fldChar w:fldCharType="end"/>
        </w:r>
      </w:hyperlink>
    </w:p>
    <w:p>
      <w:pPr>
        <w:pStyle w:val="TOC2"/>
        <w:tabs>
          <w:tab w:val="right" w:leader="dot" w:pos="8306"/>
        </w:tabs>
      </w:pPr>
      <w:hyperlink w:anchor="_Toc15194" w:history="1">
        <w:r>
          <w:rPr>
            <w:rFonts w:ascii="仿宋" w:eastAsia="仿宋" w:hAnsi="仿宋" w:cs="仿宋" w:hint="eastAsia"/>
            <w:lang w:eastAsia="zh-CN"/>
          </w:rPr>
          <w:t>(二)、建设规模</w:t>
        </w:r>
        <w:r>
          <w:tab/>
        </w:r>
        <w:r>
          <w:fldChar w:fldCharType="begin"/>
        </w:r>
        <w:r>
          <w:instrText xml:space="preserve"> PAGEREF _Toc15194 \h </w:instrText>
        </w:r>
        <w:r>
          <w:fldChar w:fldCharType="separate"/>
        </w:r>
        <w:r>
          <w:t>14</w:t>
        </w:r>
        <w:r>
          <w:fldChar w:fldCharType="end"/>
        </w:r>
      </w:hyperlink>
    </w:p>
    <w:p>
      <w:pPr>
        <w:pStyle w:val="TOC1"/>
        <w:tabs>
          <w:tab w:val="right" w:leader="dot" w:pos="8306"/>
        </w:tabs>
      </w:pPr>
      <w:hyperlink w:anchor="_Toc13640" w:history="1">
        <w:r>
          <w:rPr>
            <w:rFonts w:ascii="仿宋" w:eastAsia="仿宋" w:hAnsi="仿宋" w:cs="仿宋" w:hint="eastAsia"/>
            <w:lang w:eastAsia="zh-CN"/>
          </w:rPr>
          <w:t>六、力学计量标准器具项目概论</w:t>
        </w:r>
        <w:r>
          <w:tab/>
        </w:r>
        <w:r>
          <w:fldChar w:fldCharType="begin"/>
        </w:r>
        <w:r>
          <w:instrText xml:space="preserve"> PAGEREF _Toc13640 \h </w:instrText>
        </w:r>
        <w:r>
          <w:fldChar w:fldCharType="separate"/>
        </w:r>
        <w:r>
          <w:t>15</w:t>
        </w:r>
        <w:r>
          <w:fldChar w:fldCharType="end"/>
        </w:r>
      </w:hyperlink>
    </w:p>
    <w:p>
      <w:pPr>
        <w:pStyle w:val="TOC2"/>
        <w:tabs>
          <w:tab w:val="right" w:leader="dot" w:pos="8306"/>
        </w:tabs>
      </w:pPr>
      <w:hyperlink w:anchor="_Toc15743" w:history="1">
        <w:r>
          <w:rPr>
            <w:rFonts w:ascii="仿宋" w:eastAsia="仿宋" w:hAnsi="仿宋" w:cs="仿宋" w:hint="eastAsia"/>
            <w:lang w:eastAsia="zh-CN"/>
          </w:rPr>
          <w:t>(一)、力学计量标准器具项目概况</w:t>
        </w:r>
        <w:r>
          <w:tab/>
        </w:r>
        <w:r>
          <w:fldChar w:fldCharType="begin"/>
        </w:r>
        <w:r>
          <w:instrText xml:space="preserve"> PAGEREF _Toc15743 \h </w:instrText>
        </w:r>
        <w:r>
          <w:fldChar w:fldCharType="separate"/>
        </w:r>
        <w:r>
          <w:t>15</w:t>
        </w:r>
        <w:r>
          <w:fldChar w:fldCharType="end"/>
        </w:r>
      </w:hyperlink>
    </w:p>
    <w:p>
      <w:pPr>
        <w:pStyle w:val="TOC2"/>
        <w:tabs>
          <w:tab w:val="right" w:leader="dot" w:pos="8306"/>
        </w:tabs>
      </w:pPr>
      <w:hyperlink w:anchor="_Toc7110" w:history="1">
        <w:r>
          <w:rPr>
            <w:rFonts w:ascii="仿宋" w:eastAsia="仿宋" w:hAnsi="仿宋" w:cs="仿宋" w:hint="eastAsia"/>
            <w:lang w:eastAsia="zh-CN"/>
          </w:rPr>
          <w:t>(二)、力学计量标准器具项目目标</w:t>
        </w:r>
        <w:r>
          <w:tab/>
        </w:r>
        <w:r>
          <w:fldChar w:fldCharType="begin"/>
        </w:r>
        <w:r>
          <w:instrText xml:space="preserve"> PAGEREF _Toc7110 \h </w:instrText>
        </w:r>
        <w:r>
          <w:fldChar w:fldCharType="separate"/>
        </w:r>
        <w:r>
          <w:t>17</w:t>
        </w:r>
        <w:r>
          <w:fldChar w:fldCharType="end"/>
        </w:r>
      </w:hyperlink>
    </w:p>
    <w:p>
      <w:pPr>
        <w:pStyle w:val="TOC2"/>
        <w:tabs>
          <w:tab w:val="right" w:leader="dot" w:pos="8306"/>
        </w:tabs>
      </w:pPr>
      <w:hyperlink w:anchor="_Toc20830" w:history="1">
        <w:r>
          <w:rPr>
            <w:rFonts w:ascii="仿宋" w:eastAsia="仿宋" w:hAnsi="仿宋" w:cs="仿宋" w:hint="eastAsia"/>
            <w:lang w:eastAsia="zh-CN"/>
          </w:rPr>
          <w:t>(三)、力学计量标准器具项目提出的理由</w:t>
        </w:r>
        <w:r>
          <w:tab/>
        </w:r>
        <w:r>
          <w:fldChar w:fldCharType="begin"/>
        </w:r>
        <w:r>
          <w:instrText xml:space="preserve"> PAGEREF _Toc20830 \h </w:instrText>
        </w:r>
        <w:r>
          <w:fldChar w:fldCharType="separate"/>
        </w:r>
        <w:r>
          <w:t>18</w:t>
        </w:r>
        <w:r>
          <w:fldChar w:fldCharType="end"/>
        </w:r>
      </w:hyperlink>
    </w:p>
    <w:p>
      <w:pPr>
        <w:pStyle w:val="TOC2"/>
        <w:tabs>
          <w:tab w:val="right" w:leader="dot" w:pos="8306"/>
        </w:tabs>
      </w:pPr>
      <w:hyperlink w:anchor="_Toc24510" w:history="1">
        <w:r>
          <w:rPr>
            <w:rFonts w:ascii="仿宋" w:eastAsia="仿宋" w:hAnsi="仿宋" w:cs="仿宋" w:hint="eastAsia"/>
            <w:lang w:eastAsia="zh-CN"/>
          </w:rPr>
          <w:t>(四)、力学计量标准器具项目意义</w:t>
        </w:r>
        <w:r>
          <w:tab/>
        </w:r>
        <w:r>
          <w:fldChar w:fldCharType="begin"/>
        </w:r>
        <w:r>
          <w:instrText xml:space="preserve"> PAGEREF _Toc24510 \h </w:instrText>
        </w:r>
        <w:r>
          <w:fldChar w:fldCharType="separate"/>
        </w:r>
        <w:r>
          <w:t>20</w:t>
        </w:r>
        <w:r>
          <w:fldChar w:fldCharType="end"/>
        </w:r>
      </w:hyperlink>
    </w:p>
    <w:p>
      <w:pPr>
        <w:pStyle w:val="TOC2"/>
        <w:tabs>
          <w:tab w:val="right" w:leader="dot" w:pos="8306"/>
        </w:tabs>
      </w:pPr>
      <w:hyperlink w:anchor="_Toc1494" w:history="1">
        <w:r>
          <w:rPr>
            <w:rFonts w:ascii="仿宋" w:eastAsia="仿宋" w:hAnsi="仿宋" w:cs="仿宋" w:hint="eastAsia"/>
            <w:lang w:eastAsia="zh-CN"/>
          </w:rPr>
          <w:t>(五)、力学计量标准器具项目背景</w:t>
        </w:r>
        <w:r>
          <w:tab/>
        </w:r>
        <w:r>
          <w:fldChar w:fldCharType="begin"/>
        </w:r>
        <w:r>
          <w:instrText xml:space="preserve"> PAGEREF _Toc1494 \h </w:instrText>
        </w:r>
        <w:r>
          <w:fldChar w:fldCharType="separate"/>
        </w:r>
        <w:r>
          <w:t>21</w:t>
        </w:r>
        <w:r>
          <w:fldChar w:fldCharType="end"/>
        </w:r>
      </w:hyperlink>
    </w:p>
    <w:p>
      <w:pPr>
        <w:pStyle w:val="TOC1"/>
        <w:tabs>
          <w:tab w:val="right" w:leader="dot" w:pos="8306"/>
        </w:tabs>
      </w:pPr>
      <w:hyperlink w:anchor="_Toc17365" w:history="1">
        <w:r>
          <w:rPr>
            <w:rFonts w:ascii="仿宋" w:eastAsia="仿宋" w:hAnsi="仿宋" w:cs="仿宋" w:hint="eastAsia"/>
            <w:lang w:eastAsia="zh-CN"/>
          </w:rPr>
          <w:t>七、力学计量标准器具项目环境影响分析</w:t>
        </w:r>
        <w:r>
          <w:tab/>
        </w:r>
        <w:r>
          <w:fldChar w:fldCharType="begin"/>
        </w:r>
        <w:r>
          <w:instrText xml:space="preserve"> PAGEREF _Toc17365 \h </w:instrText>
        </w:r>
        <w:r>
          <w:fldChar w:fldCharType="separate"/>
        </w:r>
        <w:r>
          <w:t>22</w:t>
        </w:r>
        <w:r>
          <w:fldChar w:fldCharType="end"/>
        </w:r>
      </w:hyperlink>
    </w:p>
    <w:p>
      <w:pPr>
        <w:pStyle w:val="TOC2"/>
        <w:tabs>
          <w:tab w:val="right" w:leader="dot" w:pos="8306"/>
        </w:tabs>
      </w:pPr>
      <w:hyperlink w:anchor="_Toc19761" w:history="1">
        <w:r>
          <w:rPr>
            <w:rFonts w:ascii="仿宋" w:eastAsia="仿宋" w:hAnsi="仿宋" w:cs="仿宋" w:hint="eastAsia"/>
            <w:lang w:eastAsia="zh-CN"/>
          </w:rPr>
          <w:t>(一)、建设区域环境质量现状</w:t>
        </w:r>
        <w:r>
          <w:tab/>
        </w:r>
        <w:r>
          <w:fldChar w:fldCharType="begin"/>
        </w:r>
        <w:r>
          <w:instrText xml:space="preserve"> PAGEREF _Toc19761 \h </w:instrText>
        </w:r>
        <w:r>
          <w:fldChar w:fldCharType="separate"/>
        </w:r>
        <w:r>
          <w:t>22</w:t>
        </w:r>
        <w:r>
          <w:fldChar w:fldCharType="end"/>
        </w:r>
      </w:hyperlink>
    </w:p>
    <w:p>
      <w:pPr>
        <w:pStyle w:val="TOC2"/>
        <w:tabs>
          <w:tab w:val="right" w:leader="dot" w:pos="8306"/>
        </w:tabs>
      </w:pPr>
      <w:hyperlink w:anchor="_Toc10880" w:history="1">
        <w:r>
          <w:rPr>
            <w:rFonts w:ascii="仿宋" w:eastAsia="仿宋" w:hAnsi="仿宋" w:cs="仿宋" w:hint="eastAsia"/>
            <w:lang w:eastAsia="zh-CN"/>
          </w:rPr>
          <w:t>(二)、建设期环境保护</w:t>
        </w:r>
        <w:r>
          <w:tab/>
        </w:r>
        <w:r>
          <w:fldChar w:fldCharType="begin"/>
        </w:r>
        <w:r>
          <w:instrText xml:space="preserve"> PAGEREF _Toc10880 \h </w:instrText>
        </w:r>
        <w:r>
          <w:fldChar w:fldCharType="separate"/>
        </w:r>
        <w:r>
          <w:t>23</w:t>
        </w:r>
        <w:r>
          <w:fldChar w:fldCharType="end"/>
        </w:r>
      </w:hyperlink>
    </w:p>
    <w:p>
      <w:pPr>
        <w:pStyle w:val="TOC2"/>
        <w:tabs>
          <w:tab w:val="right" w:leader="dot" w:pos="8306"/>
        </w:tabs>
      </w:pPr>
      <w:hyperlink w:anchor="_Toc7199" w:history="1">
        <w:r>
          <w:rPr>
            <w:rFonts w:ascii="仿宋" w:eastAsia="仿宋" w:hAnsi="仿宋" w:cs="仿宋" w:hint="eastAsia"/>
            <w:lang w:eastAsia="zh-CN"/>
          </w:rPr>
          <w:t>(三)、运营期环境保护</w:t>
        </w:r>
        <w:r>
          <w:tab/>
        </w:r>
        <w:r>
          <w:fldChar w:fldCharType="begin"/>
        </w:r>
        <w:r>
          <w:instrText xml:space="preserve"> PAGEREF _Toc7199 \h </w:instrText>
        </w:r>
        <w:r>
          <w:fldChar w:fldCharType="separate"/>
        </w:r>
        <w:r>
          <w:t>25</w:t>
        </w:r>
        <w:r>
          <w:fldChar w:fldCharType="end"/>
        </w:r>
      </w:hyperlink>
    </w:p>
    <w:p>
      <w:pPr>
        <w:pStyle w:val="TOC2"/>
        <w:tabs>
          <w:tab w:val="right" w:leader="dot" w:pos="8306"/>
        </w:tabs>
      </w:pPr>
      <w:hyperlink w:anchor="_Toc2448" w:history="1">
        <w:r>
          <w:rPr>
            <w:rFonts w:ascii="仿宋" w:eastAsia="仿宋" w:hAnsi="仿宋" w:cs="仿宋" w:hint="eastAsia"/>
            <w:lang w:eastAsia="zh-CN"/>
          </w:rPr>
          <w:t>(四)、力学计量标准器具项目建设对区域经济的影响</w:t>
        </w:r>
        <w:r>
          <w:tab/>
        </w:r>
        <w:r>
          <w:fldChar w:fldCharType="begin"/>
        </w:r>
        <w:r>
          <w:instrText xml:space="preserve"> PAGEREF _Toc2448 \h </w:instrText>
        </w:r>
        <w:r>
          <w:fldChar w:fldCharType="separate"/>
        </w:r>
        <w:r>
          <w:t>26</w:t>
        </w:r>
        <w:r>
          <w:fldChar w:fldCharType="end"/>
        </w:r>
      </w:hyperlink>
    </w:p>
    <w:p>
      <w:pPr>
        <w:pStyle w:val="TOC2"/>
        <w:tabs>
          <w:tab w:val="right" w:leader="dot" w:pos="8306"/>
        </w:tabs>
      </w:pPr>
      <w:hyperlink w:anchor="_Toc7552" w:history="1">
        <w:r>
          <w:rPr>
            <w:rFonts w:ascii="仿宋" w:eastAsia="仿宋" w:hAnsi="仿宋" w:cs="仿宋" w:hint="eastAsia"/>
            <w:lang w:eastAsia="zh-CN"/>
          </w:rPr>
          <w:t>(五)、废弃物处理</w:t>
        </w:r>
        <w:r>
          <w:tab/>
        </w:r>
        <w:r>
          <w:fldChar w:fldCharType="begin"/>
        </w:r>
        <w:r>
          <w:instrText xml:space="preserve"> PAGEREF _Toc7552 \h </w:instrText>
        </w:r>
        <w:r>
          <w:fldChar w:fldCharType="separate"/>
        </w:r>
        <w:r>
          <w:t>28</w:t>
        </w:r>
        <w:r>
          <w:fldChar w:fldCharType="end"/>
        </w:r>
      </w:hyperlink>
    </w:p>
    <w:p>
      <w:pPr>
        <w:pStyle w:val="TOC2"/>
        <w:tabs>
          <w:tab w:val="right" w:leader="dot" w:pos="8306"/>
        </w:tabs>
      </w:pPr>
      <w:hyperlink w:anchor="_Toc9048" w:history="1">
        <w:r>
          <w:rPr>
            <w:rFonts w:ascii="仿宋" w:eastAsia="仿宋" w:hAnsi="仿宋" w:cs="仿宋" w:hint="eastAsia"/>
            <w:lang w:eastAsia="zh-CN"/>
          </w:rPr>
          <w:t>(六)、特殊环境影响分析</w:t>
        </w:r>
        <w:r>
          <w:tab/>
        </w:r>
        <w:r>
          <w:fldChar w:fldCharType="begin"/>
        </w:r>
        <w:r>
          <w:instrText xml:space="preserve"> PAGEREF _Toc9048 \h </w:instrText>
        </w:r>
        <w:r>
          <w:fldChar w:fldCharType="separate"/>
        </w:r>
        <w:r>
          <w:t>29</w:t>
        </w:r>
        <w:r>
          <w:fldChar w:fldCharType="end"/>
        </w:r>
      </w:hyperlink>
    </w:p>
    <w:p>
      <w:pPr>
        <w:pStyle w:val="TOC2"/>
        <w:tabs>
          <w:tab w:val="right" w:leader="dot" w:pos="8306"/>
        </w:tabs>
      </w:pPr>
      <w:hyperlink w:anchor="_Toc2440" w:history="1">
        <w:r>
          <w:rPr>
            <w:rFonts w:ascii="仿宋" w:eastAsia="仿宋" w:hAnsi="仿宋" w:cs="仿宋" w:hint="eastAsia"/>
            <w:lang w:eastAsia="zh-CN"/>
          </w:rPr>
          <w:t>(七)、清洁生产</w:t>
        </w:r>
        <w:r>
          <w:tab/>
        </w:r>
        <w:r>
          <w:fldChar w:fldCharType="begin"/>
        </w:r>
        <w:r>
          <w:instrText xml:space="preserve"> PAGEREF _Toc2440 \h </w:instrText>
        </w:r>
        <w:r>
          <w:fldChar w:fldCharType="separate"/>
        </w:r>
        <w:r>
          <w:t>30</w:t>
        </w:r>
        <w:r>
          <w:fldChar w:fldCharType="end"/>
        </w:r>
      </w:hyperlink>
    </w:p>
    <w:p>
      <w:pPr>
        <w:pStyle w:val="TOC2"/>
        <w:tabs>
          <w:tab w:val="right" w:leader="dot" w:pos="8306"/>
        </w:tabs>
      </w:pPr>
      <w:hyperlink w:anchor="_Toc31165" w:history="1">
        <w:r>
          <w:rPr>
            <w:rFonts w:ascii="仿宋" w:eastAsia="仿宋" w:hAnsi="仿宋" w:cs="仿宋" w:hint="eastAsia"/>
            <w:lang w:eastAsia="zh-CN"/>
          </w:rPr>
          <w:t>(八)、环境保护综合评价</w:t>
        </w:r>
        <w:r>
          <w:tab/>
        </w:r>
        <w:r>
          <w:fldChar w:fldCharType="begin"/>
        </w:r>
        <w:r>
          <w:instrText xml:space="preserve"> PAGEREF _Toc31165 \h </w:instrText>
        </w:r>
        <w:r>
          <w:fldChar w:fldCharType="separate"/>
        </w:r>
        <w:r>
          <w:t>32</w:t>
        </w:r>
        <w:r>
          <w:fldChar w:fldCharType="end"/>
        </w:r>
      </w:hyperlink>
    </w:p>
    <w:p>
      <w:pPr>
        <w:pStyle w:val="TOC1"/>
        <w:tabs>
          <w:tab w:val="right" w:leader="dot" w:pos="8306"/>
        </w:tabs>
      </w:pPr>
      <w:hyperlink w:anchor="_Toc25350" w:history="1">
        <w:r>
          <w:rPr>
            <w:rFonts w:ascii="仿宋" w:eastAsia="仿宋" w:hAnsi="仿宋" w:cs="仿宋" w:hint="eastAsia"/>
            <w:lang w:eastAsia="zh-CN"/>
          </w:rPr>
          <w:t>八、力学计量标准器具项目人力资源管理</w:t>
        </w:r>
        <w:r>
          <w:tab/>
        </w:r>
        <w:r>
          <w:fldChar w:fldCharType="begin"/>
        </w:r>
        <w:r>
          <w:instrText xml:space="preserve"> PAGEREF _Toc25350 \h </w:instrText>
        </w:r>
        <w:r>
          <w:fldChar w:fldCharType="separate"/>
        </w:r>
        <w:r>
          <w:t>33</w:t>
        </w:r>
        <w:r>
          <w:fldChar w:fldCharType="end"/>
        </w:r>
      </w:hyperlink>
    </w:p>
    <w:p>
      <w:pPr>
        <w:pStyle w:val="TOC2"/>
        <w:tabs>
          <w:tab w:val="right" w:leader="dot" w:pos="8306"/>
        </w:tabs>
      </w:pPr>
      <w:hyperlink w:anchor="_Toc21219" w:history="1">
        <w:r>
          <w:rPr>
            <w:rFonts w:ascii="仿宋" w:eastAsia="仿宋" w:hAnsi="仿宋" w:cs="仿宋" w:hint="eastAsia"/>
            <w:lang w:eastAsia="zh-CN"/>
          </w:rPr>
          <w:t>(一)、建立健全的预算管理制度</w:t>
        </w:r>
        <w:r>
          <w:tab/>
        </w:r>
        <w:r>
          <w:fldChar w:fldCharType="begin"/>
        </w:r>
        <w:r>
          <w:instrText xml:space="preserve"> PAGEREF _Toc21219 \h </w:instrText>
        </w:r>
        <w:r>
          <w:fldChar w:fldCharType="separate"/>
        </w:r>
        <w:r>
          <w:t>33</w:t>
        </w:r>
        <w:r>
          <w:fldChar w:fldCharType="end"/>
        </w:r>
      </w:hyperlink>
    </w:p>
    <w:p>
      <w:pPr>
        <w:pStyle w:val="TOC2"/>
        <w:tabs>
          <w:tab w:val="right" w:leader="dot" w:pos="8306"/>
        </w:tabs>
      </w:pPr>
      <w:hyperlink w:anchor="_Toc13264" w:history="1">
        <w:r>
          <w:rPr>
            <w:rFonts w:ascii="仿宋" w:eastAsia="仿宋" w:hAnsi="仿宋" w:cs="仿宋" w:hint="eastAsia"/>
            <w:lang w:eastAsia="zh-CN"/>
          </w:rPr>
          <w:t>(二)、加强资金流动监控</w:t>
        </w:r>
        <w:r>
          <w:tab/>
        </w:r>
        <w:r>
          <w:fldChar w:fldCharType="begin"/>
        </w:r>
        <w:r>
          <w:instrText xml:space="preserve"> PAGEREF _Toc13264 \h </w:instrText>
        </w:r>
        <w:r>
          <w:fldChar w:fldCharType="separate"/>
        </w:r>
        <w:r>
          <w:t>35</w:t>
        </w:r>
        <w:r>
          <w:fldChar w:fldCharType="end"/>
        </w:r>
      </w:hyperlink>
    </w:p>
    <w:p>
      <w:pPr>
        <w:pStyle w:val="TOC2"/>
        <w:tabs>
          <w:tab w:val="right" w:leader="dot" w:pos="8306"/>
        </w:tabs>
      </w:pPr>
      <w:hyperlink w:anchor="_Toc9322" w:history="1">
        <w:r>
          <w:rPr>
            <w:rFonts w:ascii="仿宋" w:eastAsia="仿宋" w:hAnsi="仿宋" w:cs="仿宋" w:hint="eastAsia"/>
            <w:lang w:eastAsia="zh-CN"/>
          </w:rPr>
          <w:t>(三)、制定完善的风险控制机制</w:t>
        </w:r>
        <w:r>
          <w:tab/>
        </w:r>
        <w:r>
          <w:fldChar w:fldCharType="begin"/>
        </w:r>
        <w:r>
          <w:instrText xml:space="preserve"> PAGEREF _Toc9322 \h </w:instrText>
        </w:r>
        <w:r>
          <w:fldChar w:fldCharType="separate"/>
        </w:r>
        <w:r>
          <w:t>36</w:t>
        </w:r>
        <w:r>
          <w:fldChar w:fldCharType="end"/>
        </w:r>
      </w:hyperlink>
    </w:p>
    <w:p>
      <w:pPr>
        <w:pStyle w:val="TOC2"/>
        <w:tabs>
          <w:tab w:val="right" w:leader="dot" w:pos="8306"/>
        </w:tabs>
      </w:pPr>
      <w:hyperlink w:anchor="_Toc27045" w:history="1">
        <w:r>
          <w:rPr>
            <w:rFonts w:ascii="仿宋" w:eastAsia="仿宋" w:hAnsi="仿宋" w:cs="仿宋" w:hint="eastAsia"/>
            <w:lang w:eastAsia="zh-CN"/>
          </w:rPr>
          <w:t>(四)、优化成本管理</w:t>
        </w:r>
        <w:r>
          <w:tab/>
        </w:r>
        <w:r>
          <w:fldChar w:fldCharType="begin"/>
        </w:r>
        <w:r>
          <w:instrText xml:space="preserve"> PAGEREF _Toc27045 \h </w:instrText>
        </w:r>
        <w:r>
          <w:fldChar w:fldCharType="separate"/>
        </w:r>
        <w:r>
          <w:t>37</w:t>
        </w:r>
        <w:r>
          <w:fldChar w:fldCharType="end"/>
        </w:r>
      </w:hyperlink>
    </w:p>
    <w:p>
      <w:pPr>
        <w:pStyle w:val="TOC1"/>
        <w:tabs>
          <w:tab w:val="right" w:leader="dot" w:pos="8306"/>
        </w:tabs>
      </w:pPr>
      <w:hyperlink w:anchor="_Toc8525" w:history="1">
        <w:r>
          <w:rPr>
            <w:rFonts w:ascii="仿宋" w:eastAsia="仿宋" w:hAnsi="仿宋" w:cs="仿宋" w:hint="eastAsia"/>
            <w:lang w:eastAsia="zh-CN"/>
          </w:rPr>
          <w:t>九、力学计量标准器具项目经营效益</w:t>
        </w:r>
        <w:r>
          <w:tab/>
        </w:r>
        <w:r>
          <w:fldChar w:fldCharType="begin"/>
        </w:r>
        <w:r>
          <w:instrText xml:space="preserve"> PAGEREF _Toc8525 \h </w:instrText>
        </w:r>
        <w:r>
          <w:fldChar w:fldCharType="separate"/>
        </w:r>
        <w:r>
          <w:t>39</w:t>
        </w:r>
        <w:r>
          <w:fldChar w:fldCharType="end"/>
        </w:r>
      </w:hyperlink>
    </w:p>
    <w:p>
      <w:pPr>
        <w:pStyle w:val="TOC2"/>
        <w:tabs>
          <w:tab w:val="right" w:leader="dot" w:pos="8306"/>
        </w:tabs>
      </w:pPr>
      <w:hyperlink w:anchor="_Toc16127" w:history="1">
        <w:r>
          <w:rPr>
            <w:rFonts w:ascii="仿宋" w:eastAsia="仿宋" w:hAnsi="仿宋" w:cs="仿宋" w:hint="eastAsia"/>
            <w:lang w:eastAsia="zh-CN"/>
          </w:rPr>
          <w:t>(一)、经济评价财务测算</w:t>
        </w:r>
        <w:r>
          <w:tab/>
        </w:r>
        <w:r>
          <w:fldChar w:fldCharType="begin"/>
        </w:r>
        <w:r>
          <w:instrText xml:space="preserve"> PAGEREF _Toc16127 \h </w:instrText>
        </w:r>
        <w:r>
          <w:fldChar w:fldCharType="separate"/>
        </w:r>
        <w:r>
          <w:t>39</w:t>
        </w:r>
        <w:r>
          <w:fldChar w:fldCharType="end"/>
        </w:r>
      </w:hyperlink>
    </w:p>
    <w:p>
      <w:pPr>
        <w:pStyle w:val="TOC2"/>
        <w:tabs>
          <w:tab w:val="right" w:leader="dot" w:pos="8306"/>
        </w:tabs>
      </w:pPr>
      <w:hyperlink w:anchor="_Toc18391" w:history="1">
        <w:r>
          <w:rPr>
            <w:rFonts w:ascii="仿宋" w:eastAsia="仿宋" w:hAnsi="仿宋" w:cs="仿宋" w:hint="eastAsia"/>
            <w:lang w:eastAsia="zh-CN"/>
          </w:rPr>
          <w:t>(二)、力学计量标准器具项目盈利能力分析</w:t>
        </w:r>
        <w:r>
          <w:tab/>
        </w:r>
        <w:r>
          <w:fldChar w:fldCharType="begin"/>
        </w:r>
        <w:r>
          <w:instrText xml:space="preserve"> PAGEREF _Toc18391 \h </w:instrText>
        </w:r>
        <w:r>
          <w:fldChar w:fldCharType="separate"/>
        </w:r>
        <w:r>
          <w:t>40</w:t>
        </w:r>
        <w:r>
          <w:fldChar w:fldCharType="end"/>
        </w:r>
      </w:hyperlink>
    </w:p>
    <w:p>
      <w:pPr>
        <w:pStyle w:val="TOC1"/>
        <w:tabs>
          <w:tab w:val="right" w:leader="dot" w:pos="8306"/>
        </w:tabs>
      </w:pPr>
      <w:hyperlink w:anchor="_Toc30812" w:history="1">
        <w:r>
          <w:rPr>
            <w:rFonts w:ascii="仿宋" w:eastAsia="仿宋" w:hAnsi="仿宋" w:cs="仿宋" w:hint="eastAsia"/>
            <w:lang w:eastAsia="zh-CN"/>
          </w:rPr>
          <w:t>十、力学计量标准器具项目财务管理</w:t>
        </w:r>
        <w:r>
          <w:tab/>
        </w:r>
        <w:r>
          <w:fldChar w:fldCharType="begin"/>
        </w:r>
        <w:r>
          <w:instrText xml:space="preserve"> PAGEREF _Toc30812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65" w:history="1">
        <w:r>
          <w:rPr>
            <w:rFonts w:ascii="仿宋" w:eastAsia="仿宋" w:hAnsi="仿宋" w:cs="仿宋" w:hint="eastAsia"/>
            <w:lang w:eastAsia="zh-CN"/>
          </w:rPr>
          <w:t>(一)、资金需求大</w:t>
        </w:r>
        <w:r>
          <w:tab/>
        </w:r>
        <w:r>
          <w:fldChar w:fldCharType="begin"/>
        </w:r>
        <w:r>
          <w:instrText xml:space="preserve"> PAGEREF _Toc14165 \h </w:instrText>
        </w:r>
        <w:r>
          <w:fldChar w:fldCharType="separate"/>
        </w:r>
        <w:r>
          <w:t>41</w:t>
        </w:r>
        <w:r>
          <w:fldChar w:fldCharType="end"/>
        </w:r>
      </w:hyperlink>
    </w:p>
    <w:p>
      <w:pPr>
        <w:pStyle w:val="TOC2"/>
        <w:tabs>
          <w:tab w:val="right" w:leader="dot" w:pos="8306"/>
        </w:tabs>
      </w:pPr>
      <w:hyperlink w:anchor="_Toc8848" w:history="1">
        <w:r>
          <w:rPr>
            <w:rFonts w:ascii="仿宋" w:eastAsia="仿宋" w:hAnsi="仿宋" w:cs="仿宋" w:hint="eastAsia"/>
            <w:lang w:eastAsia="zh-CN"/>
          </w:rPr>
          <w:t>(二)、研发周期长</w:t>
        </w:r>
        <w:r>
          <w:tab/>
        </w:r>
        <w:r>
          <w:fldChar w:fldCharType="begin"/>
        </w:r>
        <w:r>
          <w:instrText xml:space="preserve"> PAGEREF _Toc8848 \h </w:instrText>
        </w:r>
        <w:r>
          <w:fldChar w:fldCharType="separate"/>
        </w:r>
        <w:r>
          <w:t>42</w:t>
        </w:r>
        <w:r>
          <w:fldChar w:fldCharType="end"/>
        </w:r>
      </w:hyperlink>
    </w:p>
    <w:p>
      <w:pPr>
        <w:pStyle w:val="TOC2"/>
        <w:tabs>
          <w:tab w:val="right" w:leader="dot" w:pos="8306"/>
        </w:tabs>
      </w:pPr>
      <w:hyperlink w:anchor="_Toc10140" w:history="1">
        <w:r>
          <w:rPr>
            <w:rFonts w:ascii="仿宋" w:eastAsia="仿宋" w:hAnsi="仿宋" w:cs="仿宋" w:hint="eastAsia"/>
            <w:lang w:eastAsia="zh-CN"/>
          </w:rPr>
          <w:t>(三)、市场风险大</w:t>
        </w:r>
        <w:r>
          <w:tab/>
        </w:r>
        <w:r>
          <w:fldChar w:fldCharType="begin"/>
        </w:r>
        <w:r>
          <w:instrText xml:space="preserve"> PAGEREF _Toc10140 \h </w:instrText>
        </w:r>
        <w:r>
          <w:fldChar w:fldCharType="separate"/>
        </w:r>
        <w:r>
          <w:t>43</w:t>
        </w:r>
        <w:r>
          <w:fldChar w:fldCharType="end"/>
        </w:r>
      </w:hyperlink>
    </w:p>
    <w:p>
      <w:pPr>
        <w:pStyle w:val="TOC2"/>
        <w:tabs>
          <w:tab w:val="right" w:leader="dot" w:pos="8306"/>
        </w:tabs>
      </w:pPr>
      <w:hyperlink w:anchor="_Toc18096" w:history="1">
        <w:r>
          <w:rPr>
            <w:rFonts w:ascii="仿宋" w:eastAsia="仿宋" w:hAnsi="仿宋" w:cs="仿宋" w:hint="eastAsia"/>
            <w:lang w:eastAsia="zh-CN"/>
          </w:rPr>
          <w:t>(四)、利润率高</w:t>
        </w:r>
        <w:r>
          <w:tab/>
        </w:r>
        <w:r>
          <w:fldChar w:fldCharType="begin"/>
        </w:r>
        <w:r>
          <w:instrText xml:space="preserve"> PAGEREF _Toc18096 \h </w:instrText>
        </w:r>
        <w:r>
          <w:fldChar w:fldCharType="separate"/>
        </w:r>
        <w:r>
          <w:t>46</w:t>
        </w:r>
        <w:r>
          <w:fldChar w:fldCharType="end"/>
        </w:r>
      </w:hyperlink>
    </w:p>
    <w:p>
      <w:pPr>
        <w:pStyle w:val="TOC1"/>
        <w:tabs>
          <w:tab w:val="right" w:leader="dot" w:pos="8306"/>
        </w:tabs>
      </w:pPr>
      <w:hyperlink w:anchor="_Toc6016" w:history="1">
        <w:r>
          <w:rPr>
            <w:rFonts w:ascii="仿宋" w:eastAsia="仿宋" w:hAnsi="仿宋" w:cs="仿宋" w:hint="eastAsia"/>
            <w:lang w:eastAsia="zh-CN"/>
          </w:rPr>
          <w:t>十一、力学计量标准器具项目技术管理</w:t>
        </w:r>
        <w:r>
          <w:tab/>
        </w:r>
        <w:r>
          <w:fldChar w:fldCharType="begin"/>
        </w:r>
        <w:r>
          <w:instrText xml:space="preserve"> PAGEREF _Toc6016 \h </w:instrText>
        </w:r>
        <w:r>
          <w:fldChar w:fldCharType="separate"/>
        </w:r>
        <w:r>
          <w:t>48</w:t>
        </w:r>
        <w:r>
          <w:fldChar w:fldCharType="end"/>
        </w:r>
      </w:hyperlink>
    </w:p>
    <w:p>
      <w:pPr>
        <w:pStyle w:val="TOC2"/>
        <w:tabs>
          <w:tab w:val="right" w:leader="dot" w:pos="8306"/>
        </w:tabs>
      </w:pPr>
      <w:hyperlink w:anchor="_Toc12506" w:history="1">
        <w:r>
          <w:rPr>
            <w:rFonts w:ascii="仿宋" w:eastAsia="仿宋" w:hAnsi="仿宋" w:cs="仿宋" w:hint="eastAsia"/>
            <w:lang w:eastAsia="zh-CN"/>
          </w:rPr>
          <w:t>(一)、技术方案选用方向</w:t>
        </w:r>
        <w:r>
          <w:tab/>
        </w:r>
        <w:r>
          <w:fldChar w:fldCharType="begin"/>
        </w:r>
        <w:r>
          <w:instrText xml:space="preserve"> PAGEREF _Toc12506 \h </w:instrText>
        </w:r>
        <w:r>
          <w:fldChar w:fldCharType="separate"/>
        </w:r>
        <w:r>
          <w:t>48</w:t>
        </w:r>
        <w:r>
          <w:fldChar w:fldCharType="end"/>
        </w:r>
      </w:hyperlink>
    </w:p>
    <w:p>
      <w:pPr>
        <w:pStyle w:val="TOC2"/>
        <w:tabs>
          <w:tab w:val="right" w:leader="dot" w:pos="8306"/>
        </w:tabs>
      </w:pPr>
      <w:hyperlink w:anchor="_Toc16286" w:history="1">
        <w:r>
          <w:rPr>
            <w:rFonts w:ascii="仿宋" w:eastAsia="仿宋" w:hAnsi="仿宋" w:cs="仿宋" w:hint="eastAsia"/>
            <w:lang w:eastAsia="zh-CN"/>
          </w:rPr>
          <w:t>(二)、工艺技术方案选用原则</w:t>
        </w:r>
        <w:r>
          <w:tab/>
        </w:r>
        <w:r>
          <w:fldChar w:fldCharType="begin"/>
        </w:r>
        <w:r>
          <w:instrText xml:space="preserve"> PAGEREF _Toc16286 \h </w:instrText>
        </w:r>
        <w:r>
          <w:fldChar w:fldCharType="separate"/>
        </w:r>
        <w:r>
          <w:t>50</w:t>
        </w:r>
        <w:r>
          <w:fldChar w:fldCharType="end"/>
        </w:r>
      </w:hyperlink>
    </w:p>
    <w:p>
      <w:pPr>
        <w:pStyle w:val="TOC2"/>
        <w:tabs>
          <w:tab w:val="right" w:leader="dot" w:pos="8306"/>
        </w:tabs>
      </w:pPr>
      <w:hyperlink w:anchor="_Toc18505" w:history="1">
        <w:r>
          <w:rPr>
            <w:rFonts w:ascii="仿宋" w:eastAsia="仿宋" w:hAnsi="仿宋" w:cs="仿宋" w:hint="eastAsia"/>
            <w:lang w:eastAsia="zh-CN"/>
          </w:rPr>
          <w:t>(三)、工艺技术方案要求</w:t>
        </w:r>
        <w:r>
          <w:tab/>
        </w:r>
        <w:r>
          <w:fldChar w:fldCharType="begin"/>
        </w:r>
        <w:r>
          <w:instrText xml:space="preserve"> PAGEREF _Toc18505 \h </w:instrText>
        </w:r>
        <w:r>
          <w:fldChar w:fldCharType="separate"/>
        </w:r>
        <w:r>
          <w:t>52</w:t>
        </w:r>
        <w:r>
          <w:fldChar w:fldCharType="end"/>
        </w:r>
      </w:hyperlink>
    </w:p>
    <w:p>
      <w:pPr>
        <w:pStyle w:val="TOC1"/>
        <w:tabs>
          <w:tab w:val="right" w:leader="dot" w:pos="8306"/>
        </w:tabs>
      </w:pPr>
      <w:hyperlink w:anchor="_Toc32530" w:history="1">
        <w:r>
          <w:rPr>
            <w:rFonts w:ascii="仿宋" w:eastAsia="仿宋" w:hAnsi="仿宋" w:cs="仿宋" w:hint="eastAsia"/>
            <w:lang w:eastAsia="zh-CN"/>
          </w:rPr>
          <w:t>十二、力学计量标准器具项目创新与研发</w:t>
        </w:r>
        <w:r>
          <w:tab/>
        </w:r>
        <w:r>
          <w:fldChar w:fldCharType="begin"/>
        </w:r>
        <w:r>
          <w:instrText xml:space="preserve"> PAGEREF _Toc32530 \h </w:instrText>
        </w:r>
        <w:r>
          <w:fldChar w:fldCharType="separate"/>
        </w:r>
        <w:r>
          <w:t>55</w:t>
        </w:r>
        <w:r>
          <w:fldChar w:fldCharType="end"/>
        </w:r>
      </w:hyperlink>
    </w:p>
    <w:p>
      <w:pPr>
        <w:pStyle w:val="TOC2"/>
        <w:tabs>
          <w:tab w:val="right" w:leader="dot" w:pos="8306"/>
        </w:tabs>
      </w:pPr>
      <w:hyperlink w:anchor="_Toc22864" w:history="1">
        <w:r>
          <w:rPr>
            <w:rFonts w:ascii="仿宋" w:eastAsia="仿宋" w:hAnsi="仿宋" w:cs="仿宋" w:hint="eastAsia"/>
            <w:lang w:eastAsia="zh-CN"/>
          </w:rPr>
          <w:t>(一)、创新策略与方向</w:t>
        </w:r>
        <w:r>
          <w:tab/>
        </w:r>
        <w:r>
          <w:fldChar w:fldCharType="begin"/>
        </w:r>
        <w:r>
          <w:instrText xml:space="preserve"> PAGEREF _Toc22864 \h </w:instrText>
        </w:r>
        <w:r>
          <w:fldChar w:fldCharType="separate"/>
        </w:r>
        <w:r>
          <w:t>55</w:t>
        </w:r>
        <w:r>
          <w:fldChar w:fldCharType="end"/>
        </w:r>
      </w:hyperlink>
    </w:p>
    <w:p>
      <w:pPr>
        <w:pStyle w:val="TOC2"/>
        <w:tabs>
          <w:tab w:val="right" w:leader="dot" w:pos="8306"/>
        </w:tabs>
      </w:pPr>
      <w:hyperlink w:anchor="_Toc15351" w:history="1">
        <w:r>
          <w:rPr>
            <w:rFonts w:ascii="仿宋" w:eastAsia="仿宋" w:hAnsi="仿宋" w:cs="仿宋" w:hint="eastAsia"/>
            <w:lang w:eastAsia="zh-CN"/>
          </w:rPr>
          <w:t>(二)、研发规划与投入</w:t>
        </w:r>
        <w:r>
          <w:tab/>
        </w:r>
        <w:r>
          <w:fldChar w:fldCharType="begin"/>
        </w:r>
        <w:r>
          <w:instrText xml:space="preserve"> PAGEREF _Toc15351 \h </w:instrText>
        </w:r>
        <w:r>
          <w:fldChar w:fldCharType="separate"/>
        </w:r>
        <w:r>
          <w:t>56</w:t>
        </w:r>
        <w:r>
          <w:fldChar w:fldCharType="end"/>
        </w:r>
      </w:hyperlink>
    </w:p>
    <w:p>
      <w:pPr>
        <w:pStyle w:val="TOC1"/>
        <w:tabs>
          <w:tab w:val="right" w:leader="dot" w:pos="8306"/>
        </w:tabs>
      </w:pPr>
      <w:hyperlink w:anchor="_Toc14409" w:history="1">
        <w:r>
          <w:rPr>
            <w:rFonts w:ascii="仿宋" w:eastAsia="仿宋" w:hAnsi="仿宋" w:cs="仿宋" w:hint="eastAsia"/>
            <w:lang w:eastAsia="zh-CN"/>
          </w:rPr>
          <w:t>十三、力学计量标准器具项目工程方案分析</w:t>
        </w:r>
        <w:r>
          <w:tab/>
        </w:r>
        <w:r>
          <w:fldChar w:fldCharType="begin"/>
        </w:r>
        <w:r>
          <w:instrText xml:space="preserve"> PAGEREF _Toc14409 \h </w:instrText>
        </w:r>
        <w:r>
          <w:fldChar w:fldCharType="separate"/>
        </w:r>
        <w:r>
          <w:t>58</w:t>
        </w:r>
        <w:r>
          <w:fldChar w:fldCharType="end"/>
        </w:r>
      </w:hyperlink>
    </w:p>
    <w:p>
      <w:pPr>
        <w:pStyle w:val="TOC2"/>
        <w:tabs>
          <w:tab w:val="right" w:leader="dot" w:pos="8306"/>
        </w:tabs>
      </w:pPr>
      <w:hyperlink w:anchor="_Toc11569" w:history="1">
        <w:r>
          <w:rPr>
            <w:rFonts w:ascii="仿宋" w:eastAsia="仿宋" w:hAnsi="仿宋" w:cs="仿宋" w:hint="eastAsia"/>
            <w:lang w:eastAsia="zh-CN"/>
          </w:rPr>
          <w:t>(一)、建筑工程设计原则</w:t>
        </w:r>
        <w:r>
          <w:tab/>
        </w:r>
        <w:r>
          <w:fldChar w:fldCharType="begin"/>
        </w:r>
        <w:r>
          <w:instrText xml:space="preserve"> PAGEREF _Toc11569 \h </w:instrText>
        </w:r>
        <w:r>
          <w:fldChar w:fldCharType="separate"/>
        </w:r>
        <w:r>
          <w:t>58</w:t>
        </w:r>
        <w:r>
          <w:fldChar w:fldCharType="end"/>
        </w:r>
      </w:hyperlink>
    </w:p>
    <w:p>
      <w:pPr>
        <w:pStyle w:val="TOC2"/>
        <w:tabs>
          <w:tab w:val="right" w:leader="dot" w:pos="8306"/>
        </w:tabs>
      </w:pPr>
      <w:hyperlink w:anchor="_Toc19662" w:history="1">
        <w:r>
          <w:rPr>
            <w:rFonts w:ascii="仿宋" w:eastAsia="仿宋" w:hAnsi="仿宋" w:cs="仿宋" w:hint="eastAsia"/>
            <w:lang w:eastAsia="zh-CN"/>
          </w:rPr>
          <w:t>(二)、土建工程建设指标</w:t>
        </w:r>
        <w:r>
          <w:tab/>
        </w:r>
        <w:r>
          <w:fldChar w:fldCharType="begin"/>
        </w:r>
        <w:r>
          <w:instrText xml:space="preserve"> PAGEREF _Toc19662 \h </w:instrText>
        </w:r>
        <w:r>
          <w:fldChar w:fldCharType="separate"/>
        </w:r>
        <w:r>
          <w:t>61</w:t>
        </w:r>
        <w:r>
          <w:fldChar w:fldCharType="end"/>
        </w:r>
      </w:hyperlink>
    </w:p>
    <w:p>
      <w:pPr>
        <w:pStyle w:val="TOC1"/>
        <w:tabs>
          <w:tab w:val="right" w:leader="dot" w:pos="8306"/>
        </w:tabs>
      </w:pPr>
      <w:hyperlink w:anchor="_Toc32551" w:history="1">
        <w:r>
          <w:rPr>
            <w:rFonts w:ascii="仿宋" w:eastAsia="仿宋" w:hAnsi="仿宋" w:cs="仿宋" w:hint="eastAsia"/>
            <w:lang w:eastAsia="zh-CN"/>
          </w:rPr>
          <w:t>十四、利益相关者分析与沟通计划</w:t>
        </w:r>
        <w:r>
          <w:tab/>
        </w:r>
        <w:r>
          <w:fldChar w:fldCharType="begin"/>
        </w:r>
        <w:r>
          <w:instrText xml:space="preserve"> PAGEREF _Toc32551 \h </w:instrText>
        </w:r>
        <w:r>
          <w:fldChar w:fldCharType="separate"/>
        </w:r>
        <w:r>
          <w:t>63</w:t>
        </w:r>
        <w:r>
          <w:fldChar w:fldCharType="end"/>
        </w:r>
      </w:hyperlink>
    </w:p>
    <w:p>
      <w:pPr>
        <w:pStyle w:val="TOC2"/>
        <w:tabs>
          <w:tab w:val="right" w:leader="dot" w:pos="8306"/>
        </w:tabs>
      </w:pPr>
      <w:hyperlink w:anchor="_Toc20475" w:history="1">
        <w:r>
          <w:rPr>
            <w:rFonts w:ascii="仿宋" w:eastAsia="仿宋" w:hAnsi="仿宋" w:cs="仿宋" w:hint="eastAsia"/>
            <w:lang w:eastAsia="zh-CN"/>
          </w:rPr>
          <w:t>(一)、利益相关者分析</w:t>
        </w:r>
        <w:r>
          <w:tab/>
        </w:r>
        <w:r>
          <w:fldChar w:fldCharType="begin"/>
        </w:r>
        <w:r>
          <w:instrText xml:space="preserve"> PAGEREF _Toc20475 \h </w:instrText>
        </w:r>
        <w:r>
          <w:fldChar w:fldCharType="separate"/>
        </w:r>
        <w:r>
          <w:t>63</w:t>
        </w:r>
        <w:r>
          <w:fldChar w:fldCharType="end"/>
        </w:r>
      </w:hyperlink>
    </w:p>
    <w:p>
      <w:pPr>
        <w:pStyle w:val="TOC2"/>
        <w:tabs>
          <w:tab w:val="right" w:leader="dot" w:pos="8306"/>
        </w:tabs>
      </w:pPr>
      <w:hyperlink w:anchor="_Toc5008" w:history="1">
        <w:r>
          <w:rPr>
            <w:rFonts w:ascii="仿宋" w:eastAsia="仿宋" w:hAnsi="仿宋" w:cs="仿宋" w:hint="eastAsia"/>
            <w:lang w:eastAsia="zh-CN"/>
          </w:rPr>
          <w:t>(二)、沟通计划</w:t>
        </w:r>
        <w:r>
          <w:tab/>
        </w:r>
        <w:r>
          <w:fldChar w:fldCharType="begin"/>
        </w:r>
        <w:r>
          <w:instrText xml:space="preserve"> PAGEREF _Toc5008 \h </w:instrText>
        </w:r>
        <w:r>
          <w:fldChar w:fldCharType="separate"/>
        </w:r>
        <w:r>
          <w:t>64</w:t>
        </w:r>
        <w:r>
          <w:fldChar w:fldCharType="end"/>
        </w:r>
      </w:hyperlink>
    </w:p>
    <w:p>
      <w:pPr>
        <w:pStyle w:val="TOC1"/>
        <w:tabs>
          <w:tab w:val="right" w:leader="dot" w:pos="8306"/>
        </w:tabs>
      </w:pPr>
      <w:hyperlink w:anchor="_Toc7566" w:history="1">
        <w:r>
          <w:rPr>
            <w:rFonts w:ascii="仿宋" w:eastAsia="仿宋" w:hAnsi="仿宋" w:cs="仿宋" w:hint="eastAsia"/>
            <w:lang w:eastAsia="zh-CN"/>
          </w:rPr>
          <w:t>十五、力学计量标准器具项目实施时间节点</w:t>
        </w:r>
        <w:r>
          <w:tab/>
        </w:r>
        <w:r>
          <w:fldChar w:fldCharType="begin"/>
        </w:r>
        <w:r>
          <w:instrText xml:space="preserve"> PAGEREF _Toc7566 \h </w:instrText>
        </w:r>
        <w:r>
          <w:fldChar w:fldCharType="separate"/>
        </w:r>
        <w:r>
          <w:t>65</w:t>
        </w:r>
        <w:r>
          <w:fldChar w:fldCharType="end"/>
        </w:r>
      </w:hyperlink>
    </w:p>
    <w:p>
      <w:pPr>
        <w:pStyle w:val="TOC2"/>
        <w:tabs>
          <w:tab w:val="right" w:leader="dot" w:pos="8306"/>
        </w:tabs>
      </w:pPr>
      <w:hyperlink w:anchor="_Toc23694" w:history="1">
        <w:r>
          <w:rPr>
            <w:rFonts w:ascii="仿宋" w:eastAsia="仿宋" w:hAnsi="仿宋" w:cs="仿宋" w:hint="eastAsia"/>
            <w:lang w:eastAsia="zh-CN"/>
          </w:rPr>
          <w:t>(一)、力学计量标准器具项目启动阶段时间节点</w:t>
        </w:r>
        <w:r>
          <w:tab/>
        </w:r>
        <w:r>
          <w:fldChar w:fldCharType="begin"/>
        </w:r>
        <w:r>
          <w:instrText xml:space="preserve"> PAGEREF _Toc23694 \h </w:instrText>
        </w:r>
        <w:r>
          <w:fldChar w:fldCharType="separate"/>
        </w:r>
        <w:r>
          <w:t>65</w:t>
        </w:r>
        <w:r>
          <w:fldChar w:fldCharType="end"/>
        </w:r>
      </w:hyperlink>
    </w:p>
    <w:p>
      <w:pPr>
        <w:pStyle w:val="TOC2"/>
        <w:tabs>
          <w:tab w:val="right" w:leader="dot" w:pos="8306"/>
        </w:tabs>
      </w:pPr>
      <w:hyperlink w:anchor="_Toc14101" w:history="1">
        <w:r>
          <w:rPr>
            <w:rFonts w:ascii="仿宋" w:eastAsia="仿宋" w:hAnsi="仿宋" w:cs="仿宋" w:hint="eastAsia"/>
            <w:lang w:eastAsia="zh-CN"/>
          </w:rPr>
          <w:t>(二)、力学计量标准器具项目执行阶段时间节点</w:t>
        </w:r>
        <w:r>
          <w:tab/>
        </w:r>
        <w:r>
          <w:fldChar w:fldCharType="begin"/>
        </w:r>
        <w:r>
          <w:instrText xml:space="preserve"> PAGEREF _Toc14101 \h </w:instrText>
        </w:r>
        <w:r>
          <w:fldChar w:fldCharType="separate"/>
        </w:r>
        <w:r>
          <w:t>67</w:t>
        </w:r>
        <w:r>
          <w:fldChar w:fldCharType="end"/>
        </w:r>
      </w:hyperlink>
    </w:p>
    <w:p>
      <w:pPr>
        <w:pStyle w:val="TOC2"/>
        <w:tabs>
          <w:tab w:val="right" w:leader="dot" w:pos="8306"/>
        </w:tabs>
      </w:pPr>
      <w:hyperlink w:anchor="_Toc5535" w:history="1">
        <w:r>
          <w:rPr>
            <w:rFonts w:ascii="仿宋" w:eastAsia="仿宋" w:hAnsi="仿宋" w:cs="仿宋" w:hint="eastAsia"/>
            <w:lang w:eastAsia="zh-CN"/>
          </w:rPr>
          <w:t>(三)、力学计量标准器具项目完成阶段时间节点</w:t>
        </w:r>
        <w:r>
          <w:tab/>
        </w:r>
        <w:r>
          <w:fldChar w:fldCharType="begin"/>
        </w:r>
        <w:r>
          <w:instrText xml:space="preserve"> PAGEREF _Toc5535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31"/>
      <w:r>
        <w:rPr>
          <w:rFonts w:ascii="仿宋" w:eastAsia="仿宋" w:hAnsi="仿宋" w:cs="仿宋" w:hint="eastAsia"/>
          <w:sz w:val="28"/>
          <w:lang w:eastAsia="zh-CN"/>
        </w:rPr>
        <w:t>一、力学计量标准器具项目可持续发展</w:t>
      </w:r>
      <w:bookmarkEnd w:id="2"/>
    </w:p>
    <w:p>
      <w:pPr>
        <w:pStyle w:val="Heading2"/>
        <w:rPr>
          <w:rFonts w:ascii="仿宋" w:eastAsia="仿宋" w:hAnsi="仿宋" w:cs="仿宋" w:hint="eastAsia"/>
          <w:lang w:eastAsia="zh-CN"/>
        </w:rPr>
      </w:pPr>
      <w:bookmarkStart w:id="3" w:name="_Toc1987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力学计量标准器具项目中，力学计量标准器具项目团队着眼于未来，明确了可持续发展的战略方向。制定的具体可持续发展目标包括降低资源使用、采用环保技术、最大化社会效益等。这一步骤不仅有助于力学计量标准器具项目在环保和社会责任方面达到最高标准，也为未来提供了明确的指引，确保力学计量标准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可持续实践的融入力学计量标准器具项目管理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力学计量标准器具项目管理周期。从力学计量标准器具项目规划开始，力学计量标准器具项目团队就考虑了环境和社会的因素。在执行阶段，力学计量标准器具项目团队积极推动绿色技术的应用，优化资源利用。此外，关注员工的社会责任，通过培训和沟通活动提高员工对可持续发展的认知，使他们能够在日常工作中践行可持续实践。这些举措不仅为力学计量标准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42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力学计量标准器具项目的可持续发展理念，我们深信环保与社会责任是力学计量标准器具项目成功的关键支柱。在力学计量标准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团队通过引入先进的环保技术、建立高效的废物处理系统以及推动能源节约措施，积极履行环保责任。定期的环保监测和评估确保力学计量标准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不仅致力于自身可持续发展，还注重对社会的回馈。通过支持社区力学计量标准器具项目、参与慈善事业、提供培训机会等方式，力学计量标准器具项目积极履行社会责任。与当地社区建立积极互动，关注员工的工作与生活平衡，以及员工的身心健康，是力学计量标准器具项目在社会责任层面的关键举措。这样的实践不仅增强了力学计量标准器具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814"/>
      <w:r>
        <w:rPr>
          <w:rFonts w:ascii="仿宋" w:eastAsia="仿宋" w:hAnsi="仿宋" w:cs="仿宋" w:hint="eastAsia"/>
          <w:sz w:val="28"/>
          <w:lang w:eastAsia="zh-CN"/>
        </w:rPr>
        <w:t>二、力学计量标准器具项目绩效评估</w:t>
      </w:r>
      <w:bookmarkEnd w:id="5"/>
    </w:p>
    <w:p>
      <w:pPr>
        <w:pStyle w:val="Heading2"/>
        <w:rPr>
          <w:rFonts w:ascii="仿宋" w:eastAsia="仿宋" w:hAnsi="仿宋" w:cs="仿宋" w:hint="eastAsia"/>
          <w:lang w:eastAsia="zh-CN"/>
        </w:rPr>
      </w:pPr>
      <w:bookmarkStart w:id="6" w:name="_Toc1607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力学计量标准器具项目中，我们设计了一套全面的绩效评估指标，以确保力学计量标准器具项目的可控和成功交付。这些指标跨足力学计量标准器具项目目标、成本、进度和质量等多个维度，为我们提供了全面洞察力学计量标准器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目标达成率是我们关注的首要指标。我们设定了明确的目标，并通过定期监测和评估，迅速发现并应对潜在的目标偏差。这为力学计量标准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成本绩效是另一个核心关注点。通过实际成本与预算成本的对比分析，我们深入了解成本差异的原因，及时调整资源分配，保持力学计量标准器具项目在经济效益方面的合理水平。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进度作为关键的绩效指标之一，得到了精心的关注。我们制定了详细的力学计量标准器具项目进度计划，并设立了进度符合度指标，确保实际进度与计划进度保持一致。这使我们能够快速发现和解决潜在的进度问题，保持力学计量标准器具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力学计量标准器具项目绩效的不可或缺的一环。我们引入了一系列的质量标准和客户满意度指标，以确保力学计量标准器具项目交付的成果在质量上达到或超越预期水平。通过持续监测这些指标，我们努力提升力学计量标准器具项目整体质量水平，为力学计量标准器具项目的成功交付提供有力保障。通过这些科学且全面的绩效评估，我们能够更好地引导力学计量标准器具项目的持续改进，确保力学计量标准器具项目目标的顺利达成。</w:t>
      </w:r>
    </w:p>
    <w:p>
      <w:pPr>
        <w:pStyle w:val="Heading2"/>
        <w:ind w:firstLine="560" w:firstLineChars="200"/>
        <w:rPr>
          <w:rFonts w:ascii="仿宋" w:eastAsia="仿宋" w:hAnsi="仿宋" w:cs="仿宋" w:hint="eastAsia"/>
          <w:sz w:val="28"/>
          <w:lang w:eastAsia="zh-CN"/>
        </w:rPr>
      </w:pPr>
      <w:bookmarkStart w:id="7" w:name="_Toc720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绩效评估是力学计量标准器具项目中的关键环节，为确保力学计量标准器具项目达到预期目标，我们采用了多层次、多维度的绩效评估方法。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力学计量标准器具项目的战略目标对齐，确保每个决策和行动都与力学计量标准器具项目整体目标保持一致。团队会定期召开战略对齐会议，审视当前工作与力学计量标准器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力学计量标准器具项目进度、质量、成本和风险等方面。这些指标通过数据收集和分析，为力学计量标准器具项目管理团队提供了客观的评估依据。例如，我们通过力学计量标准器具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力学计量标准器具项目内部，还考虑了力学计量标准器具项目对外部环境的影响。我们定期进行干系人满意度调查，以了解各利益相关方对力学计量标准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这种多层次、多角度的绩效评估方法，使得我们能够全面了解力学计量标准器具项目的运行状态，及时做出调整，确保力学计量标准器具项目在不断变化的环境中保持稳健前行。</w:t>
      </w:r>
    </w:p>
    <w:p>
      <w:pPr>
        <w:pStyle w:val="Heading2"/>
        <w:ind w:firstLine="560" w:firstLineChars="200"/>
        <w:rPr>
          <w:rFonts w:ascii="仿宋" w:eastAsia="仿宋" w:hAnsi="仿宋" w:cs="仿宋" w:hint="eastAsia"/>
          <w:sz w:val="28"/>
          <w:lang w:eastAsia="zh-CN"/>
        </w:rPr>
      </w:pPr>
      <w:bookmarkStart w:id="8" w:name="_Toc3211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为了确保力学计量标准器具项目的有效管理和不断优化，我们采用了精心设计的绩效评估周期。这个周期旨在实现灵活、实时和全面的评估，以适应力学计量标准器具项目执行中的各种挑战。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力学计量标准器具项目的不同需求，分为短期、中期和长期。短期评估关注每个迭代或工作周期，以及时发现和解决当前任务中的问题。中期评估涵盖几个迭代，深入了解整体力学计量标准器具项目的趋势和性能。长期评估则着眼于整个力学计量标准器具项目阶段，确保力学计量标准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力学计量标准器具项目管理工具和协作平台，团队成员能够随时更新和分享力学计量标准器具项目数据。这种实时性的反馈机制使我们能够及时察觉潜在问题，快速调整，保持力学计量标准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力学计量标准器具项目的决策制定密不可分。每个周期的力学计量标准器具项目回顾会议成为集体总结经验、识别问题深层次原因并找到创新解决方案的平台。这种定期的反思与调整机制使力学计量标准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023"/>
      <w:r>
        <w:rPr>
          <w:rFonts w:ascii="仿宋" w:eastAsia="仿宋" w:hAnsi="仿宋" w:cs="仿宋" w:hint="eastAsia"/>
          <w:sz w:val="28"/>
          <w:lang w:eastAsia="zh-CN"/>
        </w:rPr>
        <w:t>三、力学计量标准器具项目建设单位说明</w:t>
      </w:r>
      <w:bookmarkEnd w:id="9"/>
    </w:p>
    <w:p>
      <w:pPr>
        <w:pStyle w:val="Heading2"/>
        <w:rPr>
          <w:rFonts w:ascii="仿宋" w:eastAsia="仿宋" w:hAnsi="仿宋" w:cs="仿宋" w:hint="eastAsia"/>
          <w:lang w:eastAsia="zh-CN"/>
        </w:rPr>
      </w:pPr>
      <w:bookmarkStart w:id="10" w:name="_Toc24646"/>
      <w:r>
        <w:rPr>
          <w:rFonts w:ascii="仿宋" w:eastAsia="仿宋" w:hAnsi="仿宋" w:cs="仿宋" w:hint="eastAsia"/>
          <w:lang w:eastAsia="zh-CN"/>
        </w:rPr>
        <w:t>(一)、力学计量标准器具项目承办单位基本情况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417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力学计量标准器具项目承办单位的XXXX，我们着眼于实现可持续的经济效益。通过技术创新和解决方案的提供，公司预计在力学计量标准器具项目执行期间将获得可观的收入增长。这一收入来源主要包括力学计量标准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同时，我们注重成本控制和效率提升，以确保力学计量标准器具项目的可持续盈利。透过精细的管理和资源优化，公司期望实现力学计量标准器具项目利润最大化。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力学计量标准器具项目实施进行全面的投资评估，包括力学计量标准器具项目启动阶段的资金投入和后续运营成本。通过对力学计量标准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力学计量标准器具项目实施过程中具备足够的资金流动性，公司将进行详尽的现金流分析。这包括资金需求的合理预测、力学计量标准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3157"/>
      <w:r>
        <w:rPr>
          <w:rFonts w:ascii="仿宋" w:eastAsia="仿宋" w:hAnsi="仿宋" w:cs="仿宋" w:hint="eastAsia"/>
          <w:sz w:val="28"/>
          <w:lang w:eastAsia="zh-CN"/>
        </w:rPr>
        <w:t>四、力学计量标准器具项目建设背景及必要性分析</w:t>
      </w:r>
      <w:bookmarkEnd w:id="12"/>
    </w:p>
    <w:p>
      <w:pPr>
        <w:pStyle w:val="Heading2"/>
        <w:rPr>
          <w:rFonts w:ascii="仿宋" w:eastAsia="仿宋" w:hAnsi="仿宋" w:cs="仿宋" w:hint="eastAsia"/>
          <w:lang w:eastAsia="zh-CN"/>
        </w:rPr>
      </w:pPr>
      <w:bookmarkStart w:id="13" w:name="_Toc14261"/>
      <w:r>
        <w:rPr>
          <w:rFonts w:ascii="仿宋" w:eastAsia="仿宋" w:hAnsi="仿宋" w:cs="仿宋" w:hint="eastAsia"/>
          <w:lang w:eastAsia="zh-CN"/>
        </w:rPr>
        <w:t>(一)、力学计量标准器具项目背景分析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力学计量标准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力学计量标准器具项目在这个潮流中的定位。同时，我们将关注行业内涌现的新兴机遇，以便力学计量标准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力学计量标准器具项目提供了强大的发展动力。我们将聚焦于行业内最新的技术发展趋势，包括但不限于人工智能、大数据分析、物联网等领域。通过深度的技术研究，我们将确保力学计量标准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力学计量标准器具项目发展的源泉。我们将投入更多的精力对市场需求进行深入剖析，超越表面的需求，深入挖掘潜在的市场痛点和机遇。通过对市场需求的细致了解，力学计量标准器具项目将更有针对性地设计解决方案，满足市场的多样化需求，从而更好地促进力学计量标准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力学计量标准器具项目战略至关重要。我们将对竞争态势进行更为深入的分析，包括但不限于市场份额、产品特点、客户满意度等多个维度。通过深度的竞争分析，力学计量标准器具项目将能够更准确地把握市场脉搏，制定具有竞争力的力学计量标准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力学计量标准器具项目的发展具有直接的影响。我们将进行更为全面的法规和政策分析，了解行业发展中的潜在法律风险和合规挑战。通过充分了解和遵守相关法规，力学计量标准器具项目将确保在法律框架内合法合规运营，为力学计量标准器具项目的稳健发展提供有力支持。</w:t>
      </w:r>
    </w:p>
    <w:p>
      <w:pPr>
        <w:pStyle w:val="Heading2"/>
        <w:ind w:firstLine="560" w:firstLineChars="200"/>
        <w:rPr>
          <w:rFonts w:ascii="仿宋" w:eastAsia="仿宋" w:hAnsi="仿宋" w:cs="仿宋" w:hint="eastAsia"/>
          <w:sz w:val="28"/>
          <w:lang w:eastAsia="zh-CN"/>
        </w:rPr>
      </w:pPr>
      <w:bookmarkStart w:id="14" w:name="_Toc3230"/>
      <w:r>
        <w:rPr>
          <w:rFonts w:ascii="仿宋" w:eastAsia="仿宋" w:hAnsi="仿宋" w:cs="仿宋" w:hint="eastAsia"/>
          <w:sz w:val="28"/>
          <w:lang w:eastAsia="zh-CN"/>
        </w:rPr>
        <w:t>(二)、力学计量标准器具项目建设必要性分析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建设的迫切性源于对行业发展趋势的深刻洞察。我们正处于一个行业变革的时代，科技创新、数字化转型成为企业发展的关键动力。力学计量标准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建设不仅仅是为了跟上潮流，更是为了通过技术创新推动企业的持续发展。通过引入先进的技术和解决方案，力学计量标准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力学计量标准器具项目的建设成为必然选择，通过提高产品质量、拓展服务领域，从而在竞争中获得更多的机会。力学计量标准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力学计量标准器具项目建设的必要性体现在对客户需求更精准的满足。通过力学计量标准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建设的背后是对企业持续创新的追求。只有通过不断创新，企业才能在竞争中立于不败之地。力学计量标准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0506"/>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6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力学计量标准器具项目的主要产品是XXXX，预计年产值为XXX万元。这一产品在市场中占据着重要的地位，其广泛的应用范围使得该力学计量标准器具项目的市场前景非常广阔。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力学计量标准器具项目的xxx产品作为重要的原材料之一，将在多个领域发挥关键作用。其在建筑、交通、能源等方面的广泛应用将为整个产业链提供强大的支持，形成产业协同效应。力学计量标准器具项目的年产值XXX万XXX万XXX万万元不仅反映了其在市场上的巨大潜力，更预示着它对国民经济的积极贡献。这种关联度高、涉及面广的产业关系，使得该力学计量标准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519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总征地面积为XXXX平方米，相当于约XX.XX亩，其中净用地面积为XXXX平方米，红线范围内相当于约XX.XX亩。这一用地规模充分考虑了力学计量标准器具项目的建设需求，保障了力学计量标准器具项目在合适的空间内得以充分发展。力学计量标准器具项目规划的总建筑面积为XXXX平方米，其中主体工程建设占XXXX平方米，计容建筑面积达XXXX平方米。预计建筑工程的投资将达到XXXX万元，为力学计量标准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计划购置的设备共计XXXX台（套），设备购置费用为XXXX万元。这一设备购置计划充分考虑到力学计量标准器具项目的生产需求和技术要求，确保了力学计量标准器具项目在生产运营中具备先进的技术装备和高效的生产能力。设备的合理配置将为力学计量标准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计划总投资为XXXX万元，预计年实现营业收入为XXXX万元。这一产能规模的设定旨在确保力学计量标准器具项目能够在投资与回报之间取得平衡，实现长期可持续的发展。力学计量标准器具项目的总投资充分考虑到各个方面的需求，包括用地建设、设备购置等多个环节，以确保力学计量标准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3640"/>
      <w:r>
        <w:rPr>
          <w:rFonts w:ascii="仿宋" w:eastAsia="仿宋" w:hAnsi="仿宋" w:cs="仿宋" w:hint="eastAsia"/>
          <w:sz w:val="28"/>
          <w:lang w:eastAsia="zh-CN"/>
        </w:rPr>
        <w:t>六、力学计量标准器具项目概论</w:t>
      </w:r>
      <w:bookmarkEnd w:id="18"/>
    </w:p>
    <w:p>
      <w:pPr>
        <w:pStyle w:val="Heading2"/>
        <w:rPr>
          <w:rFonts w:ascii="仿宋" w:eastAsia="仿宋" w:hAnsi="仿宋" w:cs="仿宋" w:hint="eastAsia"/>
          <w:lang w:eastAsia="zh-CN"/>
        </w:rPr>
      </w:pPr>
      <w:bookmarkStart w:id="19" w:name="_Toc15743"/>
      <w:r>
        <w:rPr>
          <w:rFonts w:ascii="仿宋" w:eastAsia="仿宋" w:hAnsi="仿宋" w:cs="仿宋" w:hint="eastAsia"/>
          <w:lang w:eastAsia="zh-CN"/>
        </w:rPr>
        <w:t>(一)、力学计量标准器具项目概况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的起源追溯至对市场的深入洞察。市场的不断演变与变革为力学计量标准器具项目提供了难得的机遇。当前市场存在的需求缺口和变革的大环境共同构成了力学计量标准器具项目的背景。这个力学计量标准器具项目旨在充分利用市场机遇，填补行业中尚未满足的需求，为客户提供全新的解决方案。市场的变革和需求的增长使得这个力学计量标准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力学计量标准器具项目名称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正式命名为力学计量标准器具。这个名称不仅仅是一个标识，更代表了力学计量标准器具项目的核心理念和愿景。它蕴含着力学计量标准器具项目所要解决问题的关键字，具有强烈的表达和辨识度，为力学计量标准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力学计量标准器具项目目标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的核心目标是提供一种全新、高效的解决方案，满足客户日益增长的需求。力学计量标准器具项目追求的不仅仅是满足市场需求，更是在市场中获得卓越的竞争优势。通过不断提升产品或服务的质量和创新水平，力学计量标准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力学计量标准器具项目范围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全面涵盖了产品研发、制造、市场推广和售后服务，确保从产品设计到最终用户体验的全方位关注。这一全面的力学计量标准器具项目范围是为了确保力学计量标准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力学计量标准器具项目时间表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力学计量标准器具项目计划在未来18个月内完成，包括研发、测试、市场试点和正式推出等不同阶段。这个时间表的合理设计是为了确保力学计量标准器具项目各个阶段的顺利推进，以便按时交付高质量的成果。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力学计量标准器具项目预算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总预算估算为XX百万美元，主要分配在研发、市场推广、人员培训和运营等方面。这一充足的预算为力学计量标准器具项目提供了充足的资源，确保力学计量标准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力学计量标准器具项目风险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https://d.book118.com/048126131032006030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B74763"/>
    <w:rsid w:val="3DB747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2613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2024-01-21T14:13:00Z</dcterms:created>
  <dcterms:modified xsi:type="dcterms:W3CDTF">2024-01-21T14:13:28Z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94793632F2FC42FCB297602BA781EE34_11</vt:lpwstr>
  </property>
  <property fmtid="{D5CDD505-2E9C-101B-9397-08002B2CF9AE}" pid="3" name="KSOProductBuildVer">
    <vt:lpwstr>2052-12.1.0.16120</vt:lpwstr>
  </property>
</Properties>
</file>