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电驱动石油深井钻机项目计划设计方案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514" w:history="1">
        <w:r>
          <w:rPr>
            <w:rFonts w:ascii="仿宋" w:eastAsia="仿宋" w:hAnsi="仿宋" w:cs="仿宋" w:hint="eastAsia"/>
            <w:lang w:eastAsia="zh-CN"/>
          </w:rPr>
          <w:t>序言</w:t>
        </w:r>
        <w:r>
          <w:tab/>
        </w:r>
        <w:r>
          <w:fldChar w:fldCharType="begin"/>
        </w:r>
        <w:r>
          <w:instrText xml:space="preserve"> PAGEREF _Toc10514 \h </w:instrText>
        </w:r>
        <w:r>
          <w:fldChar w:fldCharType="separate"/>
        </w:r>
        <w:r>
          <w:t>3</w:t>
        </w:r>
        <w:r>
          <w:fldChar w:fldCharType="end"/>
        </w:r>
      </w:hyperlink>
    </w:p>
    <w:p>
      <w:pPr>
        <w:pStyle w:val="TOC1"/>
        <w:tabs>
          <w:tab w:val="right" w:leader="dot" w:pos="8306"/>
        </w:tabs>
      </w:pPr>
      <w:hyperlink w:anchor="_Toc25212" w:history="1">
        <w:r>
          <w:rPr>
            <w:rFonts w:ascii="仿宋" w:eastAsia="仿宋" w:hAnsi="仿宋" w:cs="仿宋" w:hint="eastAsia"/>
            <w:lang w:eastAsia="zh-CN"/>
          </w:rPr>
          <w:t>一、电驱动石油深井钻机项目文档管理</w:t>
        </w:r>
        <w:r>
          <w:tab/>
        </w:r>
        <w:r>
          <w:fldChar w:fldCharType="begin"/>
        </w:r>
        <w:r>
          <w:instrText xml:space="preserve"> PAGEREF _Toc25212 \h </w:instrText>
        </w:r>
        <w:r>
          <w:fldChar w:fldCharType="separate"/>
        </w:r>
        <w:r>
          <w:t>3</w:t>
        </w:r>
        <w:r>
          <w:fldChar w:fldCharType="end"/>
        </w:r>
      </w:hyperlink>
    </w:p>
    <w:p>
      <w:pPr>
        <w:pStyle w:val="TOC2"/>
        <w:tabs>
          <w:tab w:val="right" w:leader="dot" w:pos="8306"/>
        </w:tabs>
      </w:pPr>
      <w:hyperlink w:anchor="_Toc25107" w:history="1">
        <w:r>
          <w:rPr>
            <w:rFonts w:ascii="仿宋" w:eastAsia="仿宋" w:hAnsi="仿宋" w:cs="仿宋" w:hint="eastAsia"/>
            <w:lang w:eastAsia="zh-CN"/>
          </w:rPr>
          <w:t>(一)、文档编制与审查</w:t>
        </w:r>
        <w:r>
          <w:tab/>
        </w:r>
        <w:r>
          <w:fldChar w:fldCharType="begin"/>
        </w:r>
        <w:r>
          <w:instrText xml:space="preserve"> PAGEREF _Toc25107 \h </w:instrText>
        </w:r>
        <w:r>
          <w:fldChar w:fldCharType="separate"/>
        </w:r>
        <w:r>
          <w:t>3</w:t>
        </w:r>
        <w:r>
          <w:fldChar w:fldCharType="end"/>
        </w:r>
      </w:hyperlink>
    </w:p>
    <w:p>
      <w:pPr>
        <w:pStyle w:val="TOC2"/>
        <w:tabs>
          <w:tab w:val="right" w:leader="dot" w:pos="8306"/>
        </w:tabs>
      </w:pPr>
      <w:hyperlink w:anchor="_Toc31673" w:history="1">
        <w:r>
          <w:rPr>
            <w:rFonts w:ascii="仿宋" w:eastAsia="仿宋" w:hAnsi="仿宋" w:cs="仿宋" w:hint="eastAsia"/>
            <w:lang w:eastAsia="zh-CN"/>
          </w:rPr>
          <w:t>(二)、文档发布与分发</w:t>
        </w:r>
        <w:r>
          <w:tab/>
        </w:r>
        <w:r>
          <w:fldChar w:fldCharType="begin"/>
        </w:r>
        <w:r>
          <w:instrText xml:space="preserve"> PAGEREF _Toc31673 \h </w:instrText>
        </w:r>
        <w:r>
          <w:fldChar w:fldCharType="separate"/>
        </w:r>
        <w:r>
          <w:t>4</w:t>
        </w:r>
        <w:r>
          <w:fldChar w:fldCharType="end"/>
        </w:r>
      </w:hyperlink>
    </w:p>
    <w:p>
      <w:pPr>
        <w:pStyle w:val="TOC2"/>
        <w:tabs>
          <w:tab w:val="right" w:leader="dot" w:pos="8306"/>
        </w:tabs>
      </w:pPr>
      <w:hyperlink w:anchor="_Toc20912" w:history="1">
        <w:r>
          <w:rPr>
            <w:rFonts w:ascii="仿宋" w:eastAsia="仿宋" w:hAnsi="仿宋" w:cs="仿宋" w:hint="eastAsia"/>
            <w:lang w:eastAsia="zh-CN"/>
          </w:rPr>
          <w:t>(三)、文档存档与归档</w:t>
        </w:r>
        <w:r>
          <w:tab/>
        </w:r>
        <w:r>
          <w:fldChar w:fldCharType="begin"/>
        </w:r>
        <w:r>
          <w:instrText xml:space="preserve"> PAGEREF _Toc20912 \h </w:instrText>
        </w:r>
        <w:r>
          <w:fldChar w:fldCharType="separate"/>
        </w:r>
        <w:r>
          <w:t>5</w:t>
        </w:r>
        <w:r>
          <w:fldChar w:fldCharType="end"/>
        </w:r>
      </w:hyperlink>
    </w:p>
    <w:p>
      <w:pPr>
        <w:pStyle w:val="TOC1"/>
        <w:tabs>
          <w:tab w:val="right" w:leader="dot" w:pos="8306"/>
        </w:tabs>
      </w:pPr>
      <w:hyperlink w:anchor="_Toc25221" w:history="1">
        <w:r>
          <w:rPr>
            <w:rFonts w:ascii="仿宋" w:eastAsia="仿宋" w:hAnsi="仿宋" w:cs="仿宋" w:hint="eastAsia"/>
            <w:lang w:eastAsia="zh-CN"/>
          </w:rPr>
          <w:t>二、电驱动石油深井钻机项目危机管理</w:t>
        </w:r>
        <w:r>
          <w:tab/>
        </w:r>
        <w:r>
          <w:fldChar w:fldCharType="begin"/>
        </w:r>
        <w:r>
          <w:instrText xml:space="preserve"> PAGEREF _Toc25221 \h </w:instrText>
        </w:r>
        <w:r>
          <w:fldChar w:fldCharType="separate"/>
        </w:r>
        <w:r>
          <w:t>6</w:t>
        </w:r>
        <w:r>
          <w:fldChar w:fldCharType="end"/>
        </w:r>
      </w:hyperlink>
    </w:p>
    <w:p>
      <w:pPr>
        <w:pStyle w:val="TOC2"/>
        <w:tabs>
          <w:tab w:val="right" w:leader="dot" w:pos="8306"/>
        </w:tabs>
      </w:pPr>
      <w:hyperlink w:anchor="_Toc17806" w:history="1">
        <w:r>
          <w:rPr>
            <w:rFonts w:ascii="仿宋" w:eastAsia="仿宋" w:hAnsi="仿宋" w:cs="仿宋" w:hint="eastAsia"/>
            <w:lang w:eastAsia="zh-CN"/>
          </w:rPr>
          <w:t>(一)、危机预警与识别</w:t>
        </w:r>
        <w:r>
          <w:tab/>
        </w:r>
        <w:r>
          <w:fldChar w:fldCharType="begin"/>
        </w:r>
        <w:r>
          <w:instrText xml:space="preserve"> PAGEREF _Toc17806 \h </w:instrText>
        </w:r>
        <w:r>
          <w:fldChar w:fldCharType="separate"/>
        </w:r>
        <w:r>
          <w:t>6</w:t>
        </w:r>
        <w:r>
          <w:fldChar w:fldCharType="end"/>
        </w:r>
      </w:hyperlink>
    </w:p>
    <w:p>
      <w:pPr>
        <w:pStyle w:val="TOC2"/>
        <w:tabs>
          <w:tab w:val="right" w:leader="dot" w:pos="8306"/>
        </w:tabs>
      </w:pPr>
      <w:hyperlink w:anchor="_Toc13001" w:history="1">
        <w:r>
          <w:rPr>
            <w:rFonts w:ascii="仿宋" w:eastAsia="仿宋" w:hAnsi="仿宋" w:cs="仿宋" w:hint="eastAsia"/>
            <w:lang w:eastAsia="zh-CN"/>
          </w:rPr>
          <w:t>(二)、危机应对与恢复</w:t>
        </w:r>
        <w:r>
          <w:tab/>
        </w:r>
        <w:r>
          <w:fldChar w:fldCharType="begin"/>
        </w:r>
        <w:r>
          <w:instrText xml:space="preserve"> PAGEREF _Toc13001 \h </w:instrText>
        </w:r>
        <w:r>
          <w:fldChar w:fldCharType="separate"/>
        </w:r>
        <w:r>
          <w:t>8</w:t>
        </w:r>
        <w:r>
          <w:fldChar w:fldCharType="end"/>
        </w:r>
      </w:hyperlink>
    </w:p>
    <w:p>
      <w:pPr>
        <w:pStyle w:val="TOC1"/>
        <w:tabs>
          <w:tab w:val="right" w:leader="dot" w:pos="8306"/>
        </w:tabs>
      </w:pPr>
      <w:hyperlink w:anchor="_Toc25416" w:history="1">
        <w:r>
          <w:rPr>
            <w:rFonts w:ascii="仿宋" w:eastAsia="仿宋" w:hAnsi="仿宋" w:cs="仿宋" w:hint="eastAsia"/>
            <w:lang w:eastAsia="zh-CN"/>
          </w:rPr>
          <w:t>三、产品规划分析</w:t>
        </w:r>
        <w:r>
          <w:tab/>
        </w:r>
        <w:r>
          <w:fldChar w:fldCharType="begin"/>
        </w:r>
        <w:r>
          <w:instrText xml:space="preserve"> PAGEREF _Toc25416 \h </w:instrText>
        </w:r>
        <w:r>
          <w:fldChar w:fldCharType="separate"/>
        </w:r>
        <w:r>
          <w:t>9</w:t>
        </w:r>
        <w:r>
          <w:fldChar w:fldCharType="end"/>
        </w:r>
      </w:hyperlink>
    </w:p>
    <w:p>
      <w:pPr>
        <w:pStyle w:val="TOC2"/>
        <w:tabs>
          <w:tab w:val="right" w:leader="dot" w:pos="8306"/>
        </w:tabs>
      </w:pPr>
      <w:hyperlink w:anchor="_Toc30632" w:history="1">
        <w:r>
          <w:rPr>
            <w:rFonts w:ascii="仿宋" w:eastAsia="仿宋" w:hAnsi="仿宋" w:cs="仿宋" w:hint="eastAsia"/>
            <w:lang w:eastAsia="zh-CN"/>
          </w:rPr>
          <w:t>(一)、产品规划</w:t>
        </w:r>
        <w:r>
          <w:tab/>
        </w:r>
        <w:r>
          <w:fldChar w:fldCharType="begin"/>
        </w:r>
        <w:r>
          <w:instrText xml:space="preserve"> PAGEREF _Toc30632 \h </w:instrText>
        </w:r>
        <w:r>
          <w:fldChar w:fldCharType="separate"/>
        </w:r>
        <w:r>
          <w:t>9</w:t>
        </w:r>
        <w:r>
          <w:fldChar w:fldCharType="end"/>
        </w:r>
      </w:hyperlink>
    </w:p>
    <w:p>
      <w:pPr>
        <w:pStyle w:val="TOC2"/>
        <w:tabs>
          <w:tab w:val="right" w:leader="dot" w:pos="8306"/>
        </w:tabs>
      </w:pPr>
      <w:hyperlink w:anchor="_Toc23968" w:history="1">
        <w:r>
          <w:rPr>
            <w:rFonts w:ascii="仿宋" w:eastAsia="仿宋" w:hAnsi="仿宋" w:cs="仿宋" w:hint="eastAsia"/>
            <w:lang w:eastAsia="zh-CN"/>
          </w:rPr>
          <w:t>(二)、建设规模</w:t>
        </w:r>
        <w:r>
          <w:tab/>
        </w:r>
        <w:r>
          <w:fldChar w:fldCharType="begin"/>
        </w:r>
        <w:r>
          <w:instrText xml:space="preserve"> PAGEREF _Toc23968 \h </w:instrText>
        </w:r>
        <w:r>
          <w:fldChar w:fldCharType="separate"/>
        </w:r>
        <w:r>
          <w:t>10</w:t>
        </w:r>
        <w:r>
          <w:fldChar w:fldCharType="end"/>
        </w:r>
      </w:hyperlink>
    </w:p>
    <w:p>
      <w:pPr>
        <w:pStyle w:val="TOC1"/>
        <w:tabs>
          <w:tab w:val="right" w:leader="dot" w:pos="8306"/>
        </w:tabs>
      </w:pPr>
      <w:hyperlink w:anchor="_Toc17506" w:history="1">
        <w:r>
          <w:rPr>
            <w:rFonts w:ascii="仿宋" w:eastAsia="仿宋" w:hAnsi="仿宋" w:cs="仿宋" w:hint="eastAsia"/>
            <w:lang w:eastAsia="zh-CN"/>
          </w:rPr>
          <w:t>四、电驱动石油深井钻机项目土建工程</w:t>
        </w:r>
        <w:r>
          <w:tab/>
        </w:r>
        <w:r>
          <w:fldChar w:fldCharType="begin"/>
        </w:r>
        <w:r>
          <w:instrText xml:space="preserve"> PAGEREF _Toc17506 \h </w:instrText>
        </w:r>
        <w:r>
          <w:fldChar w:fldCharType="separate"/>
        </w:r>
        <w:r>
          <w:t>11</w:t>
        </w:r>
        <w:r>
          <w:fldChar w:fldCharType="end"/>
        </w:r>
      </w:hyperlink>
    </w:p>
    <w:p>
      <w:pPr>
        <w:pStyle w:val="TOC2"/>
        <w:tabs>
          <w:tab w:val="right" w:leader="dot" w:pos="8306"/>
        </w:tabs>
      </w:pPr>
      <w:hyperlink w:anchor="_Toc81" w:history="1">
        <w:r>
          <w:rPr>
            <w:rFonts w:ascii="仿宋" w:eastAsia="仿宋" w:hAnsi="仿宋" w:cs="仿宋" w:hint="eastAsia"/>
            <w:lang w:eastAsia="zh-CN"/>
          </w:rPr>
          <w:t>(一)、建筑工程设计原则</w:t>
        </w:r>
        <w:r>
          <w:tab/>
        </w:r>
        <w:r>
          <w:fldChar w:fldCharType="begin"/>
        </w:r>
        <w:r>
          <w:instrText xml:space="preserve"> PAGEREF _Toc81 \h </w:instrText>
        </w:r>
        <w:r>
          <w:fldChar w:fldCharType="separate"/>
        </w:r>
        <w:r>
          <w:t>11</w:t>
        </w:r>
        <w:r>
          <w:fldChar w:fldCharType="end"/>
        </w:r>
      </w:hyperlink>
    </w:p>
    <w:p>
      <w:pPr>
        <w:pStyle w:val="TOC2"/>
        <w:tabs>
          <w:tab w:val="right" w:leader="dot" w:pos="8306"/>
        </w:tabs>
      </w:pPr>
      <w:hyperlink w:anchor="_Toc3409" w:history="1">
        <w:r>
          <w:rPr>
            <w:rFonts w:ascii="仿宋" w:eastAsia="仿宋" w:hAnsi="仿宋" w:cs="仿宋" w:hint="eastAsia"/>
            <w:lang w:eastAsia="zh-CN"/>
          </w:rPr>
          <w:t>(二)、土建工程设计年限及安全等级</w:t>
        </w:r>
        <w:r>
          <w:tab/>
        </w:r>
        <w:r>
          <w:fldChar w:fldCharType="begin"/>
        </w:r>
        <w:r>
          <w:instrText xml:space="preserve"> PAGEREF _Toc3409 \h </w:instrText>
        </w:r>
        <w:r>
          <w:fldChar w:fldCharType="separate"/>
        </w:r>
        <w:r>
          <w:t>12</w:t>
        </w:r>
        <w:r>
          <w:fldChar w:fldCharType="end"/>
        </w:r>
      </w:hyperlink>
    </w:p>
    <w:p>
      <w:pPr>
        <w:pStyle w:val="TOC2"/>
        <w:tabs>
          <w:tab w:val="right" w:leader="dot" w:pos="8306"/>
        </w:tabs>
      </w:pPr>
      <w:hyperlink w:anchor="_Toc12180" w:history="1">
        <w:r>
          <w:rPr>
            <w:rFonts w:ascii="仿宋" w:eastAsia="仿宋" w:hAnsi="仿宋" w:cs="仿宋" w:hint="eastAsia"/>
            <w:lang w:eastAsia="zh-CN"/>
          </w:rPr>
          <w:t>(三)、建筑工程设计总体要求</w:t>
        </w:r>
        <w:r>
          <w:tab/>
        </w:r>
        <w:r>
          <w:fldChar w:fldCharType="begin"/>
        </w:r>
        <w:r>
          <w:instrText xml:space="preserve"> PAGEREF _Toc12180 \h </w:instrText>
        </w:r>
        <w:r>
          <w:fldChar w:fldCharType="separate"/>
        </w:r>
        <w:r>
          <w:t>14</w:t>
        </w:r>
        <w:r>
          <w:fldChar w:fldCharType="end"/>
        </w:r>
      </w:hyperlink>
    </w:p>
    <w:p>
      <w:pPr>
        <w:pStyle w:val="TOC2"/>
        <w:tabs>
          <w:tab w:val="right" w:leader="dot" w:pos="8306"/>
        </w:tabs>
      </w:pPr>
      <w:hyperlink w:anchor="_Toc2549" w:history="1">
        <w:r>
          <w:rPr>
            <w:rFonts w:ascii="仿宋" w:eastAsia="仿宋" w:hAnsi="仿宋" w:cs="仿宋" w:hint="eastAsia"/>
            <w:lang w:eastAsia="zh-CN"/>
          </w:rPr>
          <w:t>(四)、土建工程建设指标</w:t>
        </w:r>
        <w:r>
          <w:tab/>
        </w:r>
        <w:r>
          <w:fldChar w:fldCharType="begin"/>
        </w:r>
        <w:r>
          <w:instrText xml:space="preserve"> PAGEREF _Toc2549 \h </w:instrText>
        </w:r>
        <w:r>
          <w:fldChar w:fldCharType="separate"/>
        </w:r>
        <w:r>
          <w:t>14</w:t>
        </w:r>
        <w:r>
          <w:fldChar w:fldCharType="end"/>
        </w:r>
      </w:hyperlink>
    </w:p>
    <w:p>
      <w:pPr>
        <w:pStyle w:val="TOC1"/>
        <w:tabs>
          <w:tab w:val="right" w:leader="dot" w:pos="8306"/>
        </w:tabs>
      </w:pPr>
      <w:hyperlink w:anchor="_Toc8326" w:history="1">
        <w:r>
          <w:rPr>
            <w:rFonts w:ascii="仿宋" w:eastAsia="仿宋" w:hAnsi="仿宋" w:cs="仿宋" w:hint="eastAsia"/>
            <w:lang w:eastAsia="zh-CN"/>
          </w:rPr>
          <w:t>五、电驱动石油深井钻机项目可持续发展</w:t>
        </w:r>
        <w:r>
          <w:tab/>
        </w:r>
        <w:r>
          <w:fldChar w:fldCharType="begin"/>
        </w:r>
        <w:r>
          <w:instrText xml:space="preserve"> PAGEREF _Toc8326 \h </w:instrText>
        </w:r>
        <w:r>
          <w:fldChar w:fldCharType="separate"/>
        </w:r>
        <w:r>
          <w:t>14</w:t>
        </w:r>
        <w:r>
          <w:fldChar w:fldCharType="end"/>
        </w:r>
      </w:hyperlink>
    </w:p>
    <w:p>
      <w:pPr>
        <w:pStyle w:val="TOC2"/>
        <w:tabs>
          <w:tab w:val="right" w:leader="dot" w:pos="8306"/>
        </w:tabs>
      </w:pPr>
      <w:hyperlink w:anchor="_Toc28705" w:history="1">
        <w:r>
          <w:rPr>
            <w:rFonts w:ascii="仿宋" w:eastAsia="仿宋" w:hAnsi="仿宋" w:cs="仿宋" w:hint="eastAsia"/>
            <w:lang w:eastAsia="zh-CN"/>
          </w:rPr>
          <w:t>(一)、可持续战略与实践</w:t>
        </w:r>
        <w:r>
          <w:tab/>
        </w:r>
        <w:r>
          <w:fldChar w:fldCharType="begin"/>
        </w:r>
        <w:r>
          <w:instrText xml:space="preserve"> PAGEREF _Toc28705 \h </w:instrText>
        </w:r>
        <w:r>
          <w:fldChar w:fldCharType="separate"/>
        </w:r>
        <w:r>
          <w:t>14</w:t>
        </w:r>
        <w:r>
          <w:fldChar w:fldCharType="end"/>
        </w:r>
      </w:hyperlink>
    </w:p>
    <w:p>
      <w:pPr>
        <w:pStyle w:val="TOC2"/>
        <w:tabs>
          <w:tab w:val="right" w:leader="dot" w:pos="8306"/>
        </w:tabs>
      </w:pPr>
      <w:hyperlink w:anchor="_Toc31258" w:history="1">
        <w:r>
          <w:rPr>
            <w:rFonts w:ascii="仿宋" w:eastAsia="仿宋" w:hAnsi="仿宋" w:cs="仿宋" w:hint="eastAsia"/>
            <w:lang w:eastAsia="zh-CN"/>
          </w:rPr>
          <w:t>(二)、环保与社会责任</w:t>
        </w:r>
        <w:r>
          <w:tab/>
        </w:r>
        <w:r>
          <w:fldChar w:fldCharType="begin"/>
        </w:r>
        <w:r>
          <w:instrText xml:space="preserve"> PAGEREF _Toc31258 \h </w:instrText>
        </w:r>
        <w:r>
          <w:fldChar w:fldCharType="separate"/>
        </w:r>
        <w:r>
          <w:t>15</w:t>
        </w:r>
        <w:r>
          <w:fldChar w:fldCharType="end"/>
        </w:r>
      </w:hyperlink>
    </w:p>
    <w:p>
      <w:pPr>
        <w:pStyle w:val="TOC1"/>
        <w:tabs>
          <w:tab w:val="right" w:leader="dot" w:pos="8306"/>
        </w:tabs>
      </w:pPr>
      <w:hyperlink w:anchor="_Toc6596" w:history="1">
        <w:r>
          <w:rPr>
            <w:rFonts w:ascii="仿宋" w:eastAsia="仿宋" w:hAnsi="仿宋" w:cs="仿宋" w:hint="eastAsia"/>
            <w:lang w:eastAsia="zh-CN"/>
          </w:rPr>
          <w:t>六、电驱动石油深井钻机项目概论</w:t>
        </w:r>
        <w:r>
          <w:tab/>
        </w:r>
        <w:r>
          <w:fldChar w:fldCharType="begin"/>
        </w:r>
        <w:r>
          <w:instrText xml:space="preserve"> PAGEREF _Toc6596 \h </w:instrText>
        </w:r>
        <w:r>
          <w:fldChar w:fldCharType="separate"/>
        </w:r>
        <w:r>
          <w:t>16</w:t>
        </w:r>
        <w:r>
          <w:fldChar w:fldCharType="end"/>
        </w:r>
      </w:hyperlink>
    </w:p>
    <w:p>
      <w:pPr>
        <w:pStyle w:val="TOC2"/>
        <w:tabs>
          <w:tab w:val="right" w:leader="dot" w:pos="8306"/>
        </w:tabs>
      </w:pPr>
      <w:hyperlink w:anchor="_Toc19002" w:history="1">
        <w:r>
          <w:rPr>
            <w:rFonts w:ascii="仿宋" w:eastAsia="仿宋" w:hAnsi="仿宋" w:cs="仿宋" w:hint="eastAsia"/>
            <w:lang w:eastAsia="zh-CN"/>
          </w:rPr>
          <w:t>(一)、电驱动石油深井钻机项目概况</w:t>
        </w:r>
        <w:r>
          <w:tab/>
        </w:r>
        <w:r>
          <w:fldChar w:fldCharType="begin"/>
        </w:r>
        <w:r>
          <w:instrText xml:space="preserve"> PAGEREF _Toc19002 \h </w:instrText>
        </w:r>
        <w:r>
          <w:fldChar w:fldCharType="separate"/>
        </w:r>
        <w:r>
          <w:t>16</w:t>
        </w:r>
        <w:r>
          <w:fldChar w:fldCharType="end"/>
        </w:r>
      </w:hyperlink>
    </w:p>
    <w:p>
      <w:pPr>
        <w:pStyle w:val="TOC2"/>
        <w:tabs>
          <w:tab w:val="right" w:leader="dot" w:pos="8306"/>
        </w:tabs>
      </w:pPr>
      <w:hyperlink w:anchor="_Toc29166" w:history="1">
        <w:r>
          <w:rPr>
            <w:rFonts w:ascii="仿宋" w:eastAsia="仿宋" w:hAnsi="仿宋" w:cs="仿宋" w:hint="eastAsia"/>
            <w:lang w:eastAsia="zh-CN"/>
          </w:rPr>
          <w:t>(二)、电驱动石油深井钻机项目目标</w:t>
        </w:r>
        <w:r>
          <w:tab/>
        </w:r>
        <w:r>
          <w:fldChar w:fldCharType="begin"/>
        </w:r>
        <w:r>
          <w:instrText xml:space="preserve"> PAGEREF _Toc29166 \h </w:instrText>
        </w:r>
        <w:r>
          <w:fldChar w:fldCharType="separate"/>
        </w:r>
        <w:r>
          <w:t>19</w:t>
        </w:r>
        <w:r>
          <w:fldChar w:fldCharType="end"/>
        </w:r>
      </w:hyperlink>
    </w:p>
    <w:p>
      <w:pPr>
        <w:pStyle w:val="TOC2"/>
        <w:tabs>
          <w:tab w:val="right" w:leader="dot" w:pos="8306"/>
        </w:tabs>
      </w:pPr>
      <w:hyperlink w:anchor="_Toc22845" w:history="1">
        <w:r>
          <w:rPr>
            <w:rFonts w:ascii="仿宋" w:eastAsia="仿宋" w:hAnsi="仿宋" w:cs="仿宋" w:hint="eastAsia"/>
            <w:lang w:eastAsia="zh-CN"/>
          </w:rPr>
          <w:t>(三)、电驱动石油深井钻机项目提出的理由</w:t>
        </w:r>
        <w:r>
          <w:tab/>
        </w:r>
        <w:r>
          <w:fldChar w:fldCharType="begin"/>
        </w:r>
        <w:r>
          <w:instrText xml:space="preserve"> PAGEREF _Toc22845 \h </w:instrText>
        </w:r>
        <w:r>
          <w:fldChar w:fldCharType="separate"/>
        </w:r>
        <w:r>
          <w:t>20</w:t>
        </w:r>
        <w:r>
          <w:fldChar w:fldCharType="end"/>
        </w:r>
      </w:hyperlink>
    </w:p>
    <w:p>
      <w:pPr>
        <w:pStyle w:val="TOC2"/>
        <w:tabs>
          <w:tab w:val="right" w:leader="dot" w:pos="8306"/>
        </w:tabs>
      </w:pPr>
      <w:hyperlink w:anchor="_Toc11004" w:history="1">
        <w:r>
          <w:rPr>
            <w:rFonts w:ascii="仿宋" w:eastAsia="仿宋" w:hAnsi="仿宋" w:cs="仿宋" w:hint="eastAsia"/>
            <w:lang w:eastAsia="zh-CN"/>
          </w:rPr>
          <w:t>(四)、电驱动石油深井钻机项目意义</w:t>
        </w:r>
        <w:r>
          <w:tab/>
        </w:r>
        <w:r>
          <w:fldChar w:fldCharType="begin"/>
        </w:r>
        <w:r>
          <w:instrText xml:space="preserve"> PAGEREF _Toc11004 \h </w:instrText>
        </w:r>
        <w:r>
          <w:fldChar w:fldCharType="separate"/>
        </w:r>
        <w:r>
          <w:t>21</w:t>
        </w:r>
        <w:r>
          <w:fldChar w:fldCharType="end"/>
        </w:r>
      </w:hyperlink>
    </w:p>
    <w:p>
      <w:pPr>
        <w:pStyle w:val="TOC2"/>
        <w:tabs>
          <w:tab w:val="right" w:leader="dot" w:pos="8306"/>
        </w:tabs>
      </w:pPr>
      <w:hyperlink w:anchor="_Toc30187" w:history="1">
        <w:r>
          <w:rPr>
            <w:rFonts w:ascii="仿宋" w:eastAsia="仿宋" w:hAnsi="仿宋" w:cs="仿宋" w:hint="eastAsia"/>
            <w:lang w:eastAsia="zh-CN"/>
          </w:rPr>
          <w:t>(五)、电驱动石油深井钻机项目背景</w:t>
        </w:r>
        <w:r>
          <w:tab/>
        </w:r>
        <w:r>
          <w:fldChar w:fldCharType="begin"/>
        </w:r>
        <w:r>
          <w:instrText xml:space="preserve"> PAGEREF _Toc30187 \h </w:instrText>
        </w:r>
        <w:r>
          <w:fldChar w:fldCharType="separate"/>
        </w:r>
        <w:r>
          <w:t>22</w:t>
        </w:r>
        <w:r>
          <w:fldChar w:fldCharType="end"/>
        </w:r>
      </w:hyperlink>
    </w:p>
    <w:p>
      <w:pPr>
        <w:pStyle w:val="TOC1"/>
        <w:tabs>
          <w:tab w:val="right" w:leader="dot" w:pos="8306"/>
        </w:tabs>
      </w:pPr>
      <w:hyperlink w:anchor="_Toc3851" w:history="1">
        <w:r>
          <w:rPr>
            <w:rFonts w:ascii="仿宋" w:eastAsia="仿宋" w:hAnsi="仿宋" w:cs="仿宋" w:hint="eastAsia"/>
            <w:lang w:eastAsia="zh-CN"/>
          </w:rPr>
          <w:t>七、电驱动石油深井钻机项目环境影响分析</w:t>
        </w:r>
        <w:r>
          <w:tab/>
        </w:r>
        <w:r>
          <w:fldChar w:fldCharType="begin"/>
        </w:r>
        <w:r>
          <w:instrText xml:space="preserve"> PAGEREF _Toc3851 \h </w:instrText>
        </w:r>
        <w:r>
          <w:fldChar w:fldCharType="separate"/>
        </w:r>
        <w:r>
          <w:t>23</w:t>
        </w:r>
        <w:r>
          <w:fldChar w:fldCharType="end"/>
        </w:r>
      </w:hyperlink>
    </w:p>
    <w:p>
      <w:pPr>
        <w:pStyle w:val="TOC2"/>
        <w:tabs>
          <w:tab w:val="right" w:leader="dot" w:pos="8306"/>
        </w:tabs>
      </w:pPr>
      <w:hyperlink w:anchor="_Toc26262" w:history="1">
        <w:r>
          <w:rPr>
            <w:rFonts w:ascii="仿宋" w:eastAsia="仿宋" w:hAnsi="仿宋" w:cs="仿宋" w:hint="eastAsia"/>
            <w:lang w:eastAsia="zh-CN"/>
          </w:rPr>
          <w:t>(一)、建设区域环境质量现状</w:t>
        </w:r>
        <w:r>
          <w:tab/>
        </w:r>
        <w:r>
          <w:fldChar w:fldCharType="begin"/>
        </w:r>
        <w:r>
          <w:instrText xml:space="preserve"> PAGEREF _Toc26262 \h </w:instrText>
        </w:r>
        <w:r>
          <w:fldChar w:fldCharType="separate"/>
        </w:r>
        <w:r>
          <w:t>23</w:t>
        </w:r>
        <w:r>
          <w:fldChar w:fldCharType="end"/>
        </w:r>
      </w:hyperlink>
    </w:p>
    <w:p>
      <w:pPr>
        <w:pStyle w:val="TOC2"/>
        <w:tabs>
          <w:tab w:val="right" w:leader="dot" w:pos="8306"/>
        </w:tabs>
      </w:pPr>
      <w:hyperlink w:anchor="_Toc1316" w:history="1">
        <w:r>
          <w:rPr>
            <w:rFonts w:ascii="仿宋" w:eastAsia="仿宋" w:hAnsi="仿宋" w:cs="仿宋" w:hint="eastAsia"/>
            <w:lang w:eastAsia="zh-CN"/>
          </w:rPr>
          <w:t>(二)、建设期环境保护</w:t>
        </w:r>
        <w:r>
          <w:tab/>
        </w:r>
        <w:r>
          <w:fldChar w:fldCharType="begin"/>
        </w:r>
        <w:r>
          <w:instrText xml:space="preserve"> PAGEREF _Toc1316 \h </w:instrText>
        </w:r>
        <w:r>
          <w:fldChar w:fldCharType="separate"/>
        </w:r>
        <w:r>
          <w:t>25</w:t>
        </w:r>
        <w:r>
          <w:fldChar w:fldCharType="end"/>
        </w:r>
      </w:hyperlink>
    </w:p>
    <w:p>
      <w:pPr>
        <w:pStyle w:val="TOC2"/>
        <w:tabs>
          <w:tab w:val="right" w:leader="dot" w:pos="8306"/>
        </w:tabs>
      </w:pPr>
      <w:hyperlink w:anchor="_Toc20505" w:history="1">
        <w:r>
          <w:rPr>
            <w:rFonts w:ascii="仿宋" w:eastAsia="仿宋" w:hAnsi="仿宋" w:cs="仿宋" w:hint="eastAsia"/>
            <w:lang w:eastAsia="zh-CN"/>
          </w:rPr>
          <w:t>(三)、运营期环境保护</w:t>
        </w:r>
        <w:r>
          <w:tab/>
        </w:r>
        <w:r>
          <w:fldChar w:fldCharType="begin"/>
        </w:r>
        <w:r>
          <w:instrText xml:space="preserve"> PAGEREF _Toc20505 \h </w:instrText>
        </w:r>
        <w:r>
          <w:fldChar w:fldCharType="separate"/>
        </w:r>
        <w:r>
          <w:t>26</w:t>
        </w:r>
        <w:r>
          <w:fldChar w:fldCharType="end"/>
        </w:r>
      </w:hyperlink>
    </w:p>
    <w:p>
      <w:pPr>
        <w:pStyle w:val="TOC2"/>
        <w:tabs>
          <w:tab w:val="right" w:leader="dot" w:pos="8306"/>
        </w:tabs>
      </w:pPr>
      <w:hyperlink w:anchor="_Toc30921" w:history="1">
        <w:r>
          <w:rPr>
            <w:rFonts w:ascii="仿宋" w:eastAsia="仿宋" w:hAnsi="仿宋" w:cs="仿宋" w:hint="eastAsia"/>
            <w:lang w:eastAsia="zh-CN"/>
          </w:rPr>
          <w:t>(四)、电驱动石油深井钻机项目建设对区域经济的影响</w:t>
        </w:r>
        <w:r>
          <w:tab/>
        </w:r>
        <w:r>
          <w:fldChar w:fldCharType="begin"/>
        </w:r>
        <w:r>
          <w:instrText xml:space="preserve"> PAGEREF _Toc30921 \h </w:instrText>
        </w:r>
        <w:r>
          <w:fldChar w:fldCharType="separate"/>
        </w:r>
        <w:r>
          <w:t>28</w:t>
        </w:r>
        <w:r>
          <w:fldChar w:fldCharType="end"/>
        </w:r>
      </w:hyperlink>
    </w:p>
    <w:p>
      <w:pPr>
        <w:pStyle w:val="TOC2"/>
        <w:tabs>
          <w:tab w:val="right" w:leader="dot" w:pos="8306"/>
        </w:tabs>
      </w:pPr>
      <w:hyperlink w:anchor="_Toc10687" w:history="1">
        <w:r>
          <w:rPr>
            <w:rFonts w:ascii="仿宋" w:eastAsia="仿宋" w:hAnsi="仿宋" w:cs="仿宋" w:hint="eastAsia"/>
            <w:lang w:eastAsia="zh-CN"/>
          </w:rPr>
          <w:t>(五)、废弃物处理</w:t>
        </w:r>
        <w:r>
          <w:tab/>
        </w:r>
        <w:r>
          <w:fldChar w:fldCharType="begin"/>
        </w:r>
        <w:r>
          <w:instrText xml:space="preserve"> PAGEREF _Toc10687 \h </w:instrText>
        </w:r>
        <w:r>
          <w:fldChar w:fldCharType="separate"/>
        </w:r>
        <w:r>
          <w:t>29</w:t>
        </w:r>
        <w:r>
          <w:fldChar w:fldCharType="end"/>
        </w:r>
      </w:hyperlink>
    </w:p>
    <w:p>
      <w:pPr>
        <w:pStyle w:val="TOC2"/>
        <w:tabs>
          <w:tab w:val="right" w:leader="dot" w:pos="8306"/>
        </w:tabs>
      </w:pPr>
      <w:hyperlink w:anchor="_Toc32443" w:history="1">
        <w:r>
          <w:rPr>
            <w:rFonts w:ascii="仿宋" w:eastAsia="仿宋" w:hAnsi="仿宋" w:cs="仿宋" w:hint="eastAsia"/>
            <w:lang w:eastAsia="zh-CN"/>
          </w:rPr>
          <w:t>(六)、特殊环境影响分析</w:t>
        </w:r>
        <w:r>
          <w:tab/>
        </w:r>
        <w:r>
          <w:fldChar w:fldCharType="begin"/>
        </w:r>
        <w:r>
          <w:instrText xml:space="preserve"> PAGEREF _Toc32443 \h </w:instrText>
        </w:r>
        <w:r>
          <w:fldChar w:fldCharType="separate"/>
        </w:r>
        <w:r>
          <w:t>31</w:t>
        </w:r>
        <w:r>
          <w:fldChar w:fldCharType="end"/>
        </w:r>
      </w:hyperlink>
    </w:p>
    <w:p>
      <w:pPr>
        <w:pStyle w:val="TOC2"/>
        <w:tabs>
          <w:tab w:val="right" w:leader="dot" w:pos="8306"/>
        </w:tabs>
      </w:pPr>
      <w:hyperlink w:anchor="_Toc19800" w:history="1">
        <w:r>
          <w:rPr>
            <w:rFonts w:ascii="仿宋" w:eastAsia="仿宋" w:hAnsi="仿宋" w:cs="仿宋" w:hint="eastAsia"/>
            <w:lang w:eastAsia="zh-CN"/>
          </w:rPr>
          <w:t>(七)、清洁生产</w:t>
        </w:r>
        <w:r>
          <w:tab/>
        </w:r>
        <w:r>
          <w:fldChar w:fldCharType="begin"/>
        </w:r>
        <w:r>
          <w:instrText xml:space="preserve"> PAGEREF _Toc19800 \h </w:instrText>
        </w:r>
        <w:r>
          <w:fldChar w:fldCharType="separate"/>
        </w:r>
        <w:r>
          <w:t>32</w:t>
        </w:r>
        <w:r>
          <w:fldChar w:fldCharType="end"/>
        </w:r>
      </w:hyperlink>
    </w:p>
    <w:p>
      <w:pPr>
        <w:pStyle w:val="TOC2"/>
        <w:tabs>
          <w:tab w:val="right" w:leader="dot" w:pos="8306"/>
        </w:tabs>
      </w:pPr>
      <w:hyperlink w:anchor="_Toc10557" w:history="1">
        <w:r>
          <w:rPr>
            <w:rFonts w:ascii="仿宋" w:eastAsia="仿宋" w:hAnsi="仿宋" w:cs="仿宋" w:hint="eastAsia"/>
            <w:lang w:eastAsia="zh-CN"/>
          </w:rPr>
          <w:t>(八)、环境保护综合评价</w:t>
        </w:r>
        <w:r>
          <w:tab/>
        </w:r>
        <w:r>
          <w:fldChar w:fldCharType="begin"/>
        </w:r>
        <w:r>
          <w:instrText xml:space="preserve"> PAGEREF _Toc10557 \h </w:instrText>
        </w:r>
        <w:r>
          <w:fldChar w:fldCharType="separate"/>
        </w:r>
        <w:r>
          <w:t>33</w:t>
        </w:r>
        <w:r>
          <w:fldChar w:fldCharType="end"/>
        </w:r>
      </w:hyperlink>
    </w:p>
    <w:p>
      <w:pPr>
        <w:pStyle w:val="TOC1"/>
        <w:tabs>
          <w:tab w:val="right" w:leader="dot" w:pos="8306"/>
        </w:tabs>
      </w:pPr>
      <w:hyperlink w:anchor="_Toc27915" w:history="1">
        <w:r>
          <w:rPr>
            <w:rFonts w:ascii="仿宋" w:eastAsia="仿宋" w:hAnsi="仿宋" w:cs="仿宋" w:hint="eastAsia"/>
            <w:lang w:eastAsia="zh-CN"/>
          </w:rPr>
          <w:t>八、电驱动石油深井钻机项目经营效益</w:t>
        </w:r>
        <w:r>
          <w:tab/>
        </w:r>
        <w:r>
          <w:fldChar w:fldCharType="begin"/>
        </w:r>
        <w:r>
          <w:instrText xml:space="preserve"> PAGEREF _Toc27915 \h </w:instrText>
        </w:r>
        <w:r>
          <w:fldChar w:fldCharType="separate"/>
        </w:r>
        <w:r>
          <w:t>34</w:t>
        </w:r>
        <w:r>
          <w:fldChar w:fldCharType="end"/>
        </w:r>
      </w:hyperlink>
    </w:p>
    <w:p>
      <w:pPr>
        <w:pStyle w:val="TOC2"/>
        <w:tabs>
          <w:tab w:val="right" w:leader="dot" w:pos="8306"/>
        </w:tabs>
      </w:pPr>
      <w:hyperlink w:anchor="_Toc20253" w:history="1">
        <w:r>
          <w:rPr>
            <w:rFonts w:ascii="仿宋" w:eastAsia="仿宋" w:hAnsi="仿宋" w:cs="仿宋" w:hint="eastAsia"/>
            <w:lang w:eastAsia="zh-CN"/>
          </w:rPr>
          <w:t>(一)、经济评价财务测算</w:t>
        </w:r>
        <w:r>
          <w:tab/>
        </w:r>
        <w:r>
          <w:fldChar w:fldCharType="begin"/>
        </w:r>
        <w:r>
          <w:instrText xml:space="preserve"> PAGEREF _Toc20253 \h </w:instrText>
        </w:r>
        <w:r>
          <w:fldChar w:fldCharType="separate"/>
        </w:r>
        <w:r>
          <w:t>34</w:t>
        </w:r>
        <w:r>
          <w:fldChar w:fldCharType="end"/>
        </w:r>
      </w:hyperlink>
    </w:p>
    <w:p>
      <w:pPr>
        <w:pStyle w:val="TOC2"/>
        <w:tabs>
          <w:tab w:val="right" w:leader="dot" w:pos="8306"/>
        </w:tabs>
      </w:pPr>
      <w:hyperlink w:anchor="_Toc17573" w:history="1">
        <w:r>
          <w:rPr>
            <w:rFonts w:ascii="仿宋" w:eastAsia="仿宋" w:hAnsi="仿宋" w:cs="仿宋" w:hint="eastAsia"/>
            <w:lang w:eastAsia="zh-CN"/>
          </w:rPr>
          <w:t>(二)、电驱动石油深井钻机项目盈利能力分析</w:t>
        </w:r>
        <w:r>
          <w:tab/>
        </w:r>
        <w:r>
          <w:fldChar w:fldCharType="begin"/>
        </w:r>
        <w:r>
          <w:instrText xml:space="preserve"> PAGEREF _Toc17573 \h </w:instrText>
        </w:r>
        <w:r>
          <w:fldChar w:fldCharType="separate"/>
        </w:r>
        <w:r>
          <w:t>36</w:t>
        </w:r>
        <w:r>
          <w:fldChar w:fldCharType="end"/>
        </w:r>
      </w:hyperlink>
    </w:p>
    <w:p>
      <w:pPr>
        <w:pStyle w:val="TOC1"/>
        <w:tabs>
          <w:tab w:val="right" w:leader="dot" w:pos="8306"/>
        </w:tabs>
      </w:pPr>
      <w:hyperlink w:anchor="_Toc25668" w:history="1">
        <w:r>
          <w:rPr>
            <w:rFonts w:ascii="仿宋" w:eastAsia="仿宋" w:hAnsi="仿宋" w:cs="仿宋" w:hint="eastAsia"/>
            <w:lang w:eastAsia="zh-CN"/>
          </w:rPr>
          <w:t>九、电驱动石油深井钻机项目社会影响</w:t>
        </w:r>
        <w:r>
          <w:tab/>
        </w:r>
        <w:r>
          <w:fldChar w:fldCharType="begin"/>
        </w:r>
        <w:r>
          <w:instrText xml:space="preserve"> PAGEREF _Toc25668 \h </w:instrText>
        </w:r>
        <w:r>
          <w:fldChar w:fldCharType="separate"/>
        </w:r>
        <w:r>
          <w:t>37</w:t>
        </w:r>
        <w:r>
          <w:fldChar w:fldCharType="end"/>
        </w:r>
      </w:hyperlink>
    </w:p>
    <w:p>
      <w:pPr>
        <w:pStyle w:val="TOC2"/>
        <w:tabs>
          <w:tab w:val="right" w:leader="dot" w:pos="8306"/>
        </w:tabs>
      </w:pPr>
      <w:hyperlink w:anchor="_Toc19060" w:history="1">
        <w:r>
          <w:rPr>
            <w:rFonts w:ascii="仿宋" w:eastAsia="仿宋" w:hAnsi="仿宋" w:cs="仿宋" w:hint="eastAsia"/>
            <w:lang w:eastAsia="zh-CN"/>
          </w:rPr>
          <w:t>(一)、社会责任与义务</w:t>
        </w:r>
        <w:r>
          <w:tab/>
        </w:r>
        <w:r>
          <w:fldChar w:fldCharType="begin"/>
        </w:r>
        <w:r>
          <w:instrText xml:space="preserve"> PAGEREF _Toc19060 \h </w:instrText>
        </w:r>
        <w:r>
          <w:fldChar w:fldCharType="separate"/>
        </w:r>
        <w:r>
          <w:t>37</w:t>
        </w:r>
        <w:r>
          <w:fldChar w:fldCharType="end"/>
        </w:r>
      </w:hyperlink>
    </w:p>
    <w:p>
      <w:pPr>
        <w:pStyle w:val="TOC2"/>
        <w:tabs>
          <w:tab w:val="right" w:leader="dot" w:pos="8306"/>
        </w:tabs>
      </w:pPr>
      <w:hyperlink w:anchor="_Toc14247" w:history="1">
        <w:r>
          <w:rPr>
            <w:rFonts w:ascii="仿宋" w:eastAsia="仿宋" w:hAnsi="仿宋" w:cs="仿宋" w:hint="eastAsia"/>
            <w:lang w:eastAsia="zh-CN"/>
          </w:rPr>
          <w:t>(二)、社会参与与沟通</w:t>
        </w:r>
        <w:r>
          <w:tab/>
        </w:r>
        <w:r>
          <w:fldChar w:fldCharType="begin"/>
        </w:r>
        <w:r>
          <w:instrText xml:space="preserve"> PAGEREF _Toc14247 \h </w:instrText>
        </w:r>
        <w:r>
          <w:fldChar w:fldCharType="separate"/>
        </w:r>
        <w:r>
          <w:t>37</w:t>
        </w:r>
        <w:r>
          <w:fldChar w:fldCharType="end"/>
        </w:r>
      </w:hyperlink>
    </w:p>
    <w:p>
      <w:pPr>
        <w:pStyle w:val="TOC1"/>
        <w:tabs>
          <w:tab w:val="right" w:leader="dot" w:pos="8306"/>
        </w:tabs>
      </w:pPr>
      <w:hyperlink w:anchor="_Toc1014" w:history="1">
        <w:r>
          <w:rPr>
            <w:rFonts w:ascii="仿宋" w:eastAsia="仿宋" w:hAnsi="仿宋" w:cs="仿宋" w:hint="eastAsia"/>
            <w:lang w:eastAsia="zh-CN"/>
          </w:rPr>
          <w:t>十、电驱动石油深井钻机项目财务管理</w:t>
        </w:r>
        <w:r>
          <w:tab/>
        </w:r>
        <w:r>
          <w:fldChar w:fldCharType="begin"/>
        </w:r>
        <w:r>
          <w:instrText xml:space="preserve"> PAGEREF _Toc1014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85" w:history="1">
        <w:r>
          <w:rPr>
            <w:rFonts w:ascii="仿宋" w:eastAsia="仿宋" w:hAnsi="仿宋" w:cs="仿宋" w:hint="eastAsia"/>
            <w:lang w:eastAsia="zh-CN"/>
          </w:rPr>
          <w:t>(一)、资金需求大</w:t>
        </w:r>
        <w:r>
          <w:tab/>
        </w:r>
        <w:r>
          <w:fldChar w:fldCharType="begin"/>
        </w:r>
        <w:r>
          <w:instrText xml:space="preserve"> PAGEREF _Toc18885 \h </w:instrText>
        </w:r>
        <w:r>
          <w:fldChar w:fldCharType="separate"/>
        </w:r>
        <w:r>
          <w:t>38</w:t>
        </w:r>
        <w:r>
          <w:fldChar w:fldCharType="end"/>
        </w:r>
      </w:hyperlink>
    </w:p>
    <w:p>
      <w:pPr>
        <w:pStyle w:val="TOC2"/>
        <w:tabs>
          <w:tab w:val="right" w:leader="dot" w:pos="8306"/>
        </w:tabs>
      </w:pPr>
      <w:hyperlink w:anchor="_Toc1237" w:history="1">
        <w:r>
          <w:rPr>
            <w:rFonts w:ascii="仿宋" w:eastAsia="仿宋" w:hAnsi="仿宋" w:cs="仿宋" w:hint="eastAsia"/>
            <w:lang w:eastAsia="zh-CN"/>
          </w:rPr>
          <w:t>(二)、研发周期长</w:t>
        </w:r>
        <w:r>
          <w:tab/>
        </w:r>
        <w:r>
          <w:fldChar w:fldCharType="begin"/>
        </w:r>
        <w:r>
          <w:instrText xml:space="preserve"> PAGEREF _Toc1237 \h </w:instrText>
        </w:r>
        <w:r>
          <w:fldChar w:fldCharType="separate"/>
        </w:r>
        <w:r>
          <w:t>40</w:t>
        </w:r>
        <w:r>
          <w:fldChar w:fldCharType="end"/>
        </w:r>
      </w:hyperlink>
    </w:p>
    <w:p>
      <w:pPr>
        <w:pStyle w:val="TOC2"/>
        <w:tabs>
          <w:tab w:val="right" w:leader="dot" w:pos="8306"/>
        </w:tabs>
      </w:pPr>
      <w:hyperlink w:anchor="_Toc18459" w:history="1">
        <w:r>
          <w:rPr>
            <w:rFonts w:ascii="仿宋" w:eastAsia="仿宋" w:hAnsi="仿宋" w:cs="仿宋" w:hint="eastAsia"/>
            <w:lang w:eastAsia="zh-CN"/>
          </w:rPr>
          <w:t>(三)、市场风险大</w:t>
        </w:r>
        <w:r>
          <w:tab/>
        </w:r>
        <w:r>
          <w:fldChar w:fldCharType="begin"/>
        </w:r>
        <w:r>
          <w:instrText xml:space="preserve"> PAGEREF _Toc18459 \h </w:instrText>
        </w:r>
        <w:r>
          <w:fldChar w:fldCharType="separate"/>
        </w:r>
        <w:r>
          <w:t>41</w:t>
        </w:r>
        <w:r>
          <w:fldChar w:fldCharType="end"/>
        </w:r>
      </w:hyperlink>
    </w:p>
    <w:p>
      <w:pPr>
        <w:pStyle w:val="TOC2"/>
        <w:tabs>
          <w:tab w:val="right" w:leader="dot" w:pos="8306"/>
        </w:tabs>
      </w:pPr>
      <w:hyperlink w:anchor="_Toc4885" w:history="1">
        <w:r>
          <w:rPr>
            <w:rFonts w:ascii="仿宋" w:eastAsia="仿宋" w:hAnsi="仿宋" w:cs="仿宋" w:hint="eastAsia"/>
            <w:lang w:eastAsia="zh-CN"/>
          </w:rPr>
          <w:t>(四)、利润率高</w:t>
        </w:r>
        <w:r>
          <w:tab/>
        </w:r>
        <w:r>
          <w:fldChar w:fldCharType="begin"/>
        </w:r>
        <w:r>
          <w:instrText xml:space="preserve"> PAGEREF _Toc4885 \h </w:instrText>
        </w:r>
        <w:r>
          <w:fldChar w:fldCharType="separate"/>
        </w:r>
        <w:r>
          <w:t>44</w:t>
        </w:r>
        <w:r>
          <w:fldChar w:fldCharType="end"/>
        </w:r>
      </w:hyperlink>
    </w:p>
    <w:p>
      <w:pPr>
        <w:pStyle w:val="TOC1"/>
        <w:tabs>
          <w:tab w:val="right" w:leader="dot" w:pos="8306"/>
        </w:tabs>
      </w:pPr>
      <w:hyperlink w:anchor="_Toc23862" w:history="1">
        <w:r>
          <w:rPr>
            <w:rFonts w:ascii="仿宋" w:eastAsia="仿宋" w:hAnsi="仿宋" w:cs="仿宋" w:hint="eastAsia"/>
            <w:lang w:eastAsia="zh-CN"/>
          </w:rPr>
          <w:t>十一、生产安全保护</w:t>
        </w:r>
        <w:r>
          <w:tab/>
        </w:r>
        <w:r>
          <w:fldChar w:fldCharType="begin"/>
        </w:r>
        <w:r>
          <w:instrText xml:space="preserve"> PAGEREF _Toc23862 \h </w:instrText>
        </w:r>
        <w:r>
          <w:fldChar w:fldCharType="separate"/>
        </w:r>
        <w:r>
          <w:t>46</w:t>
        </w:r>
        <w:r>
          <w:fldChar w:fldCharType="end"/>
        </w:r>
      </w:hyperlink>
    </w:p>
    <w:p>
      <w:pPr>
        <w:pStyle w:val="TOC2"/>
        <w:tabs>
          <w:tab w:val="right" w:leader="dot" w:pos="8306"/>
        </w:tabs>
      </w:pPr>
      <w:hyperlink w:anchor="_Toc346" w:history="1">
        <w:r>
          <w:rPr>
            <w:rFonts w:ascii="仿宋" w:eastAsia="仿宋" w:hAnsi="仿宋" w:cs="仿宋" w:hint="eastAsia"/>
            <w:lang w:eastAsia="zh-CN"/>
          </w:rPr>
          <w:t>(一)、消防安全</w:t>
        </w:r>
        <w:r>
          <w:tab/>
        </w:r>
        <w:r>
          <w:fldChar w:fldCharType="begin"/>
        </w:r>
        <w:r>
          <w:instrText xml:space="preserve"> PAGEREF _Toc346 \h </w:instrText>
        </w:r>
        <w:r>
          <w:fldChar w:fldCharType="separate"/>
        </w:r>
        <w:r>
          <w:t>46</w:t>
        </w:r>
        <w:r>
          <w:fldChar w:fldCharType="end"/>
        </w:r>
      </w:hyperlink>
    </w:p>
    <w:p>
      <w:pPr>
        <w:pStyle w:val="TOC2"/>
        <w:tabs>
          <w:tab w:val="right" w:leader="dot" w:pos="8306"/>
        </w:tabs>
      </w:pPr>
      <w:hyperlink w:anchor="_Toc16966" w:history="1">
        <w:r>
          <w:rPr>
            <w:rFonts w:ascii="仿宋" w:eastAsia="仿宋" w:hAnsi="仿宋" w:cs="仿宋" w:hint="eastAsia"/>
            <w:lang w:eastAsia="zh-CN"/>
          </w:rPr>
          <w:t>(二)、防火防爆总图布置措施</w:t>
        </w:r>
        <w:r>
          <w:tab/>
        </w:r>
        <w:r>
          <w:fldChar w:fldCharType="begin"/>
        </w:r>
        <w:r>
          <w:instrText xml:space="preserve"> PAGEREF _Toc16966 \h </w:instrText>
        </w:r>
        <w:r>
          <w:fldChar w:fldCharType="separate"/>
        </w:r>
        <w:r>
          <w:t>47</w:t>
        </w:r>
        <w:r>
          <w:fldChar w:fldCharType="end"/>
        </w:r>
      </w:hyperlink>
    </w:p>
    <w:p>
      <w:pPr>
        <w:pStyle w:val="TOC2"/>
        <w:tabs>
          <w:tab w:val="right" w:leader="dot" w:pos="8306"/>
        </w:tabs>
      </w:pPr>
      <w:hyperlink w:anchor="_Toc6317" w:history="1">
        <w:r>
          <w:rPr>
            <w:rFonts w:ascii="仿宋" w:eastAsia="仿宋" w:hAnsi="仿宋" w:cs="仿宋" w:hint="eastAsia"/>
            <w:lang w:eastAsia="zh-CN"/>
          </w:rPr>
          <w:t>(三)、自然灾害防范措施</w:t>
        </w:r>
        <w:r>
          <w:tab/>
        </w:r>
        <w:r>
          <w:fldChar w:fldCharType="begin"/>
        </w:r>
        <w:r>
          <w:instrText xml:space="preserve"> PAGEREF _Toc6317 \h </w:instrText>
        </w:r>
        <w:r>
          <w:fldChar w:fldCharType="separate"/>
        </w:r>
        <w:r>
          <w:t>48</w:t>
        </w:r>
        <w:r>
          <w:fldChar w:fldCharType="end"/>
        </w:r>
      </w:hyperlink>
    </w:p>
    <w:p>
      <w:pPr>
        <w:pStyle w:val="TOC2"/>
        <w:tabs>
          <w:tab w:val="right" w:leader="dot" w:pos="8306"/>
        </w:tabs>
      </w:pPr>
      <w:hyperlink w:anchor="_Toc9826" w:history="1">
        <w:r>
          <w:rPr>
            <w:rFonts w:ascii="仿宋" w:eastAsia="仿宋" w:hAnsi="仿宋" w:cs="仿宋" w:hint="eastAsia"/>
            <w:lang w:eastAsia="zh-CN"/>
          </w:rPr>
          <w:t>(四)、安全色及安全标志使用要求</w:t>
        </w:r>
        <w:r>
          <w:tab/>
        </w:r>
        <w:r>
          <w:fldChar w:fldCharType="begin"/>
        </w:r>
        <w:r>
          <w:instrText xml:space="preserve"> PAGEREF _Toc9826 \h </w:instrText>
        </w:r>
        <w:r>
          <w:fldChar w:fldCharType="separate"/>
        </w:r>
        <w:r>
          <w:t>49</w:t>
        </w:r>
        <w:r>
          <w:fldChar w:fldCharType="end"/>
        </w:r>
      </w:hyperlink>
    </w:p>
    <w:p>
      <w:pPr>
        <w:pStyle w:val="TOC2"/>
        <w:tabs>
          <w:tab w:val="right" w:leader="dot" w:pos="8306"/>
        </w:tabs>
      </w:pPr>
      <w:hyperlink w:anchor="_Toc30004" w:history="1">
        <w:r>
          <w:rPr>
            <w:rFonts w:ascii="仿宋" w:eastAsia="仿宋" w:hAnsi="仿宋" w:cs="仿宋" w:hint="eastAsia"/>
            <w:lang w:eastAsia="zh-CN"/>
          </w:rPr>
          <w:t>(五)、防尘防毒措施</w:t>
        </w:r>
        <w:r>
          <w:tab/>
        </w:r>
        <w:r>
          <w:fldChar w:fldCharType="begin"/>
        </w:r>
        <w:r>
          <w:instrText xml:space="preserve"> PAGEREF _Toc30004 \h </w:instrText>
        </w:r>
        <w:r>
          <w:fldChar w:fldCharType="separate"/>
        </w:r>
        <w:r>
          <w:t>50</w:t>
        </w:r>
        <w:r>
          <w:fldChar w:fldCharType="end"/>
        </w:r>
      </w:hyperlink>
    </w:p>
    <w:p>
      <w:pPr>
        <w:pStyle w:val="TOC2"/>
        <w:tabs>
          <w:tab w:val="right" w:leader="dot" w:pos="8306"/>
        </w:tabs>
      </w:pPr>
      <w:hyperlink w:anchor="_Toc24800" w:history="1">
        <w:r>
          <w:rPr>
            <w:rFonts w:ascii="仿宋" w:eastAsia="仿宋" w:hAnsi="仿宋" w:cs="仿宋" w:hint="eastAsia"/>
            <w:lang w:eastAsia="zh-CN"/>
          </w:rPr>
          <w:t>(六)、防静电、触电防护及防雷措施</w:t>
        </w:r>
        <w:r>
          <w:tab/>
        </w:r>
        <w:r>
          <w:fldChar w:fldCharType="begin"/>
        </w:r>
        <w:r>
          <w:instrText xml:space="preserve"> PAGEREF _Toc24800 \h </w:instrText>
        </w:r>
        <w:r>
          <w:fldChar w:fldCharType="separate"/>
        </w:r>
        <w:r>
          <w:t>51</w:t>
        </w:r>
        <w:r>
          <w:fldChar w:fldCharType="end"/>
        </w:r>
      </w:hyperlink>
    </w:p>
    <w:p>
      <w:pPr>
        <w:pStyle w:val="TOC2"/>
        <w:tabs>
          <w:tab w:val="right" w:leader="dot" w:pos="8306"/>
        </w:tabs>
      </w:pPr>
      <w:hyperlink w:anchor="_Toc5541" w:history="1">
        <w:r>
          <w:rPr>
            <w:rFonts w:ascii="仿宋" w:eastAsia="仿宋" w:hAnsi="仿宋" w:cs="仿宋" w:hint="eastAsia"/>
            <w:lang w:eastAsia="zh-CN"/>
          </w:rPr>
          <w:t>(七)、机械设备安全保障措施</w:t>
        </w:r>
        <w:r>
          <w:tab/>
        </w:r>
        <w:r>
          <w:fldChar w:fldCharType="begin"/>
        </w:r>
        <w:r>
          <w:instrText xml:space="preserve"> PAGEREF _Toc5541 \h </w:instrText>
        </w:r>
        <w:r>
          <w:fldChar w:fldCharType="separate"/>
        </w:r>
        <w:r>
          <w:t>53</w:t>
        </w:r>
        <w:r>
          <w:fldChar w:fldCharType="end"/>
        </w:r>
      </w:hyperlink>
    </w:p>
    <w:p>
      <w:pPr>
        <w:pStyle w:val="TOC1"/>
        <w:tabs>
          <w:tab w:val="right" w:leader="dot" w:pos="8306"/>
        </w:tabs>
      </w:pPr>
      <w:hyperlink w:anchor="_Toc20329" w:history="1">
        <w:r>
          <w:rPr>
            <w:rFonts w:ascii="仿宋" w:eastAsia="仿宋" w:hAnsi="仿宋" w:cs="仿宋" w:hint="eastAsia"/>
            <w:lang w:eastAsia="zh-CN"/>
          </w:rPr>
          <w:t>十二、电驱动石油深井钻机项目人力资源管理</w:t>
        </w:r>
        <w:r>
          <w:tab/>
        </w:r>
        <w:r>
          <w:fldChar w:fldCharType="begin"/>
        </w:r>
        <w:r>
          <w:instrText xml:space="preserve"> PAGEREF _Toc20329 \h </w:instrText>
        </w:r>
        <w:r>
          <w:fldChar w:fldCharType="separate"/>
        </w:r>
        <w:r>
          <w:t>54</w:t>
        </w:r>
        <w:r>
          <w:fldChar w:fldCharType="end"/>
        </w:r>
      </w:hyperlink>
    </w:p>
    <w:p>
      <w:pPr>
        <w:pStyle w:val="TOC2"/>
        <w:tabs>
          <w:tab w:val="right" w:leader="dot" w:pos="8306"/>
        </w:tabs>
      </w:pPr>
      <w:hyperlink w:anchor="_Toc7057" w:history="1">
        <w:r>
          <w:rPr>
            <w:rFonts w:ascii="仿宋" w:eastAsia="仿宋" w:hAnsi="仿宋" w:cs="仿宋" w:hint="eastAsia"/>
            <w:lang w:eastAsia="zh-CN"/>
          </w:rPr>
          <w:t>(一)、建立健全的预算管理制度</w:t>
        </w:r>
        <w:r>
          <w:tab/>
        </w:r>
        <w:r>
          <w:fldChar w:fldCharType="begin"/>
        </w:r>
        <w:r>
          <w:instrText xml:space="preserve"> PAGEREF _Toc7057 \h </w:instrText>
        </w:r>
        <w:r>
          <w:fldChar w:fldCharType="separate"/>
        </w:r>
        <w:r>
          <w:t>54</w:t>
        </w:r>
        <w:r>
          <w:fldChar w:fldCharType="end"/>
        </w:r>
      </w:hyperlink>
    </w:p>
    <w:p>
      <w:pPr>
        <w:pStyle w:val="TOC2"/>
        <w:tabs>
          <w:tab w:val="right" w:leader="dot" w:pos="8306"/>
        </w:tabs>
      </w:pPr>
      <w:hyperlink w:anchor="_Toc1459" w:history="1">
        <w:r>
          <w:rPr>
            <w:rFonts w:ascii="仿宋" w:eastAsia="仿宋" w:hAnsi="仿宋" w:cs="仿宋" w:hint="eastAsia"/>
            <w:lang w:eastAsia="zh-CN"/>
          </w:rPr>
          <w:t>(二)、加强资金流动监控</w:t>
        </w:r>
        <w:r>
          <w:tab/>
        </w:r>
        <w:r>
          <w:fldChar w:fldCharType="begin"/>
        </w:r>
        <w:r>
          <w:instrText xml:space="preserve"> PAGEREF _Toc1459 \h </w:instrText>
        </w:r>
        <w:r>
          <w:fldChar w:fldCharType="separate"/>
        </w:r>
        <w:r>
          <w:t>56</w:t>
        </w:r>
        <w:r>
          <w:fldChar w:fldCharType="end"/>
        </w:r>
      </w:hyperlink>
    </w:p>
    <w:p>
      <w:pPr>
        <w:pStyle w:val="TOC2"/>
        <w:tabs>
          <w:tab w:val="right" w:leader="dot" w:pos="8306"/>
        </w:tabs>
      </w:pPr>
      <w:hyperlink w:anchor="_Toc27310" w:history="1">
        <w:r>
          <w:rPr>
            <w:rFonts w:ascii="仿宋" w:eastAsia="仿宋" w:hAnsi="仿宋" w:cs="仿宋" w:hint="eastAsia"/>
            <w:lang w:eastAsia="zh-CN"/>
          </w:rPr>
          <w:t>(三)、制定完善的风险控制机制</w:t>
        </w:r>
        <w:r>
          <w:tab/>
        </w:r>
        <w:r>
          <w:fldChar w:fldCharType="begin"/>
        </w:r>
        <w:r>
          <w:instrText xml:space="preserve"> PAGEREF _Toc27310 \h </w:instrText>
        </w:r>
        <w:r>
          <w:fldChar w:fldCharType="separate"/>
        </w:r>
        <w:r>
          <w:t>57</w:t>
        </w:r>
        <w:r>
          <w:fldChar w:fldCharType="end"/>
        </w:r>
      </w:hyperlink>
    </w:p>
    <w:p>
      <w:pPr>
        <w:pStyle w:val="TOC2"/>
        <w:tabs>
          <w:tab w:val="right" w:leader="dot" w:pos="8306"/>
        </w:tabs>
      </w:pPr>
      <w:hyperlink w:anchor="_Toc25608" w:history="1">
        <w:r>
          <w:rPr>
            <w:rFonts w:ascii="仿宋" w:eastAsia="仿宋" w:hAnsi="仿宋" w:cs="仿宋" w:hint="eastAsia"/>
            <w:lang w:eastAsia="zh-CN"/>
          </w:rPr>
          <w:t>(四)、优化成本管理</w:t>
        </w:r>
        <w:r>
          <w:tab/>
        </w:r>
        <w:r>
          <w:fldChar w:fldCharType="begin"/>
        </w:r>
        <w:r>
          <w:instrText xml:space="preserve"> PAGEREF _Toc25608 \h </w:instrText>
        </w:r>
        <w:r>
          <w:fldChar w:fldCharType="separate"/>
        </w:r>
        <w:r>
          <w:t>59</w:t>
        </w:r>
        <w:r>
          <w:fldChar w:fldCharType="end"/>
        </w:r>
      </w:hyperlink>
    </w:p>
    <w:p>
      <w:pPr>
        <w:pStyle w:val="TOC1"/>
        <w:tabs>
          <w:tab w:val="right" w:leader="dot" w:pos="8306"/>
        </w:tabs>
      </w:pPr>
      <w:hyperlink w:anchor="_Toc1995" w:history="1">
        <w:r>
          <w:rPr>
            <w:rFonts w:ascii="仿宋" w:eastAsia="仿宋" w:hAnsi="仿宋" w:cs="仿宋" w:hint="eastAsia"/>
            <w:lang w:eastAsia="zh-CN"/>
          </w:rPr>
          <w:t>十三、电驱动石油深井钻机项目实施保障措施</w:t>
        </w:r>
        <w:r>
          <w:tab/>
        </w:r>
        <w:r>
          <w:fldChar w:fldCharType="begin"/>
        </w:r>
        <w:r>
          <w:instrText xml:space="preserve"> PAGEREF _Toc1995 \h </w:instrText>
        </w:r>
        <w:r>
          <w:fldChar w:fldCharType="separate"/>
        </w:r>
        <w:r>
          <w:t>60</w:t>
        </w:r>
        <w:r>
          <w:fldChar w:fldCharType="end"/>
        </w:r>
      </w:hyperlink>
    </w:p>
    <w:p>
      <w:pPr>
        <w:pStyle w:val="TOC2"/>
        <w:tabs>
          <w:tab w:val="right" w:leader="dot" w:pos="8306"/>
        </w:tabs>
      </w:pPr>
      <w:hyperlink w:anchor="_Toc4864" w:history="1">
        <w:r>
          <w:rPr>
            <w:rFonts w:ascii="仿宋" w:eastAsia="仿宋" w:hAnsi="仿宋" w:cs="仿宋" w:hint="eastAsia"/>
            <w:lang w:eastAsia="zh-CN"/>
          </w:rPr>
          <w:t>(一)、电驱动石油深井钻机项目实施保障机制</w:t>
        </w:r>
        <w:r>
          <w:tab/>
        </w:r>
        <w:r>
          <w:fldChar w:fldCharType="begin"/>
        </w:r>
        <w:r>
          <w:instrText xml:space="preserve"> PAGEREF _Toc4864 \h </w:instrText>
        </w:r>
        <w:r>
          <w:fldChar w:fldCharType="separate"/>
        </w:r>
        <w:r>
          <w:t>60</w:t>
        </w:r>
        <w:r>
          <w:fldChar w:fldCharType="end"/>
        </w:r>
      </w:hyperlink>
    </w:p>
    <w:p>
      <w:pPr>
        <w:pStyle w:val="TOC2"/>
        <w:tabs>
          <w:tab w:val="right" w:leader="dot" w:pos="8306"/>
        </w:tabs>
      </w:pPr>
      <w:hyperlink w:anchor="_Toc23576" w:history="1">
        <w:r>
          <w:rPr>
            <w:rFonts w:ascii="仿宋" w:eastAsia="仿宋" w:hAnsi="仿宋" w:cs="仿宋" w:hint="eastAsia"/>
            <w:lang w:eastAsia="zh-CN"/>
          </w:rPr>
          <w:t>(二)、电驱动石油深井钻机项目法律合规要求</w:t>
        </w:r>
        <w:r>
          <w:tab/>
        </w:r>
        <w:r>
          <w:fldChar w:fldCharType="begin"/>
        </w:r>
        <w:r>
          <w:instrText xml:space="preserve"> PAGEREF _Toc23576 \h </w:instrText>
        </w:r>
        <w:r>
          <w:fldChar w:fldCharType="separate"/>
        </w:r>
        <w:r>
          <w:t>64</w:t>
        </w:r>
        <w:r>
          <w:fldChar w:fldCharType="end"/>
        </w:r>
      </w:hyperlink>
    </w:p>
    <w:p>
      <w:pPr>
        <w:pStyle w:val="TOC2"/>
        <w:tabs>
          <w:tab w:val="right" w:leader="dot" w:pos="8306"/>
        </w:tabs>
      </w:pPr>
      <w:hyperlink w:anchor="_Toc5658" w:history="1">
        <w:r>
          <w:rPr>
            <w:rFonts w:ascii="仿宋" w:eastAsia="仿宋" w:hAnsi="仿宋" w:cs="仿宋" w:hint="eastAsia"/>
            <w:lang w:eastAsia="zh-CN"/>
          </w:rPr>
          <w:t>(三)、电驱动石油深井钻机项目合同管理与法律事务</w:t>
        </w:r>
        <w:r>
          <w:tab/>
        </w:r>
        <w:r>
          <w:fldChar w:fldCharType="begin"/>
        </w:r>
        <w:r>
          <w:instrText xml:space="preserve"> PAGEREF _Toc5658 \h </w:instrText>
        </w:r>
        <w:r>
          <w:fldChar w:fldCharType="separate"/>
        </w:r>
        <w:r>
          <w:t>69</w:t>
        </w:r>
        <w:r>
          <w:fldChar w:fldCharType="end"/>
        </w:r>
      </w:hyperlink>
    </w:p>
    <w:p>
      <w:pPr>
        <w:pStyle w:val="TOC2"/>
        <w:tabs>
          <w:tab w:val="right" w:leader="dot" w:pos="8306"/>
        </w:tabs>
      </w:pPr>
      <w:hyperlink w:anchor="_Toc26591" w:history="1">
        <w:r>
          <w:rPr>
            <w:rFonts w:ascii="仿宋" w:eastAsia="仿宋" w:hAnsi="仿宋" w:cs="仿宋" w:hint="eastAsia"/>
            <w:lang w:eastAsia="zh-CN"/>
          </w:rPr>
          <w:t>(四)、电驱动石油深井钻机项目知识产权保护策略</w:t>
        </w:r>
        <w:r>
          <w:tab/>
        </w:r>
        <w:r>
          <w:fldChar w:fldCharType="begin"/>
        </w:r>
        <w:r>
          <w:instrText xml:space="preserve"> PAGEREF _Toc26591 \h </w:instrText>
        </w:r>
        <w:r>
          <w:fldChar w:fldCharType="separate"/>
        </w:r>
        <w:r>
          <w:t>75</w:t>
        </w:r>
        <w:r>
          <w:fldChar w:fldCharType="end"/>
        </w:r>
      </w:hyperlink>
    </w:p>
    <w:p>
      <w:pPr>
        <w:pStyle w:val="TOC1"/>
        <w:tabs>
          <w:tab w:val="right" w:leader="dot" w:pos="8306"/>
        </w:tabs>
      </w:pPr>
      <w:hyperlink w:anchor="_Toc29726" w:history="1">
        <w:r>
          <w:rPr>
            <w:rFonts w:ascii="仿宋" w:eastAsia="仿宋" w:hAnsi="仿宋" w:cs="仿宋" w:hint="eastAsia"/>
            <w:lang w:eastAsia="zh-CN"/>
          </w:rPr>
          <w:t>十四、质量管理体系</w:t>
        </w:r>
        <w:r>
          <w:tab/>
        </w:r>
        <w:r>
          <w:fldChar w:fldCharType="begin"/>
        </w:r>
        <w:r>
          <w:instrText xml:space="preserve"> PAGEREF _Toc29726 \h </w:instrText>
        </w:r>
        <w:r>
          <w:fldChar w:fldCharType="separate"/>
        </w:r>
        <w:r>
          <w:t>78</w:t>
        </w:r>
        <w:r>
          <w:fldChar w:fldCharType="end"/>
        </w:r>
      </w:hyperlink>
    </w:p>
    <w:p>
      <w:pPr>
        <w:pStyle w:val="TOC2"/>
        <w:tabs>
          <w:tab w:val="right" w:leader="dot" w:pos="8306"/>
        </w:tabs>
      </w:pPr>
      <w:hyperlink w:anchor="_Toc2026" w:history="1">
        <w:r>
          <w:rPr>
            <w:rFonts w:ascii="仿宋" w:eastAsia="仿宋" w:hAnsi="仿宋" w:cs="仿宋" w:hint="eastAsia"/>
            <w:lang w:eastAsia="zh-CN"/>
          </w:rPr>
          <w:t>(一)、质量目标与方针</w:t>
        </w:r>
        <w:r>
          <w:tab/>
        </w:r>
        <w:r>
          <w:fldChar w:fldCharType="begin"/>
        </w:r>
        <w:r>
          <w:instrText xml:space="preserve"> PAGEREF _Toc2026 \h </w:instrText>
        </w:r>
        <w:r>
          <w:fldChar w:fldCharType="separate"/>
        </w:r>
        <w:r>
          <w:t>78</w:t>
        </w:r>
        <w:r>
          <w:fldChar w:fldCharType="end"/>
        </w:r>
      </w:hyperlink>
    </w:p>
    <w:p>
      <w:pPr>
        <w:pStyle w:val="TOC2"/>
        <w:tabs>
          <w:tab w:val="right" w:leader="dot" w:pos="8306"/>
        </w:tabs>
      </w:pPr>
      <w:hyperlink w:anchor="_Toc11103" w:history="1">
        <w:r>
          <w:rPr>
            <w:rFonts w:ascii="仿宋" w:eastAsia="仿宋" w:hAnsi="仿宋" w:cs="仿宋" w:hint="eastAsia"/>
            <w:lang w:eastAsia="zh-CN"/>
          </w:rPr>
          <w:t>(二)、质量管理责任</w:t>
        </w:r>
        <w:r>
          <w:tab/>
        </w:r>
        <w:r>
          <w:fldChar w:fldCharType="begin"/>
        </w:r>
        <w:r>
          <w:instrText xml:space="preserve"> PAGEREF _Toc11103 \h </w:instrText>
        </w:r>
        <w:r>
          <w:fldChar w:fldCharType="separate"/>
        </w:r>
        <w:r>
          <w:t>79</w:t>
        </w:r>
        <w:r>
          <w:fldChar w:fldCharType="end"/>
        </w:r>
      </w:hyperlink>
    </w:p>
    <w:p>
      <w:pPr>
        <w:pStyle w:val="TOC2"/>
        <w:tabs>
          <w:tab w:val="right" w:leader="dot" w:pos="8306"/>
        </w:tabs>
      </w:pPr>
      <w:hyperlink w:anchor="_Toc19234" w:history="1">
        <w:r>
          <w:rPr>
            <w:rFonts w:ascii="仿宋" w:eastAsia="仿宋" w:hAnsi="仿宋" w:cs="仿宋" w:hint="eastAsia"/>
            <w:lang w:eastAsia="zh-CN"/>
          </w:rPr>
          <w:t>(三)、质量管理体系文件</w:t>
        </w:r>
        <w:r>
          <w:tab/>
        </w:r>
        <w:r>
          <w:fldChar w:fldCharType="begin"/>
        </w:r>
        <w:r>
          <w:instrText xml:space="preserve"> PAGEREF _Toc19234 \h </w:instrText>
        </w:r>
        <w:r>
          <w:fldChar w:fldCharType="separate"/>
        </w:r>
        <w:r>
          <w:t>80</w:t>
        </w:r>
        <w:r>
          <w:fldChar w:fldCharType="end"/>
        </w:r>
      </w:hyperlink>
    </w:p>
    <w:p>
      <w:pPr>
        <w:pStyle w:val="TOC2"/>
        <w:tabs>
          <w:tab w:val="right" w:leader="dot" w:pos="8306"/>
        </w:tabs>
      </w:pPr>
      <w:hyperlink w:anchor="_Toc6500" w:history="1">
        <w:r>
          <w:rPr>
            <w:rFonts w:ascii="仿宋" w:eastAsia="仿宋" w:hAnsi="仿宋" w:cs="仿宋" w:hint="eastAsia"/>
            <w:lang w:eastAsia="zh-CN"/>
          </w:rPr>
          <w:t>(四)、质量培训与教育</w:t>
        </w:r>
        <w:r>
          <w:tab/>
        </w:r>
        <w:r>
          <w:fldChar w:fldCharType="begin"/>
        </w:r>
        <w:r>
          <w:instrText xml:space="preserve"> PAGEREF _Toc6500 \h </w:instrText>
        </w:r>
        <w:r>
          <w:fldChar w:fldCharType="separate"/>
        </w:r>
        <w:r>
          <w:t>82</w:t>
        </w:r>
        <w:r>
          <w:fldChar w:fldCharType="end"/>
        </w:r>
      </w:hyperlink>
    </w:p>
    <w:p>
      <w:pPr>
        <w:pStyle w:val="TOC2"/>
        <w:tabs>
          <w:tab w:val="right" w:leader="dot" w:pos="8306"/>
        </w:tabs>
      </w:pPr>
      <w:hyperlink w:anchor="_Toc561" w:history="1">
        <w:r>
          <w:rPr>
            <w:rFonts w:ascii="仿宋" w:eastAsia="仿宋" w:hAnsi="仿宋" w:cs="仿宋" w:hint="eastAsia"/>
            <w:lang w:eastAsia="zh-CN"/>
          </w:rPr>
          <w:t>(五)、质量审核与评价</w:t>
        </w:r>
        <w:r>
          <w:tab/>
        </w:r>
        <w:r>
          <w:fldChar w:fldCharType="begin"/>
        </w:r>
        <w:r>
          <w:instrText xml:space="preserve"> PAGEREF _Toc561 \h </w:instrText>
        </w:r>
        <w:r>
          <w:fldChar w:fldCharType="separate"/>
        </w:r>
        <w:r>
          <w:t>84</w:t>
        </w:r>
        <w:r>
          <w:fldChar w:fldCharType="end"/>
        </w:r>
      </w:hyperlink>
    </w:p>
    <w:p>
      <w:pPr>
        <w:pStyle w:val="TOC2"/>
        <w:tabs>
          <w:tab w:val="right" w:leader="dot" w:pos="8306"/>
        </w:tabs>
      </w:pPr>
      <w:hyperlink w:anchor="_Toc30845" w:history="1">
        <w:r>
          <w:rPr>
            <w:rFonts w:ascii="仿宋" w:eastAsia="仿宋" w:hAnsi="仿宋" w:cs="仿宋" w:hint="eastAsia"/>
            <w:lang w:eastAsia="zh-CN"/>
          </w:rPr>
          <w:t>(六)、不符合与纠正措施</w:t>
        </w:r>
        <w:r>
          <w:tab/>
        </w:r>
        <w:r>
          <w:fldChar w:fldCharType="begin"/>
        </w:r>
        <w:r>
          <w:instrText xml:space="preserve"> PAGEREF _Toc30845 \h </w:instrText>
        </w:r>
        <w:r>
          <w:fldChar w:fldCharType="separate"/>
        </w:r>
        <w:r>
          <w:t>85</w:t>
        </w:r>
        <w:r>
          <w:fldChar w:fldCharType="end"/>
        </w:r>
      </w:hyperlink>
    </w:p>
    <w:p>
      <w:pPr>
        <w:pStyle w:val="TOC1"/>
        <w:tabs>
          <w:tab w:val="right" w:leader="dot" w:pos="8306"/>
        </w:tabs>
      </w:pPr>
      <w:hyperlink w:anchor="_Toc16687" w:history="1">
        <w:r>
          <w:rPr>
            <w:rFonts w:ascii="仿宋" w:eastAsia="仿宋" w:hAnsi="仿宋" w:cs="仿宋" w:hint="eastAsia"/>
            <w:lang w:eastAsia="zh-CN"/>
          </w:rPr>
          <w:t>十五、风险识别与分类</w:t>
        </w:r>
        <w:r>
          <w:tab/>
        </w:r>
        <w:r>
          <w:fldChar w:fldCharType="begin"/>
        </w:r>
        <w:r>
          <w:instrText xml:space="preserve"> PAGEREF _Toc16687 \h </w:instrText>
        </w:r>
        <w:r>
          <w:fldChar w:fldCharType="separate"/>
        </w:r>
        <w:r>
          <w:t>86</w:t>
        </w:r>
        <w:r>
          <w:fldChar w:fldCharType="end"/>
        </w:r>
      </w:hyperlink>
    </w:p>
    <w:p>
      <w:pPr>
        <w:pStyle w:val="TOC2"/>
        <w:tabs>
          <w:tab w:val="right" w:leader="dot" w:pos="8306"/>
        </w:tabs>
      </w:pPr>
      <w:hyperlink w:anchor="_Toc27465" w:history="1">
        <w:r>
          <w:rPr>
            <w:rFonts w:ascii="仿宋" w:eastAsia="仿宋" w:hAnsi="仿宋" w:cs="仿宋" w:hint="eastAsia"/>
            <w:lang w:eastAsia="zh-CN"/>
          </w:rPr>
          <w:t>(一)、风险识别</w:t>
        </w:r>
        <w:r>
          <w:tab/>
        </w:r>
        <w:r>
          <w:fldChar w:fldCharType="begin"/>
        </w:r>
        <w:r>
          <w:instrText xml:space="preserve"> PAGEREF _Toc27465 \h </w:instrText>
        </w:r>
        <w:r>
          <w:fldChar w:fldCharType="separate"/>
        </w:r>
        <w:r>
          <w:t>86</w:t>
        </w:r>
        <w:r>
          <w:fldChar w:fldCharType="end"/>
        </w:r>
      </w:hyperlink>
    </w:p>
    <w:p>
      <w:pPr>
        <w:pStyle w:val="TOC2"/>
        <w:tabs>
          <w:tab w:val="right" w:leader="dot" w:pos="8306"/>
        </w:tabs>
      </w:pPr>
      <w:hyperlink w:anchor="_Toc2968" w:history="1">
        <w:r>
          <w:rPr>
            <w:rFonts w:ascii="仿宋" w:eastAsia="仿宋" w:hAnsi="仿宋" w:cs="仿宋" w:hint="eastAsia"/>
            <w:lang w:eastAsia="zh-CN"/>
          </w:rPr>
          <w:t>(二)、风险分类</w:t>
        </w:r>
        <w:r>
          <w:tab/>
        </w:r>
        <w:r>
          <w:fldChar w:fldCharType="begin"/>
        </w:r>
        <w:r>
          <w:instrText xml:space="preserve"> PAGEREF _Toc2968 \h </w:instrText>
        </w:r>
        <w:r>
          <w:fldChar w:fldCharType="separate"/>
        </w:r>
        <w:r>
          <w:t>87</w:t>
        </w:r>
        <w:r>
          <w:fldChar w:fldCharType="end"/>
        </w:r>
      </w:hyperlink>
    </w:p>
    <w:p>
      <w:pPr>
        <w:pStyle w:val="TOC1"/>
        <w:tabs>
          <w:tab w:val="right" w:leader="dot" w:pos="8306"/>
        </w:tabs>
      </w:pPr>
      <w:hyperlink w:anchor="_Toc3396" w:history="1">
        <w:r>
          <w:rPr>
            <w:rFonts w:ascii="仿宋" w:eastAsia="仿宋" w:hAnsi="仿宋" w:cs="仿宋" w:hint="eastAsia"/>
            <w:lang w:eastAsia="zh-CN"/>
          </w:rPr>
          <w:t>十六、电驱动石油深井钻机项目实施时间节点</w:t>
        </w:r>
        <w:r>
          <w:tab/>
        </w:r>
        <w:r>
          <w:fldChar w:fldCharType="begin"/>
        </w:r>
        <w:r>
          <w:instrText xml:space="preserve"> PAGEREF _Toc3396 \h </w:instrText>
        </w:r>
        <w:r>
          <w:fldChar w:fldCharType="separate"/>
        </w:r>
        <w:r>
          <w:t>89</w:t>
        </w:r>
        <w:r>
          <w:fldChar w:fldCharType="end"/>
        </w:r>
      </w:hyperlink>
    </w:p>
    <w:p>
      <w:pPr>
        <w:pStyle w:val="TOC2"/>
        <w:tabs>
          <w:tab w:val="right" w:leader="dot" w:pos="8306"/>
        </w:tabs>
      </w:pPr>
      <w:hyperlink w:anchor="_Toc25892" w:history="1">
        <w:r>
          <w:rPr>
            <w:rFonts w:ascii="仿宋" w:eastAsia="仿宋" w:hAnsi="仿宋" w:cs="仿宋" w:hint="eastAsia"/>
            <w:lang w:eastAsia="zh-CN"/>
          </w:rPr>
          <w:t>(一)、电驱动石油深井钻机项目启动阶段时间节点</w:t>
        </w:r>
        <w:r>
          <w:tab/>
        </w:r>
        <w:r>
          <w:fldChar w:fldCharType="begin"/>
        </w:r>
        <w:r>
          <w:instrText xml:space="preserve"> PAGEREF _Toc25892 \h </w:instrText>
        </w:r>
        <w:r>
          <w:fldChar w:fldCharType="separate"/>
        </w:r>
        <w:r>
          <w:t>89</w:t>
        </w:r>
        <w:r>
          <w:fldChar w:fldCharType="end"/>
        </w:r>
      </w:hyperlink>
    </w:p>
    <w:p>
      <w:pPr>
        <w:pStyle w:val="TOC2"/>
        <w:tabs>
          <w:tab w:val="right" w:leader="dot" w:pos="8306"/>
        </w:tabs>
      </w:pPr>
      <w:hyperlink w:anchor="_Toc30922" w:history="1">
        <w:r>
          <w:rPr>
            <w:rFonts w:ascii="仿宋" w:eastAsia="仿宋" w:hAnsi="仿宋" w:cs="仿宋" w:hint="eastAsia"/>
            <w:lang w:eastAsia="zh-CN"/>
          </w:rPr>
          <w:t>(二)、电驱动石油深井钻机项目执行阶段时间节点</w:t>
        </w:r>
        <w:r>
          <w:tab/>
        </w:r>
        <w:r>
          <w:fldChar w:fldCharType="begin"/>
        </w:r>
        <w:r>
          <w:instrText xml:space="preserve"> PAGEREF _Toc30922 \h </w:instrText>
        </w:r>
        <w:r>
          <w:fldChar w:fldCharType="separate"/>
        </w:r>
        <w:r>
          <w:t>91</w:t>
        </w:r>
        <w:r>
          <w:fldChar w:fldCharType="end"/>
        </w:r>
      </w:hyperlink>
    </w:p>
    <w:p>
      <w:pPr>
        <w:pStyle w:val="TOC2"/>
        <w:tabs>
          <w:tab w:val="right" w:leader="dot" w:pos="8306"/>
        </w:tabs>
      </w:pPr>
      <w:hyperlink w:anchor="_Toc5689" w:history="1">
        <w:r>
          <w:rPr>
            <w:rFonts w:ascii="仿宋" w:eastAsia="仿宋" w:hAnsi="仿宋" w:cs="仿宋" w:hint="eastAsia"/>
            <w:lang w:eastAsia="zh-CN"/>
          </w:rPr>
          <w:t>(三)、电驱动石油深井钻机项目完成阶段时间节点</w:t>
        </w:r>
        <w:r>
          <w:tab/>
        </w:r>
        <w:r>
          <w:fldChar w:fldCharType="begin"/>
        </w:r>
        <w:r>
          <w:instrText xml:space="preserve"> PAGEREF _Toc5689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51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212"/>
      <w:r>
        <w:rPr>
          <w:rFonts w:ascii="仿宋" w:eastAsia="仿宋" w:hAnsi="仿宋" w:cs="仿宋" w:hint="eastAsia"/>
          <w:sz w:val="28"/>
          <w:lang w:eastAsia="zh-CN"/>
        </w:rPr>
        <w:t>一、电驱动石油深井钻机项目文档管理</w:t>
      </w:r>
      <w:bookmarkEnd w:id="2"/>
    </w:p>
    <w:p>
      <w:pPr>
        <w:pStyle w:val="Heading2"/>
        <w:rPr>
          <w:rFonts w:ascii="仿宋" w:eastAsia="仿宋" w:hAnsi="仿宋" w:cs="仿宋" w:hint="eastAsia"/>
          <w:lang w:eastAsia="zh-CN"/>
        </w:rPr>
      </w:pPr>
      <w:bookmarkStart w:id="3" w:name="_Toc2510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电驱动石油深井钻机项目高度重视文档的质量和准确性，以支持电驱动石油深井钻机项目的各项活动和决策。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动石油深井钻机项目文档的编制始于电驱动石油深井钻机项目计划的初期，我们制定了详细的文档编制计划，明确了每个文档的内容、格式和编写责任人。在电驱动石油深井钻机项目启动阶段，我们首先编制了电驱动石油深井钻机项目章程，明确定义了电驱动石油深井钻机项目的目标、范围、风险等关键要素。随后，电驱动石油深井钻机项目团队根据计划陆续编制了需求文档、设计文档、测试文档等各类文档，确保电驱动石油深井钻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驱动石油深井钻机项目管理中的重要环节，旨在确保电驱动石油深井钻机项目文档符合质量标准和电驱动石油深井钻机项目需求。在电驱动石油深井钻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驱动石油深井钻机项目相关利益方和专业领域的专家对文档进行独立审查。这有助于获取更全面、客观的反馈，确保电驱动石油深井钻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动石油深井钻机项目在文档编制与审查方面建立了严格的管理机制，通过规范的流程和多维度的审查，确保电驱动石油深井钻机项目文档的质量、准确性和可靠性，为电驱动石油深井钻机项目的顺利推进提供了有力支持。</w:t>
      </w:r>
    </w:p>
    <w:p>
      <w:pPr>
        <w:pStyle w:val="Heading2"/>
        <w:ind w:firstLine="560" w:firstLineChars="200"/>
        <w:rPr>
          <w:rFonts w:ascii="仿宋" w:eastAsia="仿宋" w:hAnsi="仿宋" w:cs="仿宋" w:hint="eastAsia"/>
          <w:sz w:val="28"/>
          <w:lang w:eastAsia="zh-CN"/>
        </w:rPr>
      </w:pPr>
      <w:bookmarkStart w:id="4" w:name="_Toc3167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在电驱动石油深井钻机项目中，我们致力于优化文档发布与分发过程，以确保信息的高效传递和团队间协作的顺畅进行。以下是我们采取的关键优化策略：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我们通过多渠道发布文档，包括电子邮件、电驱动石油深井钻机项目管理平台、内部网站等，以满足不同团队成员的偏好和需求。多渠道发布确保了信息的全面覆盖。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我们采用了精细的权限控制，确保只有授权人员可以访问敏感信息。这种安全措施保护了电驱动石油深井钻机项目文档的机密性，防止了未经授权的信息泄露。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091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驱动石油深井钻机项目生命周期中一个至关重要的环节，直接关系到电驱动石油深井钻机项目信息的长期保存和历史记录的完整性。在电驱动石油深井钻机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5221"/>
      <w:r>
        <w:rPr>
          <w:rFonts w:ascii="仿宋" w:eastAsia="仿宋" w:hAnsi="仿宋" w:cs="仿宋" w:hint="eastAsia"/>
          <w:sz w:val="28"/>
          <w:lang w:eastAsia="zh-CN"/>
        </w:rPr>
        <w:t>二、电驱动石油深井钻机项目危机管理</w:t>
      </w:r>
      <w:bookmarkEnd w:id="6"/>
    </w:p>
    <w:p>
      <w:pPr>
        <w:pStyle w:val="Heading2"/>
        <w:rPr>
          <w:rFonts w:ascii="仿宋" w:eastAsia="仿宋" w:hAnsi="仿宋" w:cs="仿宋" w:hint="eastAsia"/>
          <w:lang w:eastAsia="zh-CN"/>
        </w:rPr>
      </w:pPr>
      <w:bookmarkStart w:id="7" w:name="_Toc17806"/>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驱动石油深井钻机项目危机管理中，危机预警与识别是确保电驱动石油深井钻机项目稳健运行的核心步骤。通过建立全面的监测机制，电驱动石油深井钻机项目团队旨在及时发现和理解潜在的风险和危机因素，以便采取及时的预防和应对措施，确保电驱动石油深井钻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驱动石油深井钻机项目团队全面分析了整个电驱动石油深井钻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驱动石油深井钻机项目团队着重于明确定义电驱动石油深井钻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驱动石油深井钻机项目进展的持续监控，团队能够及时发现潜在问题并作出迅速反应。电驱动石油深井钻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驱动石油深井钻机项目得以更有序、可控地推进。</w:t>
      </w:r>
    </w:p>
    <w:p>
      <w:pPr>
        <w:pStyle w:val="Heading2"/>
        <w:ind w:firstLine="560" w:firstLineChars="200"/>
        <w:rPr>
          <w:rFonts w:ascii="仿宋" w:eastAsia="仿宋" w:hAnsi="仿宋" w:cs="仿宋" w:hint="eastAsia"/>
          <w:sz w:val="28"/>
          <w:lang w:eastAsia="zh-CN"/>
        </w:rPr>
      </w:pPr>
      <w:bookmarkStart w:id="8" w:name="_Toc13001"/>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在危机发生时，电驱动石油深井钻机项目团队立即行动，成立了应急小组。该小组的任务是迅速制定并实施紧急应对措施，以最小化潜在损失。以下是采取的主要措施：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暂停电驱动石油深井钻机项目进度：为遏制危机蔓延，电驱动石油深井钻机项目暂时停止进行，以便全面评估当前状况。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资源重新分配：重新评估电驱动石油深井钻机项目资源的分配，确保最大限度地减小损失。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实时沟通：与关键利益相关者建立实时沟通机制，向他们传递电驱动石油深井钻机项目危机的实际状况，保障电驱动石油深井钻机项目核心利益。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在紧急应对的同时，电驱动石油深井钻机项目团队强调了团队协作和有效沟通的重要性。以下是团队协作的关键举措：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信息共享机制：建立了信息共享平台，确保团队成员能够及时获取电驱动石油深井钻机项目危机的实时信息。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领导者沟通：电驱动石油深井钻机项目领导者通过定期会议和即时沟通工具，指导团队应对危机，保持团队稳定运行。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随着危机得到初步控制，电驱动石油深井钻机项目团队转向制定恢复计划，以确保电驱动石油深井钻机项目能够从中迅速恢复。主要恢复计划包括：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修复受损的进度计划：重新评估电驱动石油深井钻机项目进度，制定修复计划，确保电驱动石油深井钻机项目尽快回归正常进程。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重新调整资源分配：优化资源分配，确保电驱动石油深井钻机项目在有限资源下高效运转。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风险管理机制加强：对电驱动石油深井钻机项目风险进行全面评估，制定更强化的风险管理策略，以预防未来可能的危机。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5416"/>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30632"/>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电驱动石油深井钻机项目的主要产品是XXXX，预计年产值为XXX万元。这一产品在市场中占据着重要的地位，其广泛的应用范围使得该电驱动石油深井钻机项目的市场前景非常广阔。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驱动石油深井钻机项目的xxx产品作为重要的原材料之一，将在多个领域发挥关键作用。其在建筑、交通、能源等方面的广泛应用将为整个产业链提供强大的支持，形成产业协同效应。电驱动石油深井钻机项目的年产值XXX万XXX万XXX万万元不仅反映了其在市场上的巨大潜力，更预示着它对国民经济的积极贡献。这种关联度高、涉及面广的产业关系，使得该电驱动石油深井钻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3968"/>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动石油深井钻机项目总征地面积为XXXX平方米，相当于约XX.XX亩，其中净用地面积为XXXX平方米，红线范围内相当于约XX.XX亩。这一用地规模充分考虑了电驱动石油深井钻机项目的建设需求，保障了电驱动石油深井钻机项目在合适的空间内得以充分发展。电驱动石油深井钻机项目规划的总建筑面积为XXXX平方米，其中主体工程建设占XXXX平方米，计容建筑面积达XXXX平方米。预计建筑工程的投资将达到XXXX万元，为电驱动石油深井钻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驱动石油深井钻机项目计划购置的设备共计XXXX台（套），设备购置费用为XXXX万元。这一设备购置计划充分考虑到电驱动石油深井钻机项目的生产需求和技术要求，确保了电驱动石油深井钻机项目在生产运营中具备先进的技术装备和高效的生产能力。设备的合理配置将为电驱动石油深井钻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动石油深井钻机项目计划总投资为XXXX万元，预计年实现营业收入为XXXX万元。这一产能规模的设定旨在确保电驱动石油深井钻机项目能够在投资与回报之间取得平衡，实现长期可持续的发展。电驱动石油深井钻机项目的总投资充分考虑到各个方面的需求，包括用地建设、设备购置等多个环节，以确保电驱动石油深井钻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7506"/>
      <w:r>
        <w:rPr>
          <w:rFonts w:ascii="仿宋" w:eastAsia="仿宋" w:hAnsi="仿宋" w:cs="仿宋" w:hint="eastAsia"/>
          <w:sz w:val="28"/>
          <w:lang w:eastAsia="zh-CN"/>
        </w:rPr>
        <w:t>四、电驱动石油深井钻机项目土建工程</w:t>
      </w:r>
      <w:bookmarkEnd w:id="12"/>
    </w:p>
    <w:p>
      <w:pPr>
        <w:pStyle w:val="Heading2"/>
        <w:rPr>
          <w:rFonts w:ascii="仿宋" w:eastAsia="仿宋" w:hAnsi="仿宋" w:cs="仿宋" w:hint="eastAsia"/>
          <w:lang w:eastAsia="zh-CN"/>
        </w:rPr>
      </w:pPr>
      <w:bookmarkStart w:id="13" w:name="_Toc81"/>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在电驱动石油深井钻机项目的建筑工程设计中，我们将秉承一系列重要的设计原则，以确保电驱动石油深井钻机项目建筑在功能、美观、可持续性等方面达到最佳效果。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首要原则是确保建筑的功能性得到最大化的发挥。我们将充分理解电驱动石油深井钻机项目的实际需求，合理布局各个功能区域，保证建筑在满足业务需求的同时，提供高效的工作环境。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在建筑设计中，我们将综合考虑建设和运营成本。通过精细的经济效益分析，确保设计方案在高效利用资源的同时，对电驱动石油深井钻机项目的长期盈利能力有积极的贡献。</w:t>
      </w:r>
    </w:p>
    <w:p>
      <w:pPr>
        <w:pStyle w:val="Heading2"/>
        <w:ind w:firstLine="560" w:firstLineChars="200"/>
        <w:rPr>
          <w:rFonts w:ascii="仿宋" w:eastAsia="仿宋" w:hAnsi="仿宋" w:cs="仿宋" w:hint="eastAsia"/>
          <w:sz w:val="28"/>
          <w:lang w:eastAsia="zh-CN"/>
        </w:rPr>
      </w:pPr>
      <w:bookmarkStart w:id="14" w:name="_Toc3409"/>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驱动石油深井钻机项目的土建工程设计中，我们将精准设定设计年限，结合电驱动石油深井钻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驱动石油深井钻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2180"/>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电驱动石油深井钻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驱动石油深井钻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驱动石油深井钻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549"/>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本期工程电驱动石油深井钻机项目预计总建筑面积XXX平方米，其中：计容建筑面积XXX平方米，计划建筑工程投资XX万元，占电驱动石油深井钻机项目总投资的XX%。</w:t>
      </w:r>
    </w:p>
    <w:p>
      <w:pPr>
        <w:pStyle w:val="Heading1"/>
        <w:ind w:firstLine="560" w:firstLineChars="200"/>
        <w:rPr>
          <w:rFonts w:ascii="仿宋" w:eastAsia="仿宋" w:hAnsi="仿宋" w:cs="仿宋" w:hint="eastAsia"/>
          <w:sz w:val="28"/>
          <w:lang w:eastAsia="zh-CN"/>
        </w:rPr>
      </w:pPr>
      <w:bookmarkStart w:id="17" w:name="_Toc8326"/>
      <w:r>
        <w:rPr>
          <w:rFonts w:ascii="仿宋" w:eastAsia="仿宋" w:hAnsi="仿宋" w:cs="仿宋" w:hint="eastAsia"/>
          <w:sz w:val="28"/>
          <w:lang w:eastAsia="zh-CN"/>
        </w:rPr>
        <w:t>五、电驱动石油深井钻机项目可持续发展</w:t>
      </w:r>
      <w:bookmarkEnd w:id="17"/>
    </w:p>
    <w:p>
      <w:pPr>
        <w:pStyle w:val="Heading2"/>
        <w:rPr>
          <w:rFonts w:ascii="仿宋" w:eastAsia="仿宋" w:hAnsi="仿宋" w:cs="仿宋" w:hint="eastAsia"/>
          <w:lang w:eastAsia="zh-CN"/>
        </w:rPr>
      </w:pPr>
      <w:bookmarkStart w:id="18" w:name="_Toc28705"/>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驱动石油深井钻机项目中，电驱动石油深井钻机项目团队着眼于未来，明确了可持续发展的战略方向。制定的具体可持续发展目标包括降低资源使用、采用环保技术、最大化社会效益等。这一步骤不仅有助于电驱动石油深井钻机项目在环保和社会责任方面达到最高标准，也为未来提供了明确的指引，确保电驱动石油深井钻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可持续实践的融入电驱动石油深井钻机项目管理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驱动石油深井钻机项目管理周期。从电驱动石油深井钻机项目规划开始，电驱动石油深井钻机项目团队就考虑了环境和社会的因素。在执行阶段，电驱动石油深井钻机项目团队积极推动绿色技术的应用，优化资源利用。此外，关注员工的社会责任，通过培训和沟通活动提高员工对可持续发展的认知，使他们能够在日常工作中践行可持续实践。这些举措不仅为电驱动石油深井钻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31258"/>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驱动石油深井钻机项目的可持续发展理念，我们深信环保与社会责任是电驱动石油深井钻机项目成功的关键支柱。在电驱动石油深井钻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驱动石油深井钻机项目团队通过引入先进的环保技术、建立高效的废物处理系统以及推动能源节约措施，积极履行环保责任。定期的环保监测和评估确保电驱动石油深井钻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动石油深井钻机项目不仅致力于自身可持续发展，还注重对社会的回馈。通过支持社区电驱动石油深井钻机项目、参与慈善事业、提供培训机会等方式，电驱动石油深井钻机项目积极履行社会责任。与当地社区建立积极互动，关注员工的工作与生活平衡，以及员工的身心健康，是电驱动石油深井钻机项目在社会责任层面的关键举措。这样的实践不仅增强了电驱动石油深井钻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6596"/>
      <w:r>
        <w:rPr>
          <w:rFonts w:ascii="仿宋" w:eastAsia="仿宋" w:hAnsi="仿宋" w:cs="仿宋" w:hint="eastAsia"/>
          <w:sz w:val="28"/>
          <w:lang w:eastAsia="zh-CN"/>
        </w:rPr>
        <w:t>六、电驱动石油深井钻机项目概论</w:t>
      </w:r>
      <w:bookmarkEnd w:id="20"/>
    </w:p>
    <w:p>
      <w:pPr>
        <w:pStyle w:val="Heading2"/>
        <w:rPr>
          <w:rFonts w:ascii="仿宋" w:eastAsia="仿宋" w:hAnsi="仿宋" w:cs="仿宋" w:hint="eastAsia"/>
          <w:lang w:eastAsia="zh-CN"/>
        </w:rPr>
      </w:pPr>
      <w:bookmarkStart w:id="21" w:name="_Toc19002"/>
      <w:r>
        <w:rPr>
          <w:rFonts w:ascii="仿宋" w:eastAsia="仿宋" w:hAnsi="仿宋" w:cs="仿宋" w:hint="eastAsia"/>
          <w:lang w:eastAsia="zh-CN"/>
        </w:rPr>
        <w:t>(一)、电驱动石油深井钻机项目概况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https://d.book118.com/048136141032006030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BA4BA3"/>
    <w:rsid w:val="2CBA4B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8136141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2024-01-20T07:02:00Z</dcterms:created>
  <dcterms:modified xsi:type="dcterms:W3CDTF">2024-01-20T07:02:57Z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6B0B740D566640FC89D5560890F7F6EF_11</vt:lpwstr>
  </property>
  <property fmtid="{D5CDD505-2E9C-101B-9397-08002B2CF9AE}" pid="3" name="KSOProductBuildVer">
    <vt:lpwstr>2052-12.1.0.16120</vt:lpwstr>
  </property>
</Properties>
</file>