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6" w:history="1">
        <w:r>
          <w:rPr>
            <w:rFonts w:ascii="仿宋" w:eastAsia="仿宋" w:hAnsi="仿宋" w:cs="仿宋" w:hint="eastAsia"/>
            <w:lang w:eastAsia="zh-CN"/>
          </w:rPr>
          <w:t>序言</w:t>
        </w:r>
        <w:r>
          <w:tab/>
        </w:r>
        <w:r>
          <w:fldChar w:fldCharType="begin"/>
        </w:r>
        <w:r>
          <w:instrText xml:space="preserve"> PAGEREF _Toc9196 \h </w:instrText>
        </w:r>
        <w:r>
          <w:fldChar w:fldCharType="separate"/>
        </w:r>
        <w:r>
          <w:t>3</w:t>
        </w:r>
        <w:r>
          <w:fldChar w:fldCharType="end"/>
        </w:r>
      </w:hyperlink>
    </w:p>
    <w:p>
      <w:pPr>
        <w:pStyle w:val="TOC1"/>
        <w:tabs>
          <w:tab w:val="right" w:leader="dot" w:pos="8306"/>
        </w:tabs>
      </w:pPr>
      <w:hyperlink w:anchor="_Toc19740" w:history="1">
        <w:r>
          <w:rPr>
            <w:rFonts w:ascii="仿宋" w:eastAsia="仿宋" w:hAnsi="仿宋" w:cs="仿宋" w:hint="eastAsia"/>
            <w:lang w:eastAsia="zh-CN"/>
          </w:rPr>
          <w:t>一、工艺说明</w:t>
        </w:r>
        <w:r>
          <w:tab/>
        </w:r>
        <w:r>
          <w:fldChar w:fldCharType="begin"/>
        </w:r>
        <w:r>
          <w:instrText xml:space="preserve"> PAGEREF _Toc19740 \h </w:instrText>
        </w:r>
        <w:r>
          <w:fldChar w:fldCharType="separate"/>
        </w:r>
        <w:r>
          <w:t>3</w:t>
        </w:r>
        <w:r>
          <w:fldChar w:fldCharType="end"/>
        </w:r>
      </w:hyperlink>
    </w:p>
    <w:p>
      <w:pPr>
        <w:pStyle w:val="TOC2"/>
        <w:tabs>
          <w:tab w:val="right" w:leader="dot" w:pos="8306"/>
        </w:tabs>
      </w:pPr>
      <w:hyperlink w:anchor="_Toc28633" w:history="1">
        <w:r>
          <w:rPr>
            <w:rFonts w:ascii="仿宋" w:eastAsia="仿宋" w:hAnsi="仿宋" w:cs="仿宋" w:hint="eastAsia"/>
            <w:lang w:eastAsia="zh-CN"/>
          </w:rPr>
          <w:t>(一)、技术管理特点</w:t>
        </w:r>
        <w:r>
          <w:tab/>
        </w:r>
        <w:r>
          <w:fldChar w:fldCharType="begin"/>
        </w:r>
        <w:r>
          <w:instrText xml:space="preserve"> PAGEREF _Toc28633 \h </w:instrText>
        </w:r>
        <w:r>
          <w:fldChar w:fldCharType="separate"/>
        </w:r>
        <w:r>
          <w:t>3</w:t>
        </w:r>
        <w:r>
          <w:fldChar w:fldCharType="end"/>
        </w:r>
      </w:hyperlink>
    </w:p>
    <w:p>
      <w:pPr>
        <w:pStyle w:val="TOC2"/>
        <w:tabs>
          <w:tab w:val="right" w:leader="dot" w:pos="8306"/>
        </w:tabs>
      </w:pPr>
      <w:hyperlink w:anchor="_Toc3047" w:history="1">
        <w:r>
          <w:rPr>
            <w:rFonts w:ascii="仿宋" w:eastAsia="仿宋" w:hAnsi="仿宋" w:cs="仿宋" w:hint="eastAsia"/>
            <w:lang w:eastAsia="zh-CN"/>
          </w:rPr>
          <w:t>(二)、钢轨项目工艺技术设计方案</w:t>
        </w:r>
        <w:r>
          <w:tab/>
        </w:r>
        <w:r>
          <w:fldChar w:fldCharType="begin"/>
        </w:r>
        <w:r>
          <w:instrText xml:space="preserve"> PAGEREF _Toc3047 \h </w:instrText>
        </w:r>
        <w:r>
          <w:fldChar w:fldCharType="separate"/>
        </w:r>
        <w:r>
          <w:t>4</w:t>
        </w:r>
        <w:r>
          <w:fldChar w:fldCharType="end"/>
        </w:r>
      </w:hyperlink>
    </w:p>
    <w:p>
      <w:pPr>
        <w:pStyle w:val="TOC2"/>
        <w:tabs>
          <w:tab w:val="right" w:leader="dot" w:pos="8306"/>
        </w:tabs>
      </w:pPr>
      <w:hyperlink w:anchor="_Toc19803" w:history="1">
        <w:r>
          <w:rPr>
            <w:rFonts w:ascii="仿宋" w:eastAsia="仿宋" w:hAnsi="仿宋" w:cs="仿宋" w:hint="eastAsia"/>
            <w:lang w:eastAsia="zh-CN"/>
          </w:rPr>
          <w:t>(三)、设备选型方案</w:t>
        </w:r>
        <w:r>
          <w:tab/>
        </w:r>
        <w:r>
          <w:fldChar w:fldCharType="begin"/>
        </w:r>
        <w:r>
          <w:instrText xml:space="preserve"> PAGEREF _Toc19803 \h </w:instrText>
        </w:r>
        <w:r>
          <w:fldChar w:fldCharType="separate"/>
        </w:r>
        <w:r>
          <w:t>5</w:t>
        </w:r>
        <w:r>
          <w:fldChar w:fldCharType="end"/>
        </w:r>
      </w:hyperlink>
    </w:p>
    <w:p>
      <w:pPr>
        <w:pStyle w:val="TOC1"/>
        <w:tabs>
          <w:tab w:val="right" w:leader="dot" w:pos="8306"/>
        </w:tabs>
      </w:pPr>
      <w:hyperlink w:anchor="_Toc8404" w:history="1">
        <w:r>
          <w:rPr>
            <w:rFonts w:ascii="仿宋" w:eastAsia="仿宋" w:hAnsi="仿宋" w:cs="仿宋" w:hint="eastAsia"/>
            <w:lang w:eastAsia="zh-CN"/>
          </w:rPr>
          <w:t>二、钢轨项目土建工程</w:t>
        </w:r>
        <w:r>
          <w:tab/>
        </w:r>
        <w:r>
          <w:fldChar w:fldCharType="begin"/>
        </w:r>
        <w:r>
          <w:instrText xml:space="preserve"> PAGEREF _Toc8404 \h </w:instrText>
        </w:r>
        <w:r>
          <w:fldChar w:fldCharType="separate"/>
        </w:r>
        <w:r>
          <w:t>6</w:t>
        </w:r>
        <w:r>
          <w:fldChar w:fldCharType="end"/>
        </w:r>
      </w:hyperlink>
    </w:p>
    <w:p>
      <w:pPr>
        <w:pStyle w:val="TOC2"/>
        <w:tabs>
          <w:tab w:val="right" w:leader="dot" w:pos="8306"/>
        </w:tabs>
      </w:pPr>
      <w:hyperlink w:anchor="_Toc5340" w:history="1">
        <w:r>
          <w:rPr>
            <w:rFonts w:ascii="仿宋" w:eastAsia="仿宋" w:hAnsi="仿宋" w:cs="仿宋" w:hint="eastAsia"/>
            <w:lang w:eastAsia="zh-CN"/>
          </w:rPr>
          <w:t>(一)、建筑工程设计原则</w:t>
        </w:r>
        <w:r>
          <w:tab/>
        </w:r>
        <w:r>
          <w:fldChar w:fldCharType="begin"/>
        </w:r>
        <w:r>
          <w:instrText xml:space="preserve"> PAGEREF _Toc5340 \h </w:instrText>
        </w:r>
        <w:r>
          <w:fldChar w:fldCharType="separate"/>
        </w:r>
        <w:r>
          <w:t>6</w:t>
        </w:r>
        <w:r>
          <w:fldChar w:fldCharType="end"/>
        </w:r>
      </w:hyperlink>
    </w:p>
    <w:p>
      <w:pPr>
        <w:pStyle w:val="TOC2"/>
        <w:tabs>
          <w:tab w:val="right" w:leader="dot" w:pos="8306"/>
        </w:tabs>
      </w:pPr>
      <w:hyperlink w:anchor="_Toc2974" w:history="1">
        <w:r>
          <w:rPr>
            <w:rFonts w:ascii="仿宋" w:eastAsia="仿宋" w:hAnsi="仿宋" w:cs="仿宋" w:hint="eastAsia"/>
            <w:lang w:eastAsia="zh-CN"/>
          </w:rPr>
          <w:t>(二)、土建工程设计年限及安全等级</w:t>
        </w:r>
        <w:r>
          <w:tab/>
        </w:r>
        <w:r>
          <w:fldChar w:fldCharType="begin"/>
        </w:r>
        <w:r>
          <w:instrText xml:space="preserve"> PAGEREF _Toc2974 \h </w:instrText>
        </w:r>
        <w:r>
          <w:fldChar w:fldCharType="separate"/>
        </w:r>
        <w:r>
          <w:t>8</w:t>
        </w:r>
        <w:r>
          <w:fldChar w:fldCharType="end"/>
        </w:r>
      </w:hyperlink>
    </w:p>
    <w:p>
      <w:pPr>
        <w:pStyle w:val="TOC2"/>
        <w:tabs>
          <w:tab w:val="right" w:leader="dot" w:pos="8306"/>
        </w:tabs>
      </w:pPr>
      <w:hyperlink w:anchor="_Toc5177" w:history="1">
        <w:r>
          <w:rPr>
            <w:rFonts w:ascii="仿宋" w:eastAsia="仿宋" w:hAnsi="仿宋" w:cs="仿宋" w:hint="eastAsia"/>
            <w:lang w:eastAsia="zh-CN"/>
          </w:rPr>
          <w:t>(三)、建筑工程设计总体要求</w:t>
        </w:r>
        <w:r>
          <w:tab/>
        </w:r>
        <w:r>
          <w:fldChar w:fldCharType="begin"/>
        </w:r>
        <w:r>
          <w:instrText xml:space="preserve"> PAGEREF _Toc5177 \h </w:instrText>
        </w:r>
        <w:r>
          <w:fldChar w:fldCharType="separate"/>
        </w:r>
        <w:r>
          <w:t>9</w:t>
        </w:r>
        <w:r>
          <w:fldChar w:fldCharType="end"/>
        </w:r>
      </w:hyperlink>
    </w:p>
    <w:p>
      <w:pPr>
        <w:pStyle w:val="TOC2"/>
        <w:tabs>
          <w:tab w:val="right" w:leader="dot" w:pos="8306"/>
        </w:tabs>
      </w:pPr>
      <w:hyperlink w:anchor="_Toc17270" w:history="1">
        <w:r>
          <w:rPr>
            <w:rFonts w:ascii="仿宋" w:eastAsia="仿宋" w:hAnsi="仿宋" w:cs="仿宋" w:hint="eastAsia"/>
            <w:lang w:eastAsia="zh-CN"/>
          </w:rPr>
          <w:t>(四)、土建工程建设指标</w:t>
        </w:r>
        <w:r>
          <w:tab/>
        </w:r>
        <w:r>
          <w:fldChar w:fldCharType="begin"/>
        </w:r>
        <w:r>
          <w:instrText xml:space="preserve"> PAGEREF _Toc17270 \h </w:instrText>
        </w:r>
        <w:r>
          <w:fldChar w:fldCharType="separate"/>
        </w:r>
        <w:r>
          <w:t>9</w:t>
        </w:r>
        <w:r>
          <w:fldChar w:fldCharType="end"/>
        </w:r>
      </w:hyperlink>
    </w:p>
    <w:p>
      <w:pPr>
        <w:pStyle w:val="TOC1"/>
        <w:tabs>
          <w:tab w:val="right" w:leader="dot" w:pos="8306"/>
        </w:tabs>
      </w:pPr>
      <w:hyperlink w:anchor="_Toc27522" w:history="1">
        <w:r>
          <w:rPr>
            <w:rFonts w:ascii="仿宋" w:eastAsia="仿宋" w:hAnsi="仿宋" w:cs="仿宋" w:hint="eastAsia"/>
            <w:lang w:eastAsia="zh-CN"/>
          </w:rPr>
          <w:t>三、钢轨项目绩效评估</w:t>
        </w:r>
        <w:r>
          <w:tab/>
        </w:r>
        <w:r>
          <w:fldChar w:fldCharType="begin"/>
        </w:r>
        <w:r>
          <w:instrText xml:space="preserve"> PAGEREF _Toc27522 \h </w:instrText>
        </w:r>
        <w:r>
          <w:fldChar w:fldCharType="separate"/>
        </w:r>
        <w:r>
          <w:t>10</w:t>
        </w:r>
        <w:r>
          <w:fldChar w:fldCharType="end"/>
        </w:r>
      </w:hyperlink>
    </w:p>
    <w:p>
      <w:pPr>
        <w:pStyle w:val="TOC2"/>
        <w:tabs>
          <w:tab w:val="right" w:leader="dot" w:pos="8306"/>
        </w:tabs>
      </w:pPr>
      <w:hyperlink w:anchor="_Toc24393" w:history="1">
        <w:r>
          <w:rPr>
            <w:rFonts w:ascii="仿宋" w:eastAsia="仿宋" w:hAnsi="仿宋" w:cs="仿宋" w:hint="eastAsia"/>
            <w:lang w:eastAsia="zh-CN"/>
          </w:rPr>
          <w:t>(一)、绩效评估指标</w:t>
        </w:r>
        <w:r>
          <w:tab/>
        </w:r>
        <w:r>
          <w:fldChar w:fldCharType="begin"/>
        </w:r>
        <w:r>
          <w:instrText xml:space="preserve"> PAGEREF _Toc24393 \h </w:instrText>
        </w:r>
        <w:r>
          <w:fldChar w:fldCharType="separate"/>
        </w:r>
        <w:r>
          <w:t>10</w:t>
        </w:r>
        <w:r>
          <w:fldChar w:fldCharType="end"/>
        </w:r>
      </w:hyperlink>
    </w:p>
    <w:p>
      <w:pPr>
        <w:pStyle w:val="TOC2"/>
        <w:tabs>
          <w:tab w:val="right" w:leader="dot" w:pos="8306"/>
        </w:tabs>
      </w:pPr>
      <w:hyperlink w:anchor="_Toc22688" w:history="1">
        <w:r>
          <w:rPr>
            <w:rFonts w:ascii="仿宋" w:eastAsia="仿宋" w:hAnsi="仿宋" w:cs="仿宋" w:hint="eastAsia"/>
            <w:lang w:eastAsia="zh-CN"/>
          </w:rPr>
          <w:t>(二)、绩效评估方法</w:t>
        </w:r>
        <w:r>
          <w:tab/>
        </w:r>
        <w:r>
          <w:fldChar w:fldCharType="begin"/>
        </w:r>
        <w:r>
          <w:instrText xml:space="preserve"> PAGEREF _Toc22688 \h </w:instrText>
        </w:r>
        <w:r>
          <w:fldChar w:fldCharType="separate"/>
        </w:r>
        <w:r>
          <w:t>11</w:t>
        </w:r>
        <w:r>
          <w:fldChar w:fldCharType="end"/>
        </w:r>
      </w:hyperlink>
    </w:p>
    <w:p>
      <w:pPr>
        <w:pStyle w:val="TOC2"/>
        <w:tabs>
          <w:tab w:val="right" w:leader="dot" w:pos="8306"/>
        </w:tabs>
      </w:pPr>
      <w:hyperlink w:anchor="_Toc25921" w:history="1">
        <w:r>
          <w:rPr>
            <w:rFonts w:ascii="仿宋" w:eastAsia="仿宋" w:hAnsi="仿宋" w:cs="仿宋" w:hint="eastAsia"/>
            <w:lang w:eastAsia="zh-CN"/>
          </w:rPr>
          <w:t>(三)、绩效评估周期</w:t>
        </w:r>
        <w:r>
          <w:tab/>
        </w:r>
        <w:r>
          <w:fldChar w:fldCharType="begin"/>
        </w:r>
        <w:r>
          <w:instrText xml:space="preserve"> PAGEREF _Toc25921 \h </w:instrText>
        </w:r>
        <w:r>
          <w:fldChar w:fldCharType="separate"/>
        </w:r>
        <w:r>
          <w:t>12</w:t>
        </w:r>
        <w:r>
          <w:fldChar w:fldCharType="end"/>
        </w:r>
      </w:hyperlink>
    </w:p>
    <w:p>
      <w:pPr>
        <w:pStyle w:val="TOC1"/>
        <w:tabs>
          <w:tab w:val="right" w:leader="dot" w:pos="8306"/>
        </w:tabs>
      </w:pPr>
      <w:hyperlink w:anchor="_Toc12636" w:history="1">
        <w:r>
          <w:rPr>
            <w:rFonts w:ascii="仿宋" w:eastAsia="仿宋" w:hAnsi="仿宋" w:cs="仿宋" w:hint="eastAsia"/>
            <w:lang w:eastAsia="zh-CN"/>
          </w:rPr>
          <w:t>四、钢轨项目建设单位说明</w:t>
        </w:r>
        <w:r>
          <w:tab/>
        </w:r>
        <w:r>
          <w:fldChar w:fldCharType="begin"/>
        </w:r>
        <w:r>
          <w:instrText xml:space="preserve"> PAGEREF _Toc12636 \h </w:instrText>
        </w:r>
        <w:r>
          <w:fldChar w:fldCharType="separate"/>
        </w:r>
        <w:r>
          <w:t>13</w:t>
        </w:r>
        <w:r>
          <w:fldChar w:fldCharType="end"/>
        </w:r>
      </w:hyperlink>
    </w:p>
    <w:p>
      <w:pPr>
        <w:pStyle w:val="TOC2"/>
        <w:tabs>
          <w:tab w:val="right" w:leader="dot" w:pos="8306"/>
        </w:tabs>
      </w:pPr>
      <w:hyperlink w:anchor="_Toc9028" w:history="1">
        <w:r>
          <w:rPr>
            <w:rFonts w:ascii="仿宋" w:eastAsia="仿宋" w:hAnsi="仿宋" w:cs="仿宋" w:hint="eastAsia"/>
            <w:lang w:eastAsia="zh-CN"/>
          </w:rPr>
          <w:t>(一)、钢轨项目承办单位基本情况</w:t>
        </w:r>
        <w:r>
          <w:tab/>
        </w:r>
        <w:r>
          <w:fldChar w:fldCharType="begin"/>
        </w:r>
        <w:r>
          <w:instrText xml:space="preserve"> PAGEREF _Toc9028 \h </w:instrText>
        </w:r>
        <w:r>
          <w:fldChar w:fldCharType="separate"/>
        </w:r>
        <w:r>
          <w:t>13</w:t>
        </w:r>
        <w:r>
          <w:fldChar w:fldCharType="end"/>
        </w:r>
      </w:hyperlink>
    </w:p>
    <w:p>
      <w:pPr>
        <w:pStyle w:val="TOC2"/>
        <w:tabs>
          <w:tab w:val="right" w:leader="dot" w:pos="8306"/>
        </w:tabs>
      </w:pPr>
      <w:hyperlink w:anchor="_Toc1619" w:history="1">
        <w:r>
          <w:rPr>
            <w:rFonts w:ascii="仿宋" w:eastAsia="仿宋" w:hAnsi="仿宋" w:cs="仿宋" w:hint="eastAsia"/>
            <w:lang w:eastAsia="zh-CN"/>
          </w:rPr>
          <w:t>(二)、公司经济效益分析</w:t>
        </w:r>
        <w:r>
          <w:tab/>
        </w:r>
        <w:r>
          <w:fldChar w:fldCharType="begin"/>
        </w:r>
        <w:r>
          <w:instrText xml:space="preserve"> PAGEREF _Toc1619 \h </w:instrText>
        </w:r>
        <w:r>
          <w:fldChar w:fldCharType="separate"/>
        </w:r>
        <w:r>
          <w:t>13</w:t>
        </w:r>
        <w:r>
          <w:fldChar w:fldCharType="end"/>
        </w:r>
      </w:hyperlink>
    </w:p>
    <w:p>
      <w:pPr>
        <w:pStyle w:val="TOC1"/>
        <w:tabs>
          <w:tab w:val="right" w:leader="dot" w:pos="8306"/>
        </w:tabs>
      </w:pPr>
      <w:hyperlink w:anchor="_Toc16512" w:history="1">
        <w:r>
          <w:rPr>
            <w:rFonts w:ascii="仿宋" w:eastAsia="仿宋" w:hAnsi="仿宋" w:cs="仿宋" w:hint="eastAsia"/>
            <w:lang w:eastAsia="zh-CN"/>
          </w:rPr>
          <w:t>五、钢轨项目可持续发展</w:t>
        </w:r>
        <w:r>
          <w:tab/>
        </w:r>
        <w:r>
          <w:fldChar w:fldCharType="begin"/>
        </w:r>
        <w:r>
          <w:instrText xml:space="preserve"> PAGEREF _Toc16512 \h </w:instrText>
        </w:r>
        <w:r>
          <w:fldChar w:fldCharType="separate"/>
        </w:r>
        <w:r>
          <w:t>14</w:t>
        </w:r>
        <w:r>
          <w:fldChar w:fldCharType="end"/>
        </w:r>
      </w:hyperlink>
    </w:p>
    <w:p>
      <w:pPr>
        <w:pStyle w:val="TOC2"/>
        <w:tabs>
          <w:tab w:val="right" w:leader="dot" w:pos="8306"/>
        </w:tabs>
      </w:pPr>
      <w:hyperlink w:anchor="_Toc32478" w:history="1">
        <w:r>
          <w:rPr>
            <w:rFonts w:ascii="仿宋" w:eastAsia="仿宋" w:hAnsi="仿宋" w:cs="仿宋" w:hint="eastAsia"/>
            <w:lang w:eastAsia="zh-CN"/>
          </w:rPr>
          <w:t>(一)、可持续战略与实践</w:t>
        </w:r>
        <w:r>
          <w:tab/>
        </w:r>
        <w:r>
          <w:fldChar w:fldCharType="begin"/>
        </w:r>
        <w:r>
          <w:instrText xml:space="preserve"> PAGEREF _Toc32478 \h </w:instrText>
        </w:r>
        <w:r>
          <w:fldChar w:fldCharType="separate"/>
        </w:r>
        <w:r>
          <w:t>14</w:t>
        </w:r>
        <w:r>
          <w:fldChar w:fldCharType="end"/>
        </w:r>
      </w:hyperlink>
    </w:p>
    <w:p>
      <w:pPr>
        <w:pStyle w:val="TOC2"/>
        <w:tabs>
          <w:tab w:val="right" w:leader="dot" w:pos="8306"/>
        </w:tabs>
      </w:pPr>
      <w:hyperlink w:anchor="_Toc30789" w:history="1">
        <w:r>
          <w:rPr>
            <w:rFonts w:ascii="仿宋" w:eastAsia="仿宋" w:hAnsi="仿宋" w:cs="仿宋" w:hint="eastAsia"/>
            <w:lang w:eastAsia="zh-CN"/>
          </w:rPr>
          <w:t>(二)、环保与社会责任</w:t>
        </w:r>
        <w:r>
          <w:tab/>
        </w:r>
        <w:r>
          <w:fldChar w:fldCharType="begin"/>
        </w:r>
        <w:r>
          <w:instrText xml:space="preserve"> PAGEREF _Toc30789 \h </w:instrText>
        </w:r>
        <w:r>
          <w:fldChar w:fldCharType="separate"/>
        </w:r>
        <w:r>
          <w:t>15</w:t>
        </w:r>
        <w:r>
          <w:fldChar w:fldCharType="end"/>
        </w:r>
      </w:hyperlink>
    </w:p>
    <w:p>
      <w:pPr>
        <w:pStyle w:val="TOC1"/>
        <w:tabs>
          <w:tab w:val="right" w:leader="dot" w:pos="8306"/>
        </w:tabs>
      </w:pPr>
      <w:hyperlink w:anchor="_Toc15614" w:history="1">
        <w:r>
          <w:rPr>
            <w:rFonts w:ascii="仿宋" w:eastAsia="仿宋" w:hAnsi="仿宋" w:cs="仿宋" w:hint="eastAsia"/>
            <w:lang w:eastAsia="zh-CN"/>
          </w:rPr>
          <w:t>六、产品规划分析</w:t>
        </w:r>
        <w:r>
          <w:tab/>
        </w:r>
        <w:r>
          <w:fldChar w:fldCharType="begin"/>
        </w:r>
        <w:r>
          <w:instrText xml:space="preserve"> PAGEREF _Toc15614 \h </w:instrText>
        </w:r>
        <w:r>
          <w:fldChar w:fldCharType="separate"/>
        </w:r>
        <w:r>
          <w:t>16</w:t>
        </w:r>
        <w:r>
          <w:fldChar w:fldCharType="end"/>
        </w:r>
      </w:hyperlink>
    </w:p>
    <w:p>
      <w:pPr>
        <w:pStyle w:val="TOC2"/>
        <w:tabs>
          <w:tab w:val="right" w:leader="dot" w:pos="8306"/>
        </w:tabs>
      </w:pPr>
      <w:hyperlink w:anchor="_Toc12473" w:history="1">
        <w:r>
          <w:rPr>
            <w:rFonts w:ascii="仿宋" w:eastAsia="仿宋" w:hAnsi="仿宋" w:cs="仿宋" w:hint="eastAsia"/>
            <w:lang w:eastAsia="zh-CN"/>
          </w:rPr>
          <w:t>(一)、产品规划</w:t>
        </w:r>
        <w:r>
          <w:tab/>
        </w:r>
        <w:r>
          <w:fldChar w:fldCharType="begin"/>
        </w:r>
        <w:r>
          <w:instrText xml:space="preserve"> PAGEREF _Toc12473 \h </w:instrText>
        </w:r>
        <w:r>
          <w:fldChar w:fldCharType="separate"/>
        </w:r>
        <w:r>
          <w:t>16</w:t>
        </w:r>
        <w:r>
          <w:fldChar w:fldCharType="end"/>
        </w:r>
      </w:hyperlink>
    </w:p>
    <w:p>
      <w:pPr>
        <w:pStyle w:val="TOC2"/>
        <w:tabs>
          <w:tab w:val="right" w:leader="dot" w:pos="8306"/>
        </w:tabs>
      </w:pPr>
      <w:hyperlink w:anchor="_Toc20928" w:history="1">
        <w:r>
          <w:rPr>
            <w:rFonts w:ascii="仿宋" w:eastAsia="仿宋" w:hAnsi="仿宋" w:cs="仿宋" w:hint="eastAsia"/>
            <w:lang w:eastAsia="zh-CN"/>
          </w:rPr>
          <w:t>(二)、建设规模</w:t>
        </w:r>
        <w:r>
          <w:tab/>
        </w:r>
        <w:r>
          <w:fldChar w:fldCharType="begin"/>
        </w:r>
        <w:r>
          <w:instrText xml:space="preserve"> PAGEREF _Toc20928 \h </w:instrText>
        </w:r>
        <w:r>
          <w:fldChar w:fldCharType="separate"/>
        </w:r>
        <w:r>
          <w:t>17</w:t>
        </w:r>
        <w:r>
          <w:fldChar w:fldCharType="end"/>
        </w:r>
      </w:hyperlink>
    </w:p>
    <w:p>
      <w:pPr>
        <w:pStyle w:val="TOC1"/>
        <w:tabs>
          <w:tab w:val="right" w:leader="dot" w:pos="8306"/>
        </w:tabs>
      </w:pPr>
      <w:hyperlink w:anchor="_Toc29745" w:history="1">
        <w:r>
          <w:rPr>
            <w:rFonts w:ascii="仿宋" w:eastAsia="仿宋" w:hAnsi="仿宋" w:cs="仿宋" w:hint="eastAsia"/>
            <w:lang w:eastAsia="zh-CN"/>
          </w:rPr>
          <w:t>七、钢轨项目创新与研发</w:t>
        </w:r>
        <w:r>
          <w:tab/>
        </w:r>
        <w:r>
          <w:fldChar w:fldCharType="begin"/>
        </w:r>
        <w:r>
          <w:instrText xml:space="preserve"> PAGEREF _Toc29745 \h </w:instrText>
        </w:r>
        <w:r>
          <w:fldChar w:fldCharType="separate"/>
        </w:r>
        <w:r>
          <w:t>18</w:t>
        </w:r>
        <w:r>
          <w:fldChar w:fldCharType="end"/>
        </w:r>
      </w:hyperlink>
    </w:p>
    <w:p>
      <w:pPr>
        <w:pStyle w:val="TOC2"/>
        <w:tabs>
          <w:tab w:val="right" w:leader="dot" w:pos="8306"/>
        </w:tabs>
      </w:pPr>
      <w:hyperlink w:anchor="_Toc19903" w:history="1">
        <w:r>
          <w:rPr>
            <w:rFonts w:ascii="仿宋" w:eastAsia="仿宋" w:hAnsi="仿宋" w:cs="仿宋" w:hint="eastAsia"/>
            <w:lang w:eastAsia="zh-CN"/>
          </w:rPr>
          <w:t>(一)、创新策略与方向</w:t>
        </w:r>
        <w:r>
          <w:tab/>
        </w:r>
        <w:r>
          <w:fldChar w:fldCharType="begin"/>
        </w:r>
        <w:r>
          <w:instrText xml:space="preserve"> PAGEREF _Toc19903 \h </w:instrText>
        </w:r>
        <w:r>
          <w:fldChar w:fldCharType="separate"/>
        </w:r>
        <w:r>
          <w:t>18</w:t>
        </w:r>
        <w:r>
          <w:fldChar w:fldCharType="end"/>
        </w:r>
      </w:hyperlink>
    </w:p>
    <w:p>
      <w:pPr>
        <w:pStyle w:val="TOC2"/>
        <w:tabs>
          <w:tab w:val="right" w:leader="dot" w:pos="8306"/>
        </w:tabs>
      </w:pPr>
      <w:hyperlink w:anchor="_Toc18984" w:history="1">
        <w:r>
          <w:rPr>
            <w:rFonts w:ascii="仿宋" w:eastAsia="仿宋" w:hAnsi="仿宋" w:cs="仿宋" w:hint="eastAsia"/>
            <w:lang w:eastAsia="zh-CN"/>
          </w:rPr>
          <w:t>(二)、研发规划与投入</w:t>
        </w:r>
        <w:r>
          <w:tab/>
        </w:r>
        <w:r>
          <w:fldChar w:fldCharType="begin"/>
        </w:r>
        <w:r>
          <w:instrText xml:space="preserve"> PAGEREF _Toc18984 \h </w:instrText>
        </w:r>
        <w:r>
          <w:fldChar w:fldCharType="separate"/>
        </w:r>
        <w:r>
          <w:t>19</w:t>
        </w:r>
        <w:r>
          <w:fldChar w:fldCharType="end"/>
        </w:r>
      </w:hyperlink>
    </w:p>
    <w:p>
      <w:pPr>
        <w:pStyle w:val="TOC1"/>
        <w:tabs>
          <w:tab w:val="right" w:leader="dot" w:pos="8306"/>
        </w:tabs>
      </w:pPr>
      <w:hyperlink w:anchor="_Toc5797" w:history="1">
        <w:r>
          <w:rPr>
            <w:rFonts w:ascii="仿宋" w:eastAsia="仿宋" w:hAnsi="仿宋" w:cs="仿宋" w:hint="eastAsia"/>
            <w:lang w:eastAsia="zh-CN"/>
          </w:rPr>
          <w:t>八、钢轨项目投资规划</w:t>
        </w:r>
        <w:r>
          <w:tab/>
        </w:r>
        <w:r>
          <w:fldChar w:fldCharType="begin"/>
        </w:r>
        <w:r>
          <w:instrText xml:space="preserve"> PAGEREF _Toc5797 \h </w:instrText>
        </w:r>
        <w:r>
          <w:fldChar w:fldCharType="separate"/>
        </w:r>
        <w:r>
          <w:t>21</w:t>
        </w:r>
        <w:r>
          <w:fldChar w:fldCharType="end"/>
        </w:r>
      </w:hyperlink>
    </w:p>
    <w:p>
      <w:pPr>
        <w:pStyle w:val="TOC2"/>
        <w:tabs>
          <w:tab w:val="right" w:leader="dot" w:pos="8306"/>
        </w:tabs>
      </w:pPr>
      <w:hyperlink w:anchor="_Toc5428" w:history="1">
        <w:r>
          <w:rPr>
            <w:rFonts w:ascii="仿宋" w:eastAsia="仿宋" w:hAnsi="仿宋" w:cs="仿宋" w:hint="eastAsia"/>
            <w:lang w:eastAsia="zh-CN"/>
          </w:rPr>
          <w:t>(一)、钢轨项目总投资估算</w:t>
        </w:r>
        <w:r>
          <w:tab/>
        </w:r>
        <w:r>
          <w:fldChar w:fldCharType="begin"/>
        </w:r>
        <w:r>
          <w:instrText xml:space="preserve"> PAGEREF _Toc5428 \h </w:instrText>
        </w:r>
        <w:r>
          <w:fldChar w:fldCharType="separate"/>
        </w:r>
        <w:r>
          <w:t>21</w:t>
        </w:r>
        <w:r>
          <w:fldChar w:fldCharType="end"/>
        </w:r>
      </w:hyperlink>
    </w:p>
    <w:p>
      <w:pPr>
        <w:pStyle w:val="TOC2"/>
        <w:tabs>
          <w:tab w:val="right" w:leader="dot" w:pos="8306"/>
        </w:tabs>
      </w:pPr>
      <w:hyperlink w:anchor="_Toc12772" w:history="1">
        <w:r>
          <w:rPr>
            <w:rFonts w:ascii="仿宋" w:eastAsia="仿宋" w:hAnsi="仿宋" w:cs="仿宋" w:hint="eastAsia"/>
            <w:lang w:eastAsia="zh-CN"/>
          </w:rPr>
          <w:t>(二)、资金筹措</w:t>
        </w:r>
        <w:r>
          <w:tab/>
        </w:r>
        <w:r>
          <w:fldChar w:fldCharType="begin"/>
        </w:r>
        <w:r>
          <w:instrText xml:space="preserve"> PAGEREF _Toc12772 \h </w:instrText>
        </w:r>
        <w:r>
          <w:fldChar w:fldCharType="separate"/>
        </w:r>
        <w:r>
          <w:t>22</w:t>
        </w:r>
        <w:r>
          <w:fldChar w:fldCharType="end"/>
        </w:r>
      </w:hyperlink>
    </w:p>
    <w:p>
      <w:pPr>
        <w:pStyle w:val="TOC1"/>
        <w:tabs>
          <w:tab w:val="right" w:leader="dot" w:pos="8306"/>
        </w:tabs>
      </w:pPr>
      <w:hyperlink w:anchor="_Toc1387" w:history="1">
        <w:r>
          <w:rPr>
            <w:rFonts w:ascii="仿宋" w:eastAsia="仿宋" w:hAnsi="仿宋" w:cs="仿宋" w:hint="eastAsia"/>
            <w:lang w:eastAsia="zh-CN"/>
          </w:rPr>
          <w:t>九、钢轨项目经营效益</w:t>
        </w:r>
        <w:r>
          <w:tab/>
        </w:r>
        <w:r>
          <w:fldChar w:fldCharType="begin"/>
        </w:r>
        <w:r>
          <w:instrText xml:space="preserve"> PAGEREF _Toc1387 \h </w:instrText>
        </w:r>
        <w:r>
          <w:fldChar w:fldCharType="separate"/>
        </w:r>
        <w:r>
          <w:t>23</w:t>
        </w:r>
        <w:r>
          <w:fldChar w:fldCharType="end"/>
        </w:r>
      </w:hyperlink>
    </w:p>
    <w:p>
      <w:pPr>
        <w:pStyle w:val="TOC2"/>
        <w:tabs>
          <w:tab w:val="right" w:leader="dot" w:pos="8306"/>
        </w:tabs>
      </w:pPr>
      <w:hyperlink w:anchor="_Toc30203" w:history="1">
        <w:r>
          <w:rPr>
            <w:rFonts w:ascii="仿宋" w:eastAsia="仿宋" w:hAnsi="仿宋" w:cs="仿宋" w:hint="eastAsia"/>
            <w:lang w:eastAsia="zh-CN"/>
          </w:rPr>
          <w:t>(一)、经济评价财务测算</w:t>
        </w:r>
        <w:r>
          <w:tab/>
        </w:r>
        <w:r>
          <w:fldChar w:fldCharType="begin"/>
        </w:r>
        <w:r>
          <w:instrText xml:space="preserve"> PAGEREF _Toc30203 \h </w:instrText>
        </w:r>
        <w:r>
          <w:fldChar w:fldCharType="separate"/>
        </w:r>
        <w:r>
          <w:t>23</w:t>
        </w:r>
        <w:r>
          <w:fldChar w:fldCharType="end"/>
        </w:r>
      </w:hyperlink>
    </w:p>
    <w:p>
      <w:pPr>
        <w:pStyle w:val="TOC2"/>
        <w:tabs>
          <w:tab w:val="right" w:leader="dot" w:pos="8306"/>
        </w:tabs>
      </w:pPr>
      <w:hyperlink w:anchor="_Toc27408" w:history="1">
        <w:r>
          <w:rPr>
            <w:rFonts w:ascii="仿宋" w:eastAsia="仿宋" w:hAnsi="仿宋" w:cs="仿宋" w:hint="eastAsia"/>
            <w:lang w:eastAsia="zh-CN"/>
          </w:rPr>
          <w:t>(二)、钢轨项目盈利能力分析</w:t>
        </w:r>
        <w:r>
          <w:tab/>
        </w:r>
        <w:r>
          <w:fldChar w:fldCharType="begin"/>
        </w:r>
        <w:r>
          <w:instrText xml:space="preserve"> PAGEREF _Toc27408 \h </w:instrText>
        </w:r>
        <w:r>
          <w:fldChar w:fldCharType="separate"/>
        </w:r>
        <w:r>
          <w:t>24</w:t>
        </w:r>
        <w:r>
          <w:fldChar w:fldCharType="end"/>
        </w:r>
      </w:hyperlink>
    </w:p>
    <w:p>
      <w:pPr>
        <w:pStyle w:val="TOC1"/>
        <w:tabs>
          <w:tab w:val="right" w:leader="dot" w:pos="8306"/>
        </w:tabs>
      </w:pPr>
      <w:hyperlink w:anchor="_Toc24311" w:history="1">
        <w:r>
          <w:rPr>
            <w:rFonts w:ascii="仿宋" w:eastAsia="仿宋" w:hAnsi="仿宋" w:cs="仿宋" w:hint="eastAsia"/>
            <w:lang w:eastAsia="zh-CN"/>
          </w:rPr>
          <w:t>十、钢轨项目风险管理</w:t>
        </w:r>
        <w:r>
          <w:tab/>
        </w:r>
        <w:r>
          <w:fldChar w:fldCharType="begin"/>
        </w:r>
        <w:r>
          <w:instrText xml:space="preserve"> PAGEREF _Toc24311 \h </w:instrText>
        </w:r>
        <w:r>
          <w:fldChar w:fldCharType="separate"/>
        </w:r>
        <w:r>
          <w:t>25</w:t>
        </w:r>
        <w:r>
          <w:fldChar w:fldCharType="end"/>
        </w:r>
      </w:hyperlink>
    </w:p>
    <w:p>
      <w:pPr>
        <w:pStyle w:val="TOC2"/>
        <w:tabs>
          <w:tab w:val="right" w:leader="dot" w:pos="8306"/>
        </w:tabs>
      </w:pPr>
      <w:hyperlink w:anchor="_Toc21375" w:history="1">
        <w:r>
          <w:rPr>
            <w:rFonts w:ascii="仿宋" w:eastAsia="仿宋" w:hAnsi="仿宋" w:cs="仿宋" w:hint="eastAsia"/>
            <w:lang w:eastAsia="zh-CN"/>
          </w:rPr>
          <w:t>(一)、风险识别与评估</w:t>
        </w:r>
        <w:r>
          <w:tab/>
        </w:r>
        <w:r>
          <w:fldChar w:fldCharType="begin"/>
        </w:r>
        <w:r>
          <w:instrText xml:space="preserve"> PAGEREF _Toc21375 \h </w:instrText>
        </w:r>
        <w:r>
          <w:fldChar w:fldCharType="separate"/>
        </w:r>
        <w:r>
          <w:t>25</w:t>
        </w:r>
        <w:r>
          <w:fldChar w:fldCharType="end"/>
        </w:r>
      </w:hyperlink>
    </w:p>
    <w:p>
      <w:pPr>
        <w:pStyle w:val="TOC2"/>
        <w:tabs>
          <w:tab w:val="right" w:leader="dot" w:pos="8306"/>
        </w:tabs>
      </w:pPr>
      <w:hyperlink w:anchor="_Toc26658" w:history="1">
        <w:r>
          <w:rPr>
            <w:rFonts w:ascii="仿宋" w:eastAsia="仿宋" w:hAnsi="仿宋" w:cs="仿宋" w:hint="eastAsia"/>
            <w:lang w:eastAsia="zh-CN"/>
          </w:rPr>
          <w:t>(二)、风险应对策略</w:t>
        </w:r>
        <w:r>
          <w:tab/>
        </w:r>
        <w:r>
          <w:fldChar w:fldCharType="begin"/>
        </w:r>
        <w:r>
          <w:instrText xml:space="preserve"> PAGEREF _Toc26658 \h </w:instrText>
        </w:r>
        <w:r>
          <w:fldChar w:fldCharType="separate"/>
        </w:r>
        <w:r>
          <w:t>26</w:t>
        </w:r>
        <w:r>
          <w:fldChar w:fldCharType="end"/>
        </w:r>
      </w:hyperlink>
    </w:p>
    <w:p>
      <w:pPr>
        <w:pStyle w:val="TOC2"/>
        <w:tabs>
          <w:tab w:val="right" w:leader="dot" w:pos="8306"/>
        </w:tabs>
      </w:pPr>
      <w:hyperlink w:anchor="_Toc27317" w:history="1">
        <w:r>
          <w:rPr>
            <w:rFonts w:ascii="仿宋" w:eastAsia="仿宋" w:hAnsi="仿宋" w:cs="仿宋" w:hint="eastAsia"/>
            <w:lang w:eastAsia="zh-CN"/>
          </w:rPr>
          <w:t>(三)、风险监控与控制</w:t>
        </w:r>
        <w:r>
          <w:tab/>
        </w:r>
        <w:r>
          <w:fldChar w:fldCharType="begin"/>
        </w:r>
        <w:r>
          <w:instrText xml:space="preserve"> PAGEREF _Toc27317 \h </w:instrText>
        </w:r>
        <w:r>
          <w:fldChar w:fldCharType="separate"/>
        </w:r>
        <w:r>
          <w:t>28</w:t>
        </w:r>
        <w:r>
          <w:fldChar w:fldCharType="end"/>
        </w:r>
      </w:hyperlink>
    </w:p>
    <w:p>
      <w:pPr>
        <w:pStyle w:val="TOC1"/>
        <w:tabs>
          <w:tab w:val="right" w:leader="dot" w:pos="8306"/>
        </w:tabs>
      </w:pPr>
      <w:hyperlink w:anchor="_Toc7160" w:history="1">
        <w:r>
          <w:rPr>
            <w:rFonts w:ascii="仿宋" w:eastAsia="仿宋" w:hAnsi="仿宋" w:cs="仿宋" w:hint="eastAsia"/>
            <w:lang w:eastAsia="zh-CN"/>
          </w:rPr>
          <w:t>十一、钢轨项目社会影响</w:t>
        </w:r>
        <w:r>
          <w:tab/>
        </w:r>
        <w:r>
          <w:fldChar w:fldCharType="begin"/>
        </w:r>
        <w:r>
          <w:instrText xml:space="preserve"> PAGEREF _Toc7160 \h </w:instrText>
        </w:r>
        <w:r>
          <w:fldChar w:fldCharType="separate"/>
        </w:r>
        <w:r>
          <w:t>29</w:t>
        </w:r>
        <w:r>
          <w:fldChar w:fldCharType="end"/>
        </w:r>
      </w:hyperlink>
    </w:p>
    <w:p>
      <w:pPr>
        <w:pStyle w:val="TOC2"/>
        <w:tabs>
          <w:tab w:val="right" w:leader="dot" w:pos="8306"/>
        </w:tabs>
      </w:pPr>
      <w:hyperlink w:anchor="_Toc11755" w:history="1">
        <w:r>
          <w:rPr>
            <w:rFonts w:ascii="仿宋" w:eastAsia="仿宋" w:hAnsi="仿宋" w:cs="仿宋" w:hint="eastAsia"/>
            <w:lang w:eastAsia="zh-CN"/>
          </w:rPr>
          <w:t>(一)、社会责任与义务</w:t>
        </w:r>
        <w:r>
          <w:tab/>
        </w:r>
        <w:r>
          <w:fldChar w:fldCharType="begin"/>
        </w:r>
        <w:r>
          <w:instrText xml:space="preserve"> PAGEREF _Toc11755 \h </w:instrText>
        </w:r>
        <w:r>
          <w:fldChar w:fldCharType="separate"/>
        </w:r>
        <w:r>
          <w:t>29</w:t>
        </w:r>
        <w:r>
          <w:fldChar w:fldCharType="end"/>
        </w:r>
      </w:hyperlink>
    </w:p>
    <w:p>
      <w:pPr>
        <w:pStyle w:val="TOC2"/>
        <w:tabs>
          <w:tab w:val="right" w:leader="dot" w:pos="8306"/>
        </w:tabs>
      </w:pPr>
      <w:hyperlink w:anchor="_Toc21712" w:history="1">
        <w:r>
          <w:rPr>
            <w:rFonts w:ascii="仿宋" w:eastAsia="仿宋" w:hAnsi="仿宋" w:cs="仿宋" w:hint="eastAsia"/>
            <w:lang w:eastAsia="zh-CN"/>
          </w:rPr>
          <w:t>(二)、社会参与与沟通</w:t>
        </w:r>
        <w:r>
          <w:tab/>
        </w:r>
        <w:r>
          <w:fldChar w:fldCharType="begin"/>
        </w:r>
        <w:r>
          <w:instrText xml:space="preserve"> PAGEREF _Toc21712 \h </w:instrText>
        </w:r>
        <w:r>
          <w:fldChar w:fldCharType="separate"/>
        </w:r>
        <w:r>
          <w:t>29</w:t>
        </w:r>
        <w:r>
          <w:fldChar w:fldCharType="end"/>
        </w:r>
      </w:hyperlink>
    </w:p>
    <w:p>
      <w:pPr>
        <w:pStyle w:val="TOC1"/>
        <w:tabs>
          <w:tab w:val="right" w:leader="dot" w:pos="8306"/>
        </w:tabs>
      </w:pPr>
      <w:hyperlink w:anchor="_Toc8211" w:history="1">
        <w:r>
          <w:rPr>
            <w:rFonts w:ascii="仿宋" w:eastAsia="仿宋" w:hAnsi="仿宋" w:cs="仿宋" w:hint="eastAsia"/>
            <w:lang w:eastAsia="zh-CN"/>
          </w:rPr>
          <w:t>十二、钢轨项目计划安排</w:t>
        </w:r>
        <w:r>
          <w:tab/>
        </w:r>
        <w:r>
          <w:fldChar w:fldCharType="begin"/>
        </w:r>
        <w:r>
          <w:instrText xml:space="preserve"> PAGEREF _Toc8211 \h </w:instrText>
        </w:r>
        <w:r>
          <w:fldChar w:fldCharType="separate"/>
        </w:r>
        <w:r>
          <w:t>30</w:t>
        </w:r>
        <w:r>
          <w:fldChar w:fldCharType="end"/>
        </w:r>
      </w:hyperlink>
    </w:p>
    <w:p>
      <w:pPr>
        <w:pStyle w:val="TOC2"/>
        <w:tabs>
          <w:tab w:val="right" w:leader="dot" w:pos="8306"/>
        </w:tabs>
      </w:pPr>
      <w:hyperlink w:anchor="_Toc15337" w:history="1">
        <w:r>
          <w:rPr>
            <w:rFonts w:ascii="仿宋" w:eastAsia="仿宋" w:hAnsi="仿宋" w:cs="仿宋" w:hint="eastAsia"/>
            <w:lang w:eastAsia="zh-CN"/>
          </w:rPr>
          <w:t>(一)、建设周期</w:t>
        </w:r>
        <w:r>
          <w:tab/>
        </w:r>
        <w:r>
          <w:fldChar w:fldCharType="begin"/>
        </w:r>
        <w:r>
          <w:instrText xml:space="preserve"> PAGEREF _Toc15337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23" w:history="1">
        <w:r>
          <w:rPr>
            <w:rFonts w:ascii="仿宋" w:eastAsia="仿宋" w:hAnsi="仿宋" w:cs="仿宋" w:hint="eastAsia"/>
            <w:lang w:eastAsia="zh-CN"/>
          </w:rPr>
          <w:t>(二)、建设进度</w:t>
        </w:r>
        <w:r>
          <w:tab/>
        </w:r>
        <w:r>
          <w:fldChar w:fldCharType="begin"/>
        </w:r>
        <w:r>
          <w:instrText xml:space="preserve"> PAGEREF _Toc30523 \h </w:instrText>
        </w:r>
        <w:r>
          <w:fldChar w:fldCharType="separate"/>
        </w:r>
        <w:r>
          <w:t>31</w:t>
        </w:r>
        <w:r>
          <w:fldChar w:fldCharType="end"/>
        </w:r>
      </w:hyperlink>
    </w:p>
    <w:p>
      <w:pPr>
        <w:pStyle w:val="TOC2"/>
        <w:tabs>
          <w:tab w:val="right" w:leader="dot" w:pos="8306"/>
        </w:tabs>
      </w:pPr>
      <w:hyperlink w:anchor="_Toc16820" w:history="1">
        <w:r>
          <w:rPr>
            <w:rFonts w:ascii="仿宋" w:eastAsia="仿宋" w:hAnsi="仿宋" w:cs="仿宋" w:hint="eastAsia"/>
            <w:lang w:eastAsia="zh-CN"/>
          </w:rPr>
          <w:t>(三)、进度安排注意事项</w:t>
        </w:r>
        <w:r>
          <w:tab/>
        </w:r>
        <w:r>
          <w:fldChar w:fldCharType="begin"/>
        </w:r>
        <w:r>
          <w:instrText xml:space="preserve"> PAGEREF _Toc16820 \h </w:instrText>
        </w:r>
        <w:r>
          <w:fldChar w:fldCharType="separate"/>
        </w:r>
        <w:r>
          <w:t>32</w:t>
        </w:r>
        <w:r>
          <w:fldChar w:fldCharType="end"/>
        </w:r>
      </w:hyperlink>
    </w:p>
    <w:p>
      <w:pPr>
        <w:pStyle w:val="TOC2"/>
        <w:tabs>
          <w:tab w:val="right" w:leader="dot" w:pos="8306"/>
        </w:tabs>
      </w:pPr>
      <w:hyperlink w:anchor="_Toc12844" w:history="1">
        <w:r>
          <w:rPr>
            <w:rFonts w:ascii="仿宋" w:eastAsia="仿宋" w:hAnsi="仿宋" w:cs="仿宋" w:hint="eastAsia"/>
            <w:lang w:eastAsia="zh-CN"/>
          </w:rPr>
          <w:t>(四)、人力资源配置</w:t>
        </w:r>
        <w:r>
          <w:tab/>
        </w:r>
        <w:r>
          <w:fldChar w:fldCharType="begin"/>
        </w:r>
        <w:r>
          <w:instrText xml:space="preserve"> PAGEREF _Toc12844 \h </w:instrText>
        </w:r>
        <w:r>
          <w:fldChar w:fldCharType="separate"/>
        </w:r>
        <w:r>
          <w:t>34</w:t>
        </w:r>
        <w:r>
          <w:fldChar w:fldCharType="end"/>
        </w:r>
      </w:hyperlink>
    </w:p>
    <w:p>
      <w:pPr>
        <w:pStyle w:val="TOC1"/>
        <w:tabs>
          <w:tab w:val="right" w:leader="dot" w:pos="8306"/>
        </w:tabs>
      </w:pPr>
      <w:hyperlink w:anchor="_Toc24976" w:history="1">
        <w:r>
          <w:rPr>
            <w:rFonts w:ascii="仿宋" w:eastAsia="仿宋" w:hAnsi="仿宋" w:cs="仿宋" w:hint="eastAsia"/>
            <w:lang w:eastAsia="zh-CN"/>
          </w:rPr>
          <w:t>十三、利益相关者分析与沟通计划</w:t>
        </w:r>
        <w:r>
          <w:tab/>
        </w:r>
        <w:r>
          <w:fldChar w:fldCharType="begin"/>
        </w:r>
        <w:r>
          <w:instrText xml:space="preserve"> PAGEREF _Toc24976 \h </w:instrText>
        </w:r>
        <w:r>
          <w:fldChar w:fldCharType="separate"/>
        </w:r>
        <w:r>
          <w:t>34</w:t>
        </w:r>
        <w:r>
          <w:fldChar w:fldCharType="end"/>
        </w:r>
      </w:hyperlink>
    </w:p>
    <w:p>
      <w:pPr>
        <w:pStyle w:val="TOC2"/>
        <w:tabs>
          <w:tab w:val="right" w:leader="dot" w:pos="8306"/>
        </w:tabs>
      </w:pPr>
      <w:hyperlink w:anchor="_Toc16304" w:history="1">
        <w:r>
          <w:rPr>
            <w:rFonts w:ascii="仿宋" w:eastAsia="仿宋" w:hAnsi="仿宋" w:cs="仿宋" w:hint="eastAsia"/>
            <w:lang w:eastAsia="zh-CN"/>
          </w:rPr>
          <w:t>(一)、利益相关者分析</w:t>
        </w:r>
        <w:r>
          <w:tab/>
        </w:r>
        <w:r>
          <w:fldChar w:fldCharType="begin"/>
        </w:r>
        <w:r>
          <w:instrText xml:space="preserve"> PAGEREF _Toc16304 \h </w:instrText>
        </w:r>
        <w:r>
          <w:fldChar w:fldCharType="separate"/>
        </w:r>
        <w:r>
          <w:t>34</w:t>
        </w:r>
        <w:r>
          <w:fldChar w:fldCharType="end"/>
        </w:r>
      </w:hyperlink>
    </w:p>
    <w:p>
      <w:pPr>
        <w:pStyle w:val="TOC2"/>
        <w:tabs>
          <w:tab w:val="right" w:leader="dot" w:pos="8306"/>
        </w:tabs>
      </w:pPr>
      <w:hyperlink w:anchor="_Toc21593" w:history="1">
        <w:r>
          <w:rPr>
            <w:rFonts w:ascii="仿宋" w:eastAsia="仿宋" w:hAnsi="仿宋" w:cs="仿宋" w:hint="eastAsia"/>
            <w:lang w:eastAsia="zh-CN"/>
          </w:rPr>
          <w:t>(二)、沟通计划</w:t>
        </w:r>
        <w:r>
          <w:tab/>
        </w:r>
        <w:r>
          <w:fldChar w:fldCharType="begin"/>
        </w:r>
        <w:r>
          <w:instrText xml:space="preserve"> PAGEREF _Toc21593 \h </w:instrText>
        </w:r>
        <w:r>
          <w:fldChar w:fldCharType="separate"/>
        </w:r>
        <w:r>
          <w:t>36</w:t>
        </w:r>
        <w:r>
          <w:fldChar w:fldCharType="end"/>
        </w:r>
      </w:hyperlink>
    </w:p>
    <w:p>
      <w:pPr>
        <w:pStyle w:val="TOC1"/>
        <w:tabs>
          <w:tab w:val="right" w:leader="dot" w:pos="8306"/>
        </w:tabs>
      </w:pPr>
      <w:hyperlink w:anchor="_Toc28013" w:history="1">
        <w:r>
          <w:rPr>
            <w:rFonts w:ascii="仿宋" w:eastAsia="仿宋" w:hAnsi="仿宋" w:cs="仿宋" w:hint="eastAsia"/>
            <w:lang w:eastAsia="zh-CN"/>
          </w:rPr>
          <w:t>十四、钢轨项目实施保障措施</w:t>
        </w:r>
        <w:r>
          <w:tab/>
        </w:r>
        <w:r>
          <w:fldChar w:fldCharType="begin"/>
        </w:r>
        <w:r>
          <w:instrText xml:space="preserve"> PAGEREF _Toc28013 \h </w:instrText>
        </w:r>
        <w:r>
          <w:fldChar w:fldCharType="separate"/>
        </w:r>
        <w:r>
          <w:t>37</w:t>
        </w:r>
        <w:r>
          <w:fldChar w:fldCharType="end"/>
        </w:r>
      </w:hyperlink>
    </w:p>
    <w:p>
      <w:pPr>
        <w:pStyle w:val="TOC2"/>
        <w:tabs>
          <w:tab w:val="right" w:leader="dot" w:pos="8306"/>
        </w:tabs>
      </w:pPr>
      <w:hyperlink w:anchor="_Toc12408" w:history="1">
        <w:r>
          <w:rPr>
            <w:rFonts w:ascii="仿宋" w:eastAsia="仿宋" w:hAnsi="仿宋" w:cs="仿宋" w:hint="eastAsia"/>
            <w:lang w:eastAsia="zh-CN"/>
          </w:rPr>
          <w:t>(一)、钢轨项目实施保障机制</w:t>
        </w:r>
        <w:r>
          <w:tab/>
        </w:r>
        <w:r>
          <w:fldChar w:fldCharType="begin"/>
        </w:r>
        <w:r>
          <w:instrText xml:space="preserve"> PAGEREF _Toc12408 \h </w:instrText>
        </w:r>
        <w:r>
          <w:fldChar w:fldCharType="separate"/>
        </w:r>
        <w:r>
          <w:t>37</w:t>
        </w:r>
        <w:r>
          <w:fldChar w:fldCharType="end"/>
        </w:r>
      </w:hyperlink>
    </w:p>
    <w:p>
      <w:pPr>
        <w:pStyle w:val="TOC2"/>
        <w:tabs>
          <w:tab w:val="right" w:leader="dot" w:pos="8306"/>
        </w:tabs>
      </w:pPr>
      <w:hyperlink w:anchor="_Toc16950" w:history="1">
        <w:r>
          <w:rPr>
            <w:rFonts w:ascii="仿宋" w:eastAsia="仿宋" w:hAnsi="仿宋" w:cs="仿宋" w:hint="eastAsia"/>
            <w:lang w:eastAsia="zh-CN"/>
          </w:rPr>
          <w:t>(二)、钢轨项目法律合规要求</w:t>
        </w:r>
        <w:r>
          <w:tab/>
        </w:r>
        <w:r>
          <w:fldChar w:fldCharType="begin"/>
        </w:r>
        <w:r>
          <w:instrText xml:space="preserve"> PAGEREF _Toc16950 \h </w:instrText>
        </w:r>
        <w:r>
          <w:fldChar w:fldCharType="separate"/>
        </w:r>
        <w:r>
          <w:t>40</w:t>
        </w:r>
        <w:r>
          <w:fldChar w:fldCharType="end"/>
        </w:r>
      </w:hyperlink>
    </w:p>
    <w:p>
      <w:pPr>
        <w:pStyle w:val="TOC2"/>
        <w:tabs>
          <w:tab w:val="right" w:leader="dot" w:pos="8306"/>
        </w:tabs>
      </w:pPr>
      <w:hyperlink w:anchor="_Toc11086" w:history="1">
        <w:r>
          <w:rPr>
            <w:rFonts w:ascii="仿宋" w:eastAsia="仿宋" w:hAnsi="仿宋" w:cs="仿宋" w:hint="eastAsia"/>
            <w:lang w:eastAsia="zh-CN"/>
          </w:rPr>
          <w:t>(三)、钢轨项目合同管理与法律事务</w:t>
        </w:r>
        <w:r>
          <w:tab/>
        </w:r>
        <w:r>
          <w:fldChar w:fldCharType="begin"/>
        </w:r>
        <w:r>
          <w:instrText xml:space="preserve"> PAGEREF _Toc11086 \h </w:instrText>
        </w:r>
        <w:r>
          <w:fldChar w:fldCharType="separate"/>
        </w:r>
        <w:r>
          <w:t>44</w:t>
        </w:r>
        <w:r>
          <w:fldChar w:fldCharType="end"/>
        </w:r>
      </w:hyperlink>
    </w:p>
    <w:p>
      <w:pPr>
        <w:pStyle w:val="TOC2"/>
        <w:tabs>
          <w:tab w:val="right" w:leader="dot" w:pos="8306"/>
        </w:tabs>
      </w:pPr>
      <w:hyperlink w:anchor="_Toc18494" w:history="1">
        <w:r>
          <w:rPr>
            <w:rFonts w:ascii="仿宋" w:eastAsia="仿宋" w:hAnsi="仿宋" w:cs="仿宋" w:hint="eastAsia"/>
            <w:lang w:eastAsia="zh-CN"/>
          </w:rPr>
          <w:t>(四)、钢轨项目知识产权保护策略</w:t>
        </w:r>
        <w:r>
          <w:tab/>
        </w:r>
        <w:r>
          <w:fldChar w:fldCharType="begin"/>
        </w:r>
        <w:r>
          <w:instrText xml:space="preserve"> PAGEREF _Toc18494 \h </w:instrText>
        </w:r>
        <w:r>
          <w:fldChar w:fldCharType="separate"/>
        </w:r>
        <w:r>
          <w:t>50</w:t>
        </w:r>
        <w:r>
          <w:fldChar w:fldCharType="end"/>
        </w:r>
      </w:hyperlink>
    </w:p>
    <w:p>
      <w:pPr>
        <w:pStyle w:val="TOC1"/>
        <w:tabs>
          <w:tab w:val="right" w:leader="dot" w:pos="8306"/>
        </w:tabs>
      </w:pPr>
      <w:hyperlink w:anchor="_Toc3897" w:history="1">
        <w:r>
          <w:rPr>
            <w:rFonts w:ascii="仿宋" w:eastAsia="仿宋" w:hAnsi="仿宋" w:cs="仿宋" w:hint="eastAsia"/>
            <w:lang w:eastAsia="zh-CN"/>
          </w:rPr>
          <w:t>十五、供应链管理</w:t>
        </w:r>
        <w:r>
          <w:tab/>
        </w:r>
        <w:r>
          <w:fldChar w:fldCharType="begin"/>
        </w:r>
        <w:r>
          <w:instrText xml:space="preserve"> PAGEREF _Toc3897 \h </w:instrText>
        </w:r>
        <w:r>
          <w:fldChar w:fldCharType="separate"/>
        </w:r>
        <w:r>
          <w:t>52</w:t>
        </w:r>
        <w:r>
          <w:fldChar w:fldCharType="end"/>
        </w:r>
      </w:hyperlink>
    </w:p>
    <w:p>
      <w:pPr>
        <w:pStyle w:val="TOC2"/>
        <w:tabs>
          <w:tab w:val="right" w:leader="dot" w:pos="8306"/>
        </w:tabs>
      </w:pPr>
      <w:hyperlink w:anchor="_Toc11670" w:history="1">
        <w:r>
          <w:rPr>
            <w:rFonts w:ascii="仿宋" w:eastAsia="仿宋" w:hAnsi="仿宋" w:cs="仿宋" w:hint="eastAsia"/>
            <w:lang w:eastAsia="zh-CN"/>
          </w:rPr>
          <w:t>(一)、供应链战略规划</w:t>
        </w:r>
        <w:r>
          <w:tab/>
        </w:r>
        <w:r>
          <w:fldChar w:fldCharType="begin"/>
        </w:r>
        <w:r>
          <w:instrText xml:space="preserve"> PAGEREF _Toc11670 \h </w:instrText>
        </w:r>
        <w:r>
          <w:fldChar w:fldCharType="separate"/>
        </w:r>
        <w:r>
          <w:t>52</w:t>
        </w:r>
        <w:r>
          <w:fldChar w:fldCharType="end"/>
        </w:r>
      </w:hyperlink>
    </w:p>
    <w:p>
      <w:pPr>
        <w:pStyle w:val="TOC2"/>
        <w:tabs>
          <w:tab w:val="right" w:leader="dot" w:pos="8306"/>
        </w:tabs>
      </w:pPr>
      <w:hyperlink w:anchor="_Toc21124" w:history="1">
        <w:r>
          <w:rPr>
            <w:rFonts w:ascii="仿宋" w:eastAsia="仿宋" w:hAnsi="仿宋" w:cs="仿宋" w:hint="eastAsia"/>
            <w:lang w:eastAsia="zh-CN"/>
          </w:rPr>
          <w:t>(二)、供应商选择与合作</w:t>
        </w:r>
        <w:r>
          <w:tab/>
        </w:r>
        <w:r>
          <w:fldChar w:fldCharType="begin"/>
        </w:r>
        <w:r>
          <w:instrText xml:space="preserve"> PAGEREF _Toc21124 \h </w:instrText>
        </w:r>
        <w:r>
          <w:fldChar w:fldCharType="separate"/>
        </w:r>
        <w:r>
          <w:t>54</w:t>
        </w:r>
        <w:r>
          <w:fldChar w:fldCharType="end"/>
        </w:r>
      </w:hyperlink>
    </w:p>
    <w:p>
      <w:pPr>
        <w:pStyle w:val="TOC2"/>
        <w:tabs>
          <w:tab w:val="right" w:leader="dot" w:pos="8306"/>
        </w:tabs>
      </w:pPr>
      <w:hyperlink w:anchor="_Toc5592" w:history="1">
        <w:r>
          <w:rPr>
            <w:rFonts w:ascii="仿宋" w:eastAsia="仿宋" w:hAnsi="仿宋" w:cs="仿宋" w:hint="eastAsia"/>
            <w:lang w:eastAsia="zh-CN"/>
          </w:rPr>
          <w:t>(三)、物流与库存管理</w:t>
        </w:r>
        <w:r>
          <w:tab/>
        </w:r>
        <w:r>
          <w:fldChar w:fldCharType="begin"/>
        </w:r>
        <w:r>
          <w:instrText xml:space="preserve"> PAGEREF _Toc5592 \h </w:instrText>
        </w:r>
        <w:r>
          <w:fldChar w:fldCharType="separate"/>
        </w:r>
        <w:r>
          <w:t>55</w:t>
        </w:r>
        <w:r>
          <w:fldChar w:fldCharType="end"/>
        </w:r>
      </w:hyperlink>
    </w:p>
    <w:p>
      <w:pPr>
        <w:pStyle w:val="TOC1"/>
        <w:tabs>
          <w:tab w:val="right" w:leader="dot" w:pos="8306"/>
        </w:tabs>
      </w:pPr>
      <w:hyperlink w:anchor="_Toc24313" w:history="1">
        <w:r>
          <w:rPr>
            <w:rFonts w:ascii="仿宋" w:eastAsia="仿宋" w:hAnsi="仿宋" w:cs="仿宋" w:hint="eastAsia"/>
            <w:lang w:eastAsia="zh-CN"/>
          </w:rPr>
          <w:t>十六、钢轨项目工程方案分析</w:t>
        </w:r>
        <w:r>
          <w:tab/>
        </w:r>
        <w:r>
          <w:fldChar w:fldCharType="begin"/>
        </w:r>
        <w:r>
          <w:instrText xml:space="preserve"> PAGEREF _Toc24313 \h </w:instrText>
        </w:r>
        <w:r>
          <w:fldChar w:fldCharType="separate"/>
        </w:r>
        <w:r>
          <w:t>56</w:t>
        </w:r>
        <w:r>
          <w:fldChar w:fldCharType="end"/>
        </w:r>
      </w:hyperlink>
    </w:p>
    <w:p>
      <w:pPr>
        <w:pStyle w:val="TOC2"/>
        <w:tabs>
          <w:tab w:val="right" w:leader="dot" w:pos="8306"/>
        </w:tabs>
      </w:pPr>
      <w:hyperlink w:anchor="_Toc3565" w:history="1">
        <w:r>
          <w:rPr>
            <w:rFonts w:ascii="仿宋" w:eastAsia="仿宋" w:hAnsi="仿宋" w:cs="仿宋" w:hint="eastAsia"/>
            <w:lang w:eastAsia="zh-CN"/>
          </w:rPr>
          <w:t>(一)、建筑工程设计原则</w:t>
        </w:r>
        <w:r>
          <w:tab/>
        </w:r>
        <w:r>
          <w:fldChar w:fldCharType="begin"/>
        </w:r>
        <w:r>
          <w:instrText xml:space="preserve"> PAGEREF _Toc3565 \h </w:instrText>
        </w:r>
        <w:r>
          <w:fldChar w:fldCharType="separate"/>
        </w:r>
        <w:r>
          <w:t>56</w:t>
        </w:r>
        <w:r>
          <w:fldChar w:fldCharType="end"/>
        </w:r>
      </w:hyperlink>
    </w:p>
    <w:p>
      <w:pPr>
        <w:pStyle w:val="TOC2"/>
        <w:tabs>
          <w:tab w:val="right" w:leader="dot" w:pos="8306"/>
        </w:tabs>
      </w:pPr>
      <w:hyperlink w:anchor="_Toc22263" w:history="1">
        <w:r>
          <w:rPr>
            <w:rFonts w:ascii="仿宋" w:eastAsia="仿宋" w:hAnsi="仿宋" w:cs="仿宋" w:hint="eastAsia"/>
            <w:lang w:eastAsia="zh-CN"/>
          </w:rPr>
          <w:t>(二)、土建工程建设指标</w:t>
        </w:r>
        <w:r>
          <w:tab/>
        </w:r>
        <w:r>
          <w:fldChar w:fldCharType="begin"/>
        </w:r>
        <w:r>
          <w:instrText xml:space="preserve"> PAGEREF _Toc22263 \h </w:instrText>
        </w:r>
        <w:r>
          <w:fldChar w:fldCharType="separate"/>
        </w:r>
        <w:r>
          <w:t>59</w:t>
        </w:r>
        <w:r>
          <w:fldChar w:fldCharType="end"/>
        </w:r>
      </w:hyperlink>
    </w:p>
    <w:p>
      <w:pPr>
        <w:pStyle w:val="TOC1"/>
        <w:tabs>
          <w:tab w:val="right" w:leader="dot" w:pos="8306"/>
        </w:tabs>
      </w:pPr>
      <w:hyperlink w:anchor="_Toc23382" w:history="1">
        <w:r>
          <w:rPr>
            <w:rFonts w:ascii="仿宋" w:eastAsia="仿宋" w:hAnsi="仿宋" w:cs="仿宋" w:hint="eastAsia"/>
            <w:lang w:eastAsia="zh-CN"/>
          </w:rPr>
          <w:t>十七、风险识别与分类</w:t>
        </w:r>
        <w:r>
          <w:tab/>
        </w:r>
        <w:r>
          <w:fldChar w:fldCharType="begin"/>
        </w:r>
        <w:r>
          <w:instrText xml:space="preserve"> PAGEREF _Toc23382 \h </w:instrText>
        </w:r>
        <w:r>
          <w:fldChar w:fldCharType="separate"/>
        </w:r>
        <w:r>
          <w:t>61</w:t>
        </w:r>
        <w:r>
          <w:fldChar w:fldCharType="end"/>
        </w:r>
      </w:hyperlink>
    </w:p>
    <w:p>
      <w:pPr>
        <w:pStyle w:val="TOC2"/>
        <w:tabs>
          <w:tab w:val="right" w:leader="dot" w:pos="8306"/>
        </w:tabs>
      </w:pPr>
      <w:hyperlink w:anchor="_Toc19507" w:history="1">
        <w:r>
          <w:rPr>
            <w:rFonts w:ascii="仿宋" w:eastAsia="仿宋" w:hAnsi="仿宋" w:cs="仿宋" w:hint="eastAsia"/>
            <w:lang w:eastAsia="zh-CN"/>
          </w:rPr>
          <w:t>(一)、风险识别</w:t>
        </w:r>
        <w:r>
          <w:tab/>
        </w:r>
        <w:r>
          <w:fldChar w:fldCharType="begin"/>
        </w:r>
        <w:r>
          <w:instrText xml:space="preserve"> PAGEREF _Toc19507 \h </w:instrText>
        </w:r>
        <w:r>
          <w:fldChar w:fldCharType="separate"/>
        </w:r>
        <w:r>
          <w:t>61</w:t>
        </w:r>
        <w:r>
          <w:fldChar w:fldCharType="end"/>
        </w:r>
      </w:hyperlink>
    </w:p>
    <w:p>
      <w:pPr>
        <w:pStyle w:val="TOC2"/>
        <w:tabs>
          <w:tab w:val="right" w:leader="dot" w:pos="8306"/>
        </w:tabs>
      </w:pPr>
      <w:hyperlink w:anchor="_Toc27229" w:history="1">
        <w:r>
          <w:rPr>
            <w:rFonts w:ascii="仿宋" w:eastAsia="仿宋" w:hAnsi="仿宋" w:cs="仿宋" w:hint="eastAsia"/>
            <w:lang w:eastAsia="zh-CN"/>
          </w:rPr>
          <w:t>(二)、风险分类</w:t>
        </w:r>
        <w:r>
          <w:tab/>
        </w:r>
        <w:r>
          <w:fldChar w:fldCharType="begin"/>
        </w:r>
        <w:r>
          <w:instrText xml:space="preserve"> PAGEREF _Toc27229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6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的技术管理特点体现在其创新导向。通过引入最先进的技术趋势和解决方案，钢轨项目致力于提升科技含量、提高质量和效率水平。这意味着我们将采用最新的工具和方法，确保钢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轨项目技术管理的显著特征。通过整合不同领域的技术资源，我们实现了跨学科的协同工作。这有助于优化技术架构，提高整体效能。此外，整合性策略还促进了不同技术团队之间的紧密沟通和高效合作，确保钢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钢轨项目所采用的技术。通过不断优化技术方案，钢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轨项目团队将在钢轨项目初期识别可能的技术风险，并采取相应的预防和应对措施。通过建立健全的风险评估机制，钢轨项目能够在实施过程中及时发现并解决潜在的技术问题，保障钢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通过这些独特的技术管理特点，我们确信在钢轨项目中，技术将成为钢轨项目成功的有力支持。这一深度剖析揭示了技术管理在钢轨项目实施中的关键作用，为钢轨项目的技术基础奠定了坚实的基础。</w:t>
      </w:r>
    </w:p>
    <w:p>
      <w:pPr>
        <w:pStyle w:val="Heading2"/>
        <w:ind w:firstLine="560" w:firstLineChars="200"/>
        <w:rPr>
          <w:rFonts w:ascii="仿宋" w:eastAsia="仿宋" w:hAnsi="仿宋" w:cs="仿宋" w:hint="eastAsia"/>
          <w:sz w:val="28"/>
          <w:lang w:eastAsia="zh-CN"/>
        </w:rPr>
      </w:pPr>
      <w:bookmarkStart w:id="4" w:name="_Toc3047"/>
      <w:r>
        <w:rPr>
          <w:rFonts w:ascii="仿宋" w:eastAsia="仿宋" w:hAnsi="仿宋" w:cs="仿宋" w:hint="eastAsia"/>
          <w:sz w:val="28"/>
          <w:lang w:eastAsia="zh-CN"/>
        </w:rPr>
        <w:t>(二)、钢轨项目工艺技术设计方案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轨项目将严格按照相关行业规范要求进行组织。通过有效控制产品质量，钢轨项目将致力于为顾客提供优质的钢轨项目产品和良好的服务。这体现了钢轨项目对于生产活动合规性和质量标准的高度重视，为钢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轨项目注重生态效益和清洁生产原则。钢轨项目建设将紧密结合地方特色经济发展，与社会经济发展规划和区域环境保护规划方案相协调一致。通过与当地区域自然生态系统的结合，钢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轨项目产品具有多样化的客户需求和个性化的特点。因此，钢轨项目产品规格品种多样，且单批生产数量较小。为满足这一特点，钢轨项目承办单位将建设先进的柔性制造生产线。通过广泛应用柔性制造技术，钢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总体而言，钢轨项目采用的技术具有较高的技术含量和自动化水平，处于国内先进水平。这一技术选用不仅体现了对生产效率、质量和环境友好性的高标准要求，同时为钢轨项目的可持续发展奠定了坚实的基础。</w:t>
      </w:r>
    </w:p>
    <w:p>
      <w:pPr>
        <w:pStyle w:val="Heading2"/>
        <w:ind w:firstLine="560" w:firstLineChars="200"/>
        <w:rPr>
          <w:rFonts w:ascii="仿宋" w:eastAsia="仿宋" w:hAnsi="仿宋" w:cs="仿宋" w:hint="eastAsia"/>
          <w:sz w:val="28"/>
          <w:lang w:eastAsia="zh-CN"/>
        </w:rPr>
      </w:pPr>
      <w:bookmarkStart w:id="5" w:name="_Toc198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为确保钢轨项目的高效生产和技术实施，我们制定了一套精心设计的设备选型方案，以满足钢轨项目生产、质量和环保的要求。该方案的主要特点如下：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404"/>
      <w:r>
        <w:rPr>
          <w:rFonts w:ascii="仿宋" w:eastAsia="仿宋" w:hAnsi="仿宋" w:cs="仿宋" w:hint="eastAsia"/>
          <w:sz w:val="28"/>
          <w:lang w:eastAsia="zh-CN"/>
        </w:rPr>
        <w:t>二、钢轨项目土建工程</w:t>
      </w:r>
      <w:bookmarkEnd w:id="6"/>
    </w:p>
    <w:p>
      <w:pPr>
        <w:pStyle w:val="Heading2"/>
        <w:rPr>
          <w:rFonts w:ascii="仿宋" w:eastAsia="仿宋" w:hAnsi="仿宋" w:cs="仿宋" w:hint="eastAsia"/>
          <w:lang w:eastAsia="zh-CN"/>
        </w:rPr>
      </w:pPr>
      <w:bookmarkStart w:id="7" w:name="_Toc534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在钢轨项目的建筑工程设计中，我们将秉承一系列重要的设计原则，以确保钢轨项目建筑在功能、美观、可持续性等方面达到最佳效果。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在建筑设计中，我们将综合考虑建设和运营成本。通过精细的经济效益分析，确保设计方案在高效利用资源的同时，对钢轨项目的长期盈利能力有积极的贡献。</w:t>
      </w:r>
    </w:p>
    <w:p>
      <w:pPr>
        <w:pStyle w:val="Heading2"/>
        <w:ind w:firstLine="560" w:firstLineChars="200"/>
        <w:rPr>
          <w:rFonts w:ascii="仿宋" w:eastAsia="仿宋" w:hAnsi="仿宋" w:cs="仿宋" w:hint="eastAsia"/>
          <w:sz w:val="28"/>
          <w:lang w:eastAsia="zh-CN"/>
        </w:rPr>
      </w:pPr>
      <w:bookmarkStart w:id="8" w:name="_Toc297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轨项目的土建工程设计中，我们将精准设定设计年限，结合钢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1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钢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27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本期工程钢轨项目预计总建筑面积XXX平方米，其中：计容建筑面积XXX平方米，计划建筑工程投资XX万元，占钢轨项目总投资的XX%。</w:t>
      </w:r>
    </w:p>
    <w:p>
      <w:pPr>
        <w:pStyle w:val="Heading1"/>
        <w:ind w:firstLine="560" w:firstLineChars="200"/>
        <w:rPr>
          <w:rFonts w:ascii="仿宋" w:eastAsia="仿宋" w:hAnsi="仿宋" w:cs="仿宋" w:hint="eastAsia"/>
          <w:sz w:val="28"/>
          <w:lang w:eastAsia="zh-CN"/>
        </w:rPr>
      </w:pPr>
      <w:bookmarkStart w:id="11" w:name="_Toc27522"/>
      <w:r>
        <w:rPr>
          <w:rFonts w:ascii="仿宋" w:eastAsia="仿宋" w:hAnsi="仿宋" w:cs="仿宋" w:hint="eastAsia"/>
          <w:sz w:val="28"/>
          <w:lang w:eastAsia="zh-CN"/>
        </w:rPr>
        <w:t>三、钢轨项目绩效评估</w:t>
      </w:r>
      <w:bookmarkEnd w:id="11"/>
    </w:p>
    <w:p>
      <w:pPr>
        <w:pStyle w:val="Heading2"/>
        <w:rPr>
          <w:rFonts w:ascii="仿宋" w:eastAsia="仿宋" w:hAnsi="仿宋" w:cs="仿宋" w:hint="eastAsia"/>
          <w:lang w:eastAsia="zh-CN"/>
        </w:rPr>
      </w:pPr>
      <w:bookmarkStart w:id="12" w:name="_Toc2439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在钢轨项目中，我们设计了一套全面的绩效评估指标，以确保钢轨项目的可控和成功交付。这些指标跨足钢轨项目目标、成本、进度和质量等多个维度，为我们提供了全面洞察钢轨项目的健康状况。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目标达成率是我们关注的首要指标。我们设定了明确的目标，并通过定期监测和评估，迅速发现并应对潜在的目标偏差。这为钢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进度作为关键的绩效指标之一，得到了精心的关注。我们制定了详细的钢轨项目进度计划，并设立了进度符合度指标，确保实际进度与计划进度保持一致。这使我们能够快速发现和解决潜在的进度问题，保持钢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轨项目绩效的不可或缺的一环。我们引入了一系列的质量标准和客户满意度指标，以确保钢轨项目交付的成果在质量上达到或超越预期水平。通过持续监测这些指标，我们努力提升钢轨项目整体质量水平，为钢轨项目的成功交付提供有力保障。通过这些科学且全面的绩效评估，我们能够更好地引导钢轨项目的持续改进，确保钢轨项目目标的顺利达成。</w:t>
      </w:r>
    </w:p>
    <w:p>
      <w:pPr>
        <w:pStyle w:val="Heading2"/>
        <w:ind w:firstLine="560" w:firstLineChars="200"/>
        <w:rPr>
          <w:rFonts w:ascii="仿宋" w:eastAsia="仿宋" w:hAnsi="仿宋" w:cs="仿宋" w:hint="eastAsia"/>
          <w:sz w:val="28"/>
          <w:lang w:eastAsia="zh-CN"/>
        </w:rPr>
      </w:pPr>
      <w:bookmarkStart w:id="13" w:name="_Toc2268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绩效评估是钢轨项目中的关键环节，为确保钢轨项目达到预期目标，我们采用了多层次、多维度的绩效评估方法。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轨项目的战略目标对齐，确保每个决策和行动都与钢轨项目整体目标保持一致。团队会定期召开战略对齐会议，审视当前工作与钢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轨项目进度、质量、成本和风险等方面。这些指标通过数据收集和分析，为钢轨项目管理团队提供了客观的评估依据。例如，我们通过钢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绩效评估不仅仅停留在钢轨项目内部，还考虑了钢轨项目对外部环境的影响。我们定期进行干系人满意度调查，以了解各利益相关方对钢轨项目的期望和满意度，并及时做出调整。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这种多层次、多角度的绩效评估方法，使得我们能够全面了解钢轨项目的运行状态，及时做出调整，确保钢轨项目在不断变化的环境中保持稳健前行。</w:t>
      </w:r>
    </w:p>
    <w:p>
      <w:pPr>
        <w:pStyle w:val="Heading2"/>
        <w:ind w:firstLine="560" w:firstLineChars="200"/>
        <w:rPr>
          <w:rFonts w:ascii="仿宋" w:eastAsia="仿宋" w:hAnsi="仿宋" w:cs="仿宋" w:hint="eastAsia"/>
          <w:sz w:val="28"/>
          <w:lang w:eastAsia="zh-CN"/>
        </w:rPr>
      </w:pPr>
      <w:bookmarkStart w:id="14" w:name="_Toc2592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为了确保钢轨项目的有效管理和不断优化，我们采用了精心设计的绩效评估周期。这个周期旨在实现灵活、实时和全面的评估，以适应钢轨项目执行中的各种挑战。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轨项目的不同需求，分为短期、中期和长期。短期评估关注每个迭代或工作周期，以及时发现和解决当前任务中的问题。中期评估涵盖几个迭代，深入了解整体钢轨项目的趋势和性能。长期评估则着眼于整个钢轨项目阶段，确保钢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轨项目管理工具和协作平台，团队成员能够随时更新和分享钢轨项目数据。这种实时性的反馈机制使我们能够及时察觉潜在问题，快速调整，保持钢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钢轨项目的决策制定密不可分。每个周期的钢轨项目回顾会议成为集体总结经验、识别问题深层次原因并找到创新解决方案的平台。这种定期的反思与调整机制使钢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636"/>
      <w:r>
        <w:rPr>
          <w:rFonts w:ascii="仿宋" w:eastAsia="仿宋" w:hAnsi="仿宋" w:cs="仿宋" w:hint="eastAsia"/>
          <w:sz w:val="28"/>
          <w:lang w:eastAsia="zh-CN"/>
        </w:rPr>
        <w:t>四、钢轨项目建设单位说明</w:t>
      </w:r>
      <w:bookmarkEnd w:id="15"/>
    </w:p>
    <w:p>
      <w:pPr>
        <w:pStyle w:val="Heading2"/>
        <w:rPr>
          <w:rFonts w:ascii="仿宋" w:eastAsia="仿宋" w:hAnsi="仿宋" w:cs="仿宋" w:hint="eastAsia"/>
          <w:lang w:eastAsia="zh-CN"/>
        </w:rPr>
      </w:pPr>
      <w:bookmarkStart w:id="16" w:name="_Toc9028"/>
      <w:r>
        <w:rPr>
          <w:rFonts w:ascii="仿宋" w:eastAsia="仿宋" w:hAnsi="仿宋" w:cs="仿宋" w:hint="eastAsia"/>
          <w:lang w:eastAsia="zh-CN"/>
        </w:rPr>
        <w:t>(一)、钢轨项目承办单位基本情况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1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轨项目承办单位的XXXX，我们着眼于实现可持续的经济效益。通过技术创新和解决方案的提供，公司预计在钢轨项目执行期间将获得可观的收入增长。这一收入来源主要包括钢轨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同时，我们注重成本控制和效率提升，以确保钢轨项目的可持续盈利。透过精细的管理和资源优化，公司期望实现钢轨项目利润最大化。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轨项目实施进行全面的投资评估，包括钢轨项目启动阶段的资金投入和后续运营成本。通过对钢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为确保公司在钢轨项目实施过程中具备足够的资金流动性，公司将进行详尽的现金流分析。这包括资金需求的合理预测、钢轨项目周期内的资金峰谷分析以及灵活的财务管理策略，以应对各种潜在的经济变动。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512"/>
      <w:r>
        <w:rPr>
          <w:rFonts w:ascii="仿宋" w:eastAsia="仿宋" w:hAnsi="仿宋" w:cs="仿宋" w:hint="eastAsia"/>
          <w:sz w:val="28"/>
          <w:lang w:eastAsia="zh-CN"/>
        </w:rPr>
        <w:t>五、钢轨项目可持续发展</w:t>
      </w:r>
      <w:bookmarkEnd w:id="18"/>
    </w:p>
    <w:p>
      <w:pPr>
        <w:pStyle w:val="Heading2"/>
        <w:rPr>
          <w:rFonts w:ascii="仿宋" w:eastAsia="仿宋" w:hAnsi="仿宋" w:cs="仿宋" w:hint="eastAsia"/>
          <w:lang w:eastAsia="zh-CN"/>
        </w:rPr>
      </w:pPr>
      <w:bookmarkStart w:id="19" w:name="_Toc3247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钢轨项目中，钢轨项目团队着眼于未来，明确了可持续发展的战略方向。制定的具体可持续发展目标包括降低资源使用、采用环保技术、最大化社会效益等。这一步骤不仅有助于钢轨项目在环保和社会责任方面达到最高标准，也为未来提供了明确的指引，确保钢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轨项目管理周期。从钢轨项目规划开始，钢轨项目团队就考虑了环境和社会的因素。在执行阶段，钢轨项目团队积极推动绿色技术的应用，优化资源利用。此外，关注员工的社会责任，通过培训和沟通活动提高员工对可持续发展的认知，使他们能够在日常工作中践行可持续实践。这些举措不仅为钢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78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扎根于钢轨项目的可持续发展理念，我们深信环保与社会责任是钢轨项目成功的关键支柱。在钢轨项目的每一步，我们都致力于通过创新和实践，履行对环境和社会的坚定责任。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团队通过引入先进的环保技术、建立高效的废物处理系统以及推动能源节约措施，积极履行环保责任。定期的环保监测和评估确保钢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不仅致力于自身可持续发展，还注重对社会的回馈。通过支持社区钢轨项目、参与慈善事业、提供培训机会等方式，钢轨项目积极履行社会责任。与当地社区建立积极互动，关注员工的工作与生活平衡，以及员工的身心健康，是钢轨项目在社会责任层面的关键举措。这样的实践不仅增强了钢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5614"/>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2473"/>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钢轨项目的主要产品是XXXX，预计年产值为XXX万元。这一产品在市场中占据着重要的地位，其广泛的应用范围使得该钢轨项目的市场前景非常广阔。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轨项目的xxx产品作为重要的原材料之一，将在多个领域发挥关键作用。其在建筑、交通、能源等方面的广泛应用将为整个产业链提供强大的支持，形成产业协同效应。钢轨项目的年产值XXX万XXX万XXX万万元不仅反映了其在市场上的巨大潜力，更预示着它对国民经济的积极贡献。这种关联度高、涉及面广的产业关系，使得该钢轨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https://d.book118.com/055000222310011034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554A6"/>
    <w:rsid w:val="77F55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0022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2024-01-03T02:24:00Z</dcterms:created>
  <dcterms:modified xsi:type="dcterms:W3CDTF">2024-01-03T02:24:45Z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D70824FB2B7647F5B40B91BBADF1E0A2_11</vt:lpwstr>
  </property>
  <property fmtid="{D5CDD505-2E9C-101B-9397-08002B2CF9AE}" pid="3" name="KSOProductBuildVer">
    <vt:lpwstr>2052-12.1.0.16120</vt:lpwstr>
  </property>
</Properties>
</file>