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862E7" w:rsidRPr="00130FF2" w:rsidP="00130FF2">
      <w:pPr>
        <w:pStyle w:val="TOC1"/>
        <w:tabs>
          <w:tab w:val="center" w:pos="4819"/>
          <w:tab w:val="left" w:pos="6015"/>
        </w:tabs>
        <w:jc w:val="left"/>
      </w:pPr>
      <w:r>
        <w:tab/>
      </w:r>
      <w:r w:rsidRPr="00130FF2">
        <w:rPr>
          <w:rFonts w:hint="eastAsia"/>
        </w:rPr>
        <w:t>目</w:t>
      </w:r>
      <w:r w:rsidRPr="00130FF2">
        <w:rPr>
          <w:rFonts w:hint="eastAsia"/>
        </w:rPr>
        <w:t xml:space="preserve">     </w:t>
      </w:r>
      <w:r w:rsidRPr="00130FF2">
        <w:rPr>
          <w:rFonts w:hint="eastAsia"/>
        </w:rPr>
        <w:t>录</w:t>
      </w:r>
      <w:r>
        <w:tab/>
      </w:r>
    </w:p>
    <w:p w:rsidR="0028069C" w:rsidRPr="00130FF2" w:rsidP="00130FF2">
      <w:pPr>
        <w:pStyle w:val="TOC1"/>
        <w:spacing w:line="460" w:lineRule="exact"/>
        <w:rPr>
          <w:noProof/>
        </w:rPr>
      </w:pPr>
      <w:r w:rsidRPr="00130FF2">
        <w:fldChar w:fldCharType="begin"/>
      </w:r>
      <w:r w:rsidRPr="00130FF2">
        <w:instrText xml:space="preserve"> TOC \o "1-3" \h \z \u </w:instrText>
      </w:r>
      <w:r w:rsidRPr="00130FF2">
        <w:fldChar w:fldCharType="separate"/>
      </w:r>
      <w:hyperlink w:anchor="_Toc354598239" w:history="1">
        <w:r w:rsidRPr="00130FF2">
          <w:rPr>
            <w:rStyle w:val="Hyperlink"/>
            <w:rFonts w:hint="eastAsia"/>
            <w:b w:val="0"/>
            <w:noProof/>
            <w:sz w:val="28"/>
            <w:szCs w:val="28"/>
          </w:rPr>
          <w:t>第一节、工程概况</w:t>
        </w:r>
        <w:r w:rsidRPr="00130FF2">
          <w:rPr>
            <w:noProof/>
            <w:webHidden/>
          </w:rPr>
          <w:tab/>
        </w:r>
        <w:r w:rsidRPr="00130FF2">
          <w:rPr>
            <w:noProof/>
            <w:webHidden/>
          </w:rPr>
          <w:fldChar w:fldCharType="begin"/>
        </w:r>
        <w:r w:rsidRPr="00130FF2">
          <w:rPr>
            <w:noProof/>
            <w:webHidden/>
          </w:rPr>
          <w:instrText xml:space="preserve"> PAGEREF _Toc354598239 \h </w:instrText>
        </w:r>
        <w:r w:rsidRPr="00130FF2">
          <w:rPr>
            <w:noProof/>
            <w:webHidden/>
          </w:rPr>
          <w:fldChar w:fldCharType="separate"/>
        </w:r>
        <w:r w:rsidRPr="00130FF2">
          <w:rPr>
            <w:noProof/>
            <w:webHidden/>
          </w:rPr>
          <w:t>- 2 -</w:t>
        </w:r>
        <w:r w:rsidRPr="00130FF2">
          <w:rPr>
            <w:noProof/>
            <w:webHidden/>
          </w:rPr>
          <w:fldChar w:fldCharType="end"/>
        </w:r>
      </w:hyperlink>
    </w:p>
    <w:p w:rsidR="0028069C" w:rsidRPr="00130FF2" w:rsidP="00130FF2">
      <w:pPr>
        <w:pStyle w:val="TOC1"/>
        <w:spacing w:line="460" w:lineRule="exact"/>
        <w:rPr>
          <w:noProof/>
        </w:rPr>
      </w:pPr>
      <w:hyperlink w:anchor="_Toc354598241" w:history="1">
        <w:r w:rsidRPr="00130FF2">
          <w:rPr>
            <w:rStyle w:val="Hyperlink"/>
            <w:rFonts w:hint="eastAsia"/>
            <w:b w:val="0"/>
            <w:noProof/>
            <w:sz w:val="28"/>
            <w:szCs w:val="28"/>
          </w:rPr>
          <w:t>第二节、编制依据</w:t>
        </w:r>
        <w:r w:rsidRPr="00130FF2">
          <w:rPr>
            <w:noProof/>
            <w:webHidden/>
          </w:rPr>
          <w:tab/>
        </w:r>
        <w:r w:rsidRPr="00130FF2">
          <w:rPr>
            <w:noProof/>
            <w:webHidden/>
          </w:rPr>
          <w:fldChar w:fldCharType="begin"/>
        </w:r>
        <w:r w:rsidRPr="00130FF2">
          <w:rPr>
            <w:noProof/>
            <w:webHidden/>
          </w:rPr>
          <w:instrText xml:space="preserve"> PAGEREF _Toc354598241 \h </w:instrText>
        </w:r>
        <w:r w:rsidRPr="00130FF2">
          <w:rPr>
            <w:noProof/>
            <w:webHidden/>
          </w:rPr>
          <w:fldChar w:fldCharType="separate"/>
        </w:r>
        <w:r w:rsidRPr="00130FF2">
          <w:rPr>
            <w:noProof/>
            <w:webHidden/>
          </w:rPr>
          <w:t>- 2 -</w:t>
        </w:r>
        <w:r w:rsidRPr="00130FF2">
          <w:rPr>
            <w:noProof/>
            <w:webHidden/>
          </w:rPr>
          <w:fldChar w:fldCharType="end"/>
        </w:r>
      </w:hyperlink>
    </w:p>
    <w:p w:rsidR="0028069C" w:rsidRPr="00130FF2" w:rsidP="00130FF2">
      <w:pPr>
        <w:pStyle w:val="TOC1"/>
        <w:spacing w:line="460" w:lineRule="exact"/>
        <w:rPr>
          <w:noProof/>
        </w:rPr>
      </w:pPr>
      <w:hyperlink w:anchor="_Toc354598242" w:history="1">
        <w:r w:rsidRPr="00130FF2">
          <w:rPr>
            <w:rStyle w:val="Hyperlink"/>
            <w:rFonts w:hint="eastAsia"/>
            <w:b w:val="0"/>
            <w:noProof/>
            <w:sz w:val="28"/>
            <w:szCs w:val="28"/>
          </w:rPr>
          <w:t>第三节、施工计划</w:t>
        </w:r>
        <w:r w:rsidRPr="00130FF2">
          <w:rPr>
            <w:noProof/>
            <w:webHidden/>
          </w:rPr>
          <w:tab/>
        </w:r>
        <w:r w:rsidRPr="00130FF2">
          <w:rPr>
            <w:noProof/>
            <w:webHidden/>
          </w:rPr>
          <w:fldChar w:fldCharType="begin"/>
        </w:r>
        <w:r w:rsidRPr="00130FF2">
          <w:rPr>
            <w:noProof/>
            <w:webHidden/>
          </w:rPr>
          <w:instrText xml:space="preserve"> PAGERE</w:instrText>
        </w:r>
        <w:r w:rsidRPr="00130FF2">
          <w:rPr>
            <w:noProof/>
            <w:webHidden/>
          </w:rPr>
          <w:instrText xml:space="preserve">F _Toc354598242 \h </w:instrText>
        </w:r>
        <w:r w:rsidRPr="00130FF2">
          <w:rPr>
            <w:noProof/>
            <w:webHidden/>
          </w:rPr>
          <w:fldChar w:fldCharType="separate"/>
        </w:r>
        <w:r w:rsidRPr="00130FF2">
          <w:rPr>
            <w:noProof/>
            <w:webHidden/>
          </w:rPr>
          <w:t>- 3 -</w:t>
        </w:r>
        <w:r w:rsidRPr="00130FF2">
          <w:rPr>
            <w:noProof/>
            <w:webHidden/>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43" w:history="1">
        <w:r w:rsidRPr="00130FF2">
          <w:rPr>
            <w:rStyle w:val="Hyperlink"/>
            <w:rFonts w:hint="eastAsia"/>
            <w:noProof/>
            <w:sz w:val="28"/>
            <w:szCs w:val="28"/>
          </w:rPr>
          <w:t>一、材料与机具配备计划</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_Toc354598243 \h </w:instrText>
        </w:r>
        <w:r w:rsidRPr="00130FF2">
          <w:rPr>
            <w:noProof/>
            <w:webHidden/>
            <w:sz w:val="28"/>
            <w:szCs w:val="28"/>
          </w:rPr>
          <w:fldChar w:fldCharType="separate"/>
        </w:r>
        <w:r w:rsidRPr="00130FF2">
          <w:rPr>
            <w:noProof/>
            <w:webHidden/>
            <w:sz w:val="28"/>
            <w:szCs w:val="28"/>
          </w:rPr>
          <w:t>- 3 -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44" w:history="1">
        <w:r w:rsidRPr="00130FF2">
          <w:rPr>
            <w:rStyle w:val="Hyperlink"/>
            <w:noProof/>
            <w:sz w:val="28"/>
            <w:szCs w:val="28"/>
          </w:rPr>
          <w:t>1</w:t>
        </w:r>
        <w:r w:rsidRPr="00130FF2">
          <w:rPr>
            <w:rStyle w:val="Hyperlink"/>
            <w:rFonts w:hint="eastAsia"/>
            <w:noProof/>
            <w:sz w:val="28"/>
            <w:szCs w:val="28"/>
          </w:rPr>
          <w:t>、材料配备计划</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_Toc354598244 \h </w:instrText>
        </w:r>
        <w:r w:rsidRPr="00130FF2">
          <w:rPr>
            <w:noProof/>
            <w:webHidden/>
            <w:sz w:val="28"/>
            <w:szCs w:val="28"/>
          </w:rPr>
          <w:fldChar w:fldCharType="separate"/>
        </w:r>
        <w:r w:rsidRPr="00130FF2">
          <w:rPr>
            <w:noProof/>
            <w:webHidden/>
            <w:sz w:val="28"/>
            <w:szCs w:val="28"/>
          </w:rPr>
          <w:t>- 3 -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45" w:history="1">
        <w:r w:rsidRPr="00130FF2">
          <w:rPr>
            <w:rStyle w:val="Hyperlink"/>
            <w:rFonts w:hint="eastAsia"/>
            <w:noProof/>
            <w:sz w:val="28"/>
            <w:szCs w:val="28"/>
          </w:rPr>
          <w:t>钢管落地式脚手架</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_Toc354598245 \h </w:instrText>
        </w:r>
        <w:r w:rsidRPr="00130FF2">
          <w:rPr>
            <w:noProof/>
            <w:webHidden/>
            <w:sz w:val="28"/>
            <w:szCs w:val="28"/>
          </w:rPr>
          <w:fldChar w:fldCharType="separate"/>
        </w:r>
        <w:r w:rsidRPr="00130FF2">
          <w:rPr>
            <w:noProof/>
            <w:webHidden/>
            <w:sz w:val="28"/>
            <w:szCs w:val="28"/>
          </w:rPr>
          <w:t>- 3 -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46" w:history="1">
        <w:r w:rsidRPr="00130FF2">
          <w:rPr>
            <w:rStyle w:val="Hyperlink"/>
            <w:rFonts w:hint="eastAsia"/>
            <w:noProof/>
            <w:sz w:val="28"/>
            <w:szCs w:val="28"/>
          </w:rPr>
          <w:t>悬挑脚手架</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_Toc354598246 \h </w:instrText>
        </w:r>
        <w:r w:rsidRPr="00130FF2">
          <w:rPr>
            <w:noProof/>
            <w:webHidden/>
            <w:sz w:val="28"/>
            <w:szCs w:val="28"/>
          </w:rPr>
          <w:fldChar w:fldCharType="separate"/>
        </w:r>
        <w:r w:rsidRPr="00130FF2">
          <w:rPr>
            <w:noProof/>
            <w:webHidden/>
            <w:sz w:val="28"/>
            <w:szCs w:val="28"/>
          </w:rPr>
          <w:t>- 3 -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47" w:history="1">
        <w:r w:rsidRPr="00130FF2">
          <w:rPr>
            <w:rStyle w:val="Hyperlink"/>
            <w:noProof/>
            <w:sz w:val="28"/>
            <w:szCs w:val="28"/>
          </w:rPr>
          <w:t>2</w:t>
        </w:r>
        <w:r w:rsidRPr="00130FF2">
          <w:rPr>
            <w:rStyle w:val="Hyperlink"/>
            <w:rFonts w:hint="eastAsia"/>
            <w:noProof/>
            <w:sz w:val="28"/>
            <w:szCs w:val="28"/>
          </w:rPr>
          <w:t>机具配备计划</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_Toc354598247 \h </w:instrText>
        </w:r>
        <w:r w:rsidRPr="00130FF2">
          <w:rPr>
            <w:noProof/>
            <w:webHidden/>
            <w:sz w:val="28"/>
            <w:szCs w:val="28"/>
          </w:rPr>
          <w:fldChar w:fldCharType="separate"/>
        </w:r>
        <w:r w:rsidRPr="00130FF2">
          <w:rPr>
            <w:noProof/>
            <w:webHidden/>
            <w:sz w:val="28"/>
            <w:szCs w:val="28"/>
          </w:rPr>
          <w:t>- 3 -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48" w:history="1">
        <w:r w:rsidRPr="00130FF2">
          <w:rPr>
            <w:rStyle w:val="Hyperlink"/>
            <w:rFonts w:hint="eastAsia"/>
            <w:noProof/>
            <w:sz w:val="28"/>
            <w:szCs w:val="28"/>
          </w:rPr>
          <w:t>二、施工进度计划</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_Toc354598248 \h </w:instrText>
        </w:r>
        <w:r w:rsidRPr="00130FF2">
          <w:rPr>
            <w:noProof/>
            <w:webHidden/>
            <w:sz w:val="28"/>
            <w:szCs w:val="28"/>
          </w:rPr>
          <w:fldChar w:fldCharType="separate"/>
        </w:r>
        <w:r w:rsidRPr="00130FF2">
          <w:rPr>
            <w:noProof/>
            <w:webHidden/>
            <w:sz w:val="28"/>
            <w:szCs w:val="28"/>
          </w:rPr>
          <w:t>- 4 -</w:t>
        </w:r>
        <w:r w:rsidRPr="00130FF2">
          <w:rPr>
            <w:noProof/>
            <w:webHidden/>
            <w:sz w:val="28"/>
            <w:szCs w:val="28"/>
          </w:rPr>
          <w:fldChar w:fldCharType="end"/>
        </w:r>
      </w:hyperlink>
    </w:p>
    <w:p w:rsidR="0028069C" w:rsidRPr="00130FF2" w:rsidP="00130FF2">
      <w:pPr>
        <w:pStyle w:val="TOC1"/>
        <w:spacing w:line="460" w:lineRule="exact"/>
        <w:rPr>
          <w:noProof/>
        </w:rPr>
      </w:pPr>
      <w:hyperlink w:anchor="_Toc354598250" w:history="1">
        <w:r w:rsidRPr="00130FF2">
          <w:rPr>
            <w:rStyle w:val="Hyperlink"/>
            <w:rFonts w:hint="eastAsia"/>
            <w:b w:val="0"/>
            <w:noProof/>
            <w:sz w:val="28"/>
            <w:szCs w:val="28"/>
          </w:rPr>
          <w:t>第四节、施工工艺技术</w:t>
        </w:r>
        <w:r w:rsidRPr="00130FF2">
          <w:rPr>
            <w:noProof/>
            <w:webHidden/>
          </w:rPr>
          <w:tab/>
        </w:r>
        <w:r w:rsidRPr="00130FF2">
          <w:rPr>
            <w:noProof/>
            <w:webHidden/>
          </w:rPr>
          <w:fldChar w:fldCharType="begin"/>
        </w:r>
        <w:r w:rsidRPr="00130FF2">
          <w:rPr>
            <w:noProof/>
            <w:webHidden/>
          </w:rPr>
          <w:instrText xml:space="preserve"> PAGEREF _Toc354598250 \h </w:instrText>
        </w:r>
        <w:r w:rsidRPr="00130FF2">
          <w:rPr>
            <w:noProof/>
            <w:webHidden/>
          </w:rPr>
          <w:fldChar w:fldCharType="separate"/>
        </w:r>
        <w:r w:rsidRPr="00130FF2">
          <w:rPr>
            <w:noProof/>
            <w:webHidden/>
          </w:rPr>
          <w:t>- 4 -</w:t>
        </w:r>
        <w:r w:rsidRPr="00130FF2">
          <w:rPr>
            <w:noProof/>
            <w:webHidden/>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1" w:history="1">
        <w:r w:rsidRPr="00130FF2">
          <w:rPr>
            <w:rStyle w:val="Hyperlink"/>
            <w:rFonts w:hint="eastAsia"/>
            <w:noProof/>
            <w:sz w:val="28"/>
            <w:szCs w:val="28"/>
          </w:rPr>
          <w:t>一、技术参数</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w:instrText>
        </w:r>
        <w:r w:rsidRPr="00130FF2">
          <w:rPr>
            <w:noProof/>
            <w:webHidden/>
            <w:sz w:val="28"/>
            <w:szCs w:val="28"/>
          </w:rPr>
          <w:instrText xml:space="preserve">F _Toc354598251 \h </w:instrText>
        </w:r>
        <w:r w:rsidRPr="00130FF2">
          <w:rPr>
            <w:noProof/>
            <w:webHidden/>
            <w:sz w:val="28"/>
            <w:szCs w:val="28"/>
          </w:rPr>
          <w:fldChar w:fldCharType="separate"/>
        </w:r>
        <w:r w:rsidRPr="00130FF2">
          <w:rPr>
            <w:noProof/>
            <w:webHidden/>
            <w:sz w:val="28"/>
            <w:szCs w:val="28"/>
          </w:rPr>
          <w:t>- 4 -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2" w:history="1">
        <w:r w:rsidRPr="00130FF2">
          <w:rPr>
            <w:rStyle w:val="Hyperlink"/>
            <w:rFonts w:hint="eastAsia"/>
            <w:noProof/>
            <w:sz w:val="28"/>
            <w:szCs w:val="28"/>
          </w:rPr>
          <w:t>二、材质要求</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_Toc354598252 \h </w:instrText>
        </w:r>
        <w:r w:rsidRPr="00130FF2">
          <w:rPr>
            <w:noProof/>
            <w:webHidden/>
            <w:sz w:val="28"/>
            <w:szCs w:val="28"/>
          </w:rPr>
          <w:fldChar w:fldCharType="separate"/>
        </w:r>
        <w:r w:rsidRPr="00130FF2">
          <w:rPr>
            <w:noProof/>
            <w:webHidden/>
            <w:sz w:val="28"/>
            <w:szCs w:val="28"/>
          </w:rPr>
          <w:t>- 5 -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3" w:history="1">
        <w:r w:rsidRPr="00130FF2">
          <w:rPr>
            <w:rStyle w:val="Hyperlink"/>
            <w:rFonts w:hint="eastAsia"/>
            <w:noProof/>
            <w:sz w:val="28"/>
            <w:szCs w:val="28"/>
          </w:rPr>
          <w:t>三、工艺流程</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_Toc354598253 \h </w:instrText>
        </w:r>
        <w:r w:rsidRPr="00130FF2">
          <w:rPr>
            <w:noProof/>
            <w:webHidden/>
            <w:sz w:val="28"/>
            <w:szCs w:val="28"/>
          </w:rPr>
          <w:fldChar w:fldCharType="separate"/>
        </w:r>
        <w:r w:rsidRPr="00130FF2">
          <w:rPr>
            <w:noProof/>
            <w:webHidden/>
            <w:sz w:val="28"/>
            <w:szCs w:val="28"/>
          </w:rPr>
          <w:t>- 6 -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4" w:history="1">
        <w:r w:rsidRPr="00130FF2">
          <w:rPr>
            <w:rStyle w:val="Hyperlink"/>
            <w:rFonts w:hint="eastAsia"/>
            <w:noProof/>
            <w:sz w:val="28"/>
            <w:szCs w:val="28"/>
          </w:rPr>
          <w:t>四、施工方法</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w:instrText>
        </w:r>
        <w:r w:rsidRPr="00130FF2">
          <w:rPr>
            <w:noProof/>
            <w:webHidden/>
            <w:sz w:val="28"/>
            <w:szCs w:val="28"/>
          </w:rPr>
          <w:instrText xml:space="preserve">oc354598254 \h </w:instrText>
        </w:r>
        <w:r w:rsidRPr="00130FF2">
          <w:rPr>
            <w:noProof/>
            <w:webHidden/>
            <w:sz w:val="28"/>
            <w:szCs w:val="28"/>
          </w:rPr>
          <w:fldChar w:fldCharType="separate"/>
        </w:r>
        <w:r w:rsidRPr="00130FF2">
          <w:rPr>
            <w:noProof/>
            <w:webHidden/>
            <w:sz w:val="28"/>
            <w:szCs w:val="28"/>
          </w:rPr>
          <w:t>- 7 -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5" w:history="1">
        <w:r w:rsidRPr="00130FF2">
          <w:rPr>
            <w:rStyle w:val="Hyperlink"/>
            <w:rFonts w:hint="eastAsia"/>
            <w:noProof/>
            <w:sz w:val="28"/>
            <w:szCs w:val="28"/>
          </w:rPr>
          <w:t>五、检查验收</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_Toc354598255 \h </w:instrText>
        </w:r>
        <w:r w:rsidRPr="00130FF2">
          <w:rPr>
            <w:noProof/>
            <w:webHidden/>
            <w:sz w:val="28"/>
            <w:szCs w:val="28"/>
          </w:rPr>
          <w:fldChar w:fldCharType="separate"/>
        </w:r>
        <w:r w:rsidRPr="00130FF2">
          <w:rPr>
            <w:noProof/>
            <w:webHidden/>
            <w:sz w:val="28"/>
            <w:szCs w:val="28"/>
          </w:rPr>
          <w:t>- 12 -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6" w:history="1">
        <w:r w:rsidRPr="00130FF2">
          <w:rPr>
            <w:rStyle w:val="Hyperlink"/>
            <w:rFonts w:ascii="宋体" w:hAnsi="宋体" w:hint="eastAsia"/>
            <w:noProof/>
            <w:sz w:val="28"/>
            <w:szCs w:val="28"/>
          </w:rPr>
          <w:t>扣件拧紧抽样检查数目及质量判定标准：</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_Toc354598256 \h </w:instrText>
        </w:r>
        <w:r w:rsidRPr="00130FF2">
          <w:rPr>
            <w:noProof/>
            <w:webHidden/>
            <w:sz w:val="28"/>
            <w:szCs w:val="28"/>
          </w:rPr>
          <w:fldChar w:fldCharType="separate"/>
        </w:r>
        <w:r w:rsidRPr="00130FF2">
          <w:rPr>
            <w:noProof/>
            <w:webHidden/>
            <w:sz w:val="28"/>
            <w:szCs w:val="28"/>
          </w:rPr>
          <w:t>- 14 -</w:t>
        </w:r>
        <w:r w:rsidRPr="00130FF2">
          <w:rPr>
            <w:noProof/>
            <w:webHidden/>
            <w:sz w:val="28"/>
            <w:szCs w:val="28"/>
          </w:rPr>
          <w:fldChar w:fldCharType="end"/>
        </w:r>
      </w:hyperlink>
    </w:p>
    <w:p w:rsidR="0028069C" w:rsidRPr="00130FF2" w:rsidP="00130FF2">
      <w:pPr>
        <w:pStyle w:val="TOC1"/>
        <w:spacing w:line="460" w:lineRule="exact"/>
        <w:rPr>
          <w:noProof/>
        </w:rPr>
      </w:pPr>
      <w:hyperlink w:anchor="_Toc354598257" w:history="1">
        <w:r w:rsidRPr="00130FF2">
          <w:rPr>
            <w:rStyle w:val="Hyperlink"/>
            <w:rFonts w:hint="eastAsia"/>
            <w:b w:val="0"/>
            <w:noProof/>
            <w:sz w:val="28"/>
            <w:szCs w:val="28"/>
          </w:rPr>
          <w:t>第五节、施工安全保证措施</w:t>
        </w:r>
        <w:r w:rsidRPr="00130FF2">
          <w:rPr>
            <w:noProof/>
            <w:webHidden/>
          </w:rPr>
          <w:tab/>
        </w:r>
        <w:r w:rsidRPr="00130FF2">
          <w:rPr>
            <w:noProof/>
            <w:webHidden/>
          </w:rPr>
          <w:fldChar w:fldCharType="begin"/>
        </w:r>
        <w:r w:rsidRPr="00130FF2">
          <w:rPr>
            <w:noProof/>
            <w:webHidden/>
          </w:rPr>
          <w:instrText xml:space="preserve"> PAGEREF _Toc354598257 \h </w:instrText>
        </w:r>
        <w:r w:rsidRPr="00130FF2">
          <w:rPr>
            <w:noProof/>
            <w:webHidden/>
          </w:rPr>
          <w:fldChar w:fldCharType="separate"/>
        </w:r>
        <w:r w:rsidRPr="00130FF2">
          <w:rPr>
            <w:noProof/>
            <w:webHidden/>
          </w:rPr>
          <w:t>- 15 -</w:t>
        </w:r>
        <w:r w:rsidRPr="00130FF2">
          <w:rPr>
            <w:noProof/>
            <w:webHidden/>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8" w:history="1">
        <w:r w:rsidRPr="00130FF2">
          <w:rPr>
            <w:rStyle w:val="Hyperlink"/>
            <w:rFonts w:hint="eastAsia"/>
            <w:noProof/>
            <w:sz w:val="28"/>
            <w:szCs w:val="28"/>
          </w:rPr>
          <w:t>一、组织保障</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_Toc354598258 \h </w:instrText>
        </w:r>
        <w:r w:rsidRPr="00130FF2">
          <w:rPr>
            <w:noProof/>
            <w:webHidden/>
            <w:sz w:val="28"/>
            <w:szCs w:val="28"/>
          </w:rPr>
          <w:fldChar w:fldCharType="separate"/>
        </w:r>
        <w:r w:rsidRPr="00130FF2">
          <w:rPr>
            <w:noProof/>
            <w:webHidden/>
            <w:sz w:val="28"/>
            <w:szCs w:val="28"/>
          </w:rPr>
          <w:t>- 15 -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59" w:history="1">
        <w:r w:rsidRPr="00130FF2">
          <w:rPr>
            <w:rStyle w:val="Hyperlink"/>
            <w:rFonts w:hint="eastAsia"/>
            <w:noProof/>
            <w:sz w:val="28"/>
            <w:szCs w:val="28"/>
          </w:rPr>
          <w:t>二、技术措施</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_Toc354598259 \h </w:instrText>
        </w:r>
        <w:r w:rsidRPr="00130FF2">
          <w:rPr>
            <w:noProof/>
            <w:webHidden/>
            <w:sz w:val="28"/>
            <w:szCs w:val="28"/>
          </w:rPr>
          <w:fldChar w:fldCharType="separate"/>
        </w:r>
        <w:r w:rsidRPr="00130FF2">
          <w:rPr>
            <w:noProof/>
            <w:webHidden/>
            <w:sz w:val="28"/>
            <w:szCs w:val="28"/>
          </w:rPr>
          <w:t>- 17 -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60" w:history="1">
        <w:r w:rsidRPr="00130FF2">
          <w:rPr>
            <w:rStyle w:val="Hyperlink"/>
            <w:rFonts w:hint="eastAsia"/>
            <w:noProof/>
            <w:sz w:val="28"/>
            <w:szCs w:val="28"/>
          </w:rPr>
          <w:t>三、监测监控</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_Toc354598260 \h </w:instrText>
        </w:r>
        <w:r w:rsidRPr="00130FF2">
          <w:rPr>
            <w:noProof/>
            <w:webHidden/>
            <w:sz w:val="28"/>
            <w:szCs w:val="28"/>
          </w:rPr>
          <w:fldChar w:fldCharType="separate"/>
        </w:r>
        <w:r w:rsidRPr="00130FF2">
          <w:rPr>
            <w:noProof/>
            <w:webHidden/>
            <w:sz w:val="28"/>
            <w:szCs w:val="28"/>
          </w:rPr>
          <w:t>- 20 -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61" w:history="1">
        <w:r w:rsidRPr="00130FF2">
          <w:rPr>
            <w:rStyle w:val="Hyperlink"/>
            <w:rFonts w:hint="eastAsia"/>
            <w:noProof/>
            <w:sz w:val="28"/>
            <w:szCs w:val="28"/>
          </w:rPr>
          <w:t>四、应急预案</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_Toc354598261 \h </w:instrText>
        </w:r>
        <w:r w:rsidRPr="00130FF2">
          <w:rPr>
            <w:noProof/>
            <w:webHidden/>
            <w:sz w:val="28"/>
            <w:szCs w:val="28"/>
          </w:rPr>
          <w:fldChar w:fldCharType="separate"/>
        </w:r>
        <w:r w:rsidRPr="00130FF2">
          <w:rPr>
            <w:noProof/>
            <w:webHidden/>
            <w:sz w:val="28"/>
            <w:szCs w:val="28"/>
          </w:rPr>
          <w:t>- 21 -</w:t>
        </w:r>
        <w:r w:rsidRPr="00130FF2">
          <w:rPr>
            <w:noProof/>
            <w:webHidden/>
            <w:sz w:val="28"/>
            <w:szCs w:val="28"/>
          </w:rPr>
          <w:fldChar w:fldCharType="end"/>
        </w:r>
      </w:hyperlink>
    </w:p>
    <w:p w:rsidR="0028069C" w:rsidRPr="00130FF2" w:rsidP="00130FF2">
      <w:pPr>
        <w:pStyle w:val="TOC1"/>
        <w:spacing w:line="460" w:lineRule="exact"/>
        <w:rPr>
          <w:noProof/>
        </w:rPr>
      </w:pPr>
      <w:hyperlink w:anchor="_Toc354598262" w:history="1">
        <w:r w:rsidRPr="00130FF2">
          <w:rPr>
            <w:rStyle w:val="Hyperlink"/>
            <w:rFonts w:hint="eastAsia"/>
            <w:b w:val="0"/>
            <w:noProof/>
            <w:sz w:val="28"/>
            <w:szCs w:val="28"/>
          </w:rPr>
          <w:t>第六节、劳动力计划</w:t>
        </w:r>
        <w:r w:rsidRPr="00130FF2">
          <w:rPr>
            <w:noProof/>
            <w:webHidden/>
          </w:rPr>
          <w:tab/>
        </w:r>
        <w:r w:rsidRPr="00130FF2">
          <w:rPr>
            <w:noProof/>
            <w:webHidden/>
          </w:rPr>
          <w:fldChar w:fldCharType="begin"/>
        </w:r>
        <w:r w:rsidRPr="00130FF2">
          <w:rPr>
            <w:noProof/>
            <w:webHidden/>
          </w:rPr>
          <w:instrText xml:space="preserve"> PAGEREF _Toc354598262 \h </w:instrText>
        </w:r>
        <w:r w:rsidRPr="00130FF2">
          <w:rPr>
            <w:noProof/>
            <w:webHidden/>
          </w:rPr>
          <w:fldChar w:fldCharType="separate"/>
        </w:r>
        <w:r w:rsidRPr="00130FF2">
          <w:rPr>
            <w:noProof/>
            <w:webHidden/>
          </w:rPr>
          <w:t>- 23 -</w:t>
        </w:r>
        <w:r w:rsidRPr="00130FF2">
          <w:rPr>
            <w:noProof/>
            <w:webHidden/>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63" w:history="1">
        <w:r w:rsidRPr="00130FF2">
          <w:rPr>
            <w:rStyle w:val="Hyperlink"/>
            <w:rFonts w:hint="eastAsia"/>
            <w:noProof/>
            <w:sz w:val="28"/>
            <w:szCs w:val="28"/>
          </w:rPr>
          <w:t>一、专职安全生产管理人员</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_Toc354598263 \h </w:instrText>
        </w:r>
        <w:r w:rsidRPr="00130FF2">
          <w:rPr>
            <w:noProof/>
            <w:webHidden/>
            <w:sz w:val="28"/>
            <w:szCs w:val="28"/>
          </w:rPr>
          <w:fldChar w:fldCharType="separate"/>
        </w:r>
        <w:r w:rsidRPr="00130FF2">
          <w:rPr>
            <w:noProof/>
            <w:webHidden/>
            <w:sz w:val="28"/>
            <w:szCs w:val="28"/>
          </w:rPr>
          <w:t>- 23 -</w:t>
        </w:r>
        <w:r w:rsidRPr="00130FF2">
          <w:rPr>
            <w:noProof/>
            <w:webHidden/>
            <w:sz w:val="28"/>
            <w:szCs w:val="28"/>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64" w:history="1">
        <w:r w:rsidRPr="00130FF2">
          <w:rPr>
            <w:rStyle w:val="Hyperlink"/>
            <w:rFonts w:hint="eastAsia"/>
            <w:noProof/>
            <w:sz w:val="28"/>
            <w:szCs w:val="28"/>
          </w:rPr>
          <w:t>二、劳动力配备</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w:instrText>
        </w:r>
        <w:r w:rsidRPr="00130FF2">
          <w:rPr>
            <w:noProof/>
            <w:webHidden/>
            <w:sz w:val="28"/>
            <w:szCs w:val="28"/>
          </w:rPr>
          <w:instrText xml:space="preserve">EREF _Toc354598264 \h </w:instrText>
        </w:r>
        <w:r w:rsidRPr="00130FF2">
          <w:rPr>
            <w:noProof/>
            <w:webHidden/>
            <w:sz w:val="28"/>
            <w:szCs w:val="28"/>
          </w:rPr>
          <w:fldChar w:fldCharType="separate"/>
        </w:r>
        <w:r w:rsidRPr="00130FF2">
          <w:rPr>
            <w:noProof/>
            <w:webHidden/>
            <w:sz w:val="28"/>
            <w:szCs w:val="28"/>
          </w:rPr>
          <w:t>- 23 -</w:t>
        </w:r>
        <w:r w:rsidRPr="00130FF2">
          <w:rPr>
            <w:noProof/>
            <w:webHidden/>
            <w:sz w:val="28"/>
            <w:szCs w:val="28"/>
          </w:rPr>
          <w:fldChar w:fldCharType="end"/>
        </w:r>
      </w:hyperlink>
    </w:p>
    <w:p w:rsidR="0028069C" w:rsidRPr="00130FF2" w:rsidP="00130FF2">
      <w:pPr>
        <w:pStyle w:val="TOC1"/>
        <w:spacing w:line="460" w:lineRule="exact"/>
        <w:rPr>
          <w:noProof/>
        </w:rPr>
      </w:pPr>
      <w:hyperlink w:anchor="_Toc354598265" w:history="1">
        <w:r w:rsidRPr="00130FF2">
          <w:rPr>
            <w:rStyle w:val="Hyperlink"/>
            <w:rFonts w:hint="eastAsia"/>
            <w:b w:val="0"/>
            <w:noProof/>
            <w:sz w:val="28"/>
            <w:szCs w:val="28"/>
          </w:rPr>
          <w:t>第七节、计算书</w:t>
        </w:r>
        <w:r w:rsidRPr="00130FF2">
          <w:rPr>
            <w:noProof/>
            <w:webHidden/>
          </w:rPr>
          <w:tab/>
        </w:r>
        <w:r w:rsidRPr="00130FF2">
          <w:rPr>
            <w:noProof/>
            <w:webHidden/>
          </w:rPr>
          <w:fldChar w:fldCharType="begin"/>
        </w:r>
        <w:r w:rsidRPr="00130FF2">
          <w:rPr>
            <w:noProof/>
            <w:webHidden/>
          </w:rPr>
          <w:instrText xml:space="preserve"> PAGEREF _Toc354598265 \h </w:instrText>
        </w:r>
        <w:r w:rsidRPr="00130FF2">
          <w:rPr>
            <w:noProof/>
            <w:webHidden/>
          </w:rPr>
          <w:fldChar w:fldCharType="separate"/>
        </w:r>
        <w:r w:rsidRPr="00130FF2">
          <w:rPr>
            <w:noProof/>
            <w:webHidden/>
          </w:rPr>
          <w:t>- 24 -</w:t>
        </w:r>
        <w:r w:rsidRPr="00130FF2">
          <w:rPr>
            <w:noProof/>
            <w:webHidden/>
          </w:rPr>
          <w:fldChar w:fldCharType="end"/>
        </w:r>
      </w:hyperlink>
    </w:p>
    <w:p w:rsidR="0028069C" w:rsidRPr="00130FF2" w:rsidP="00130FF2">
      <w:pPr>
        <w:pStyle w:val="TOC2"/>
        <w:tabs>
          <w:tab w:val="right" w:leader="hyphen" w:pos="9628"/>
        </w:tabs>
        <w:spacing w:line="460" w:lineRule="exact"/>
        <w:rPr>
          <w:noProof/>
          <w:sz w:val="28"/>
          <w:szCs w:val="28"/>
        </w:rPr>
      </w:pPr>
      <w:hyperlink w:anchor="_Toc354598266" w:history="1">
        <w:r w:rsidRPr="00130FF2">
          <w:rPr>
            <w:rStyle w:val="Hyperlink"/>
            <w:rFonts w:hint="eastAsia"/>
            <w:noProof/>
            <w:sz w:val="28"/>
            <w:szCs w:val="28"/>
          </w:rPr>
          <w:t>【节点图】</w:t>
        </w:r>
        <w:r w:rsidRPr="00130FF2">
          <w:rPr>
            <w:noProof/>
            <w:webHidden/>
            <w:sz w:val="28"/>
            <w:szCs w:val="28"/>
          </w:rPr>
          <w:tab/>
        </w:r>
        <w:r w:rsidRPr="00130FF2">
          <w:rPr>
            <w:noProof/>
            <w:webHidden/>
            <w:sz w:val="28"/>
            <w:szCs w:val="28"/>
          </w:rPr>
          <w:fldChar w:fldCharType="begin"/>
        </w:r>
        <w:r w:rsidRPr="00130FF2">
          <w:rPr>
            <w:noProof/>
            <w:webHidden/>
            <w:sz w:val="28"/>
            <w:szCs w:val="28"/>
          </w:rPr>
          <w:instrText xml:space="preserve"> PAGEREF _Toc354598266 \h </w:instrText>
        </w:r>
        <w:r w:rsidRPr="00130FF2">
          <w:rPr>
            <w:noProof/>
            <w:webHidden/>
            <w:sz w:val="28"/>
            <w:szCs w:val="28"/>
          </w:rPr>
          <w:fldChar w:fldCharType="separate"/>
        </w:r>
        <w:r w:rsidRPr="00130FF2">
          <w:rPr>
            <w:noProof/>
            <w:webHidden/>
            <w:sz w:val="28"/>
            <w:szCs w:val="28"/>
          </w:rPr>
          <w:t>- 63 -</w:t>
        </w:r>
        <w:r w:rsidRPr="00130FF2">
          <w:rPr>
            <w:noProof/>
            <w:webHidden/>
            <w:sz w:val="28"/>
            <w:szCs w:val="28"/>
          </w:rPr>
          <w:fldChar w:fldCharType="end"/>
        </w:r>
      </w:hyperlink>
    </w:p>
    <w:p w:rsidR="00890948" w:rsidP="00130FF2">
      <w:pPr>
        <w:pStyle w:val="Normal0"/>
        <w:spacing w:line="460" w:lineRule="exact"/>
        <w:jc w:val="center"/>
        <w:outlineLvl w:val="0"/>
        <w:rPr>
          <w:color w:val="000000"/>
          <w:sz w:val="24"/>
        </w:rPr>
        <w:sectPr w:rsidSect="00D862E7">
          <w:pgSz w:w="11906" w:h="16838" w:code="9"/>
          <w:pgMar w:top="1134" w:right="1134" w:bottom="1134" w:left="1134" w:header="851" w:footer="992" w:gutter="0"/>
          <w:pgNumType w:fmt="numberInDash" w:start="0"/>
          <w:cols w:space="425"/>
          <w:titlePg/>
          <w:docGrid w:type="lines" w:linePitch="312"/>
        </w:sectPr>
      </w:pPr>
      <w:r w:rsidRPr="00130FF2">
        <w:rPr>
          <w:color w:val="000000"/>
          <w:sz w:val="28"/>
          <w:szCs w:val="28"/>
        </w:rPr>
        <w:fldChar w:fldCharType="end"/>
      </w:r>
      <w:bookmarkStart w:id="0" w:name="_Toc354598238"/>
      <w:bookmarkStart w:id="1" w:name="_Toc354565297"/>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0948" w:rsidP="008915EC">
      <w:pPr>
        <w:pStyle w:val="Normal0"/>
        <w:spacing w:line="360" w:lineRule="auto"/>
        <w:jc w:val="center"/>
        <w:outlineLvl w:val="0"/>
        <w:rPr>
          <w:color w:val="000000"/>
          <w:sz w:val="24"/>
        </w:rPr>
      </w:pPr>
    </w:p>
    <w:p w:rsidR="008915EC" w:rsidRPr="007C4B7A" w:rsidP="008915EC">
      <w:pPr>
        <w:pStyle w:val="Normal0"/>
        <w:spacing w:line="360" w:lineRule="auto"/>
        <w:jc w:val="center"/>
        <w:outlineLvl w:val="0"/>
        <w:rPr>
          <w:b/>
          <w:color w:val="000000"/>
          <w:sz w:val="36"/>
          <w:szCs w:val="36"/>
        </w:rPr>
        <w:sectPr w:rsidSect="00D862E7">
          <w:type w:val="nextPage"/>
          <w:pgSz w:w="11906" w:h="16838" w:code="9"/>
          <w:pgMar w:top="1134" w:right="1134" w:bottom="1134" w:left="1134" w:header="851" w:footer="992" w:gutter="0"/>
          <w:pgNumType w:fmt="numberInDash" w:start="1"/>
          <w:cols w:space="425"/>
          <w:titlePg w:val="0"/>
          <w:docGrid w:type="lines" w:linePitch="312"/>
        </w:sectPr>
      </w:pPr>
      <w:r w:rsidRPr="007C4B7A">
        <w:rPr>
          <w:rFonts w:hint="eastAsia"/>
          <w:b/>
          <w:color w:val="000000"/>
          <w:sz w:val="36"/>
          <w:szCs w:val="36"/>
        </w:rPr>
        <w:t>脚手架专项施工方案</w:t>
      </w:r>
      <w:bookmarkEnd w:id="0"/>
    </w:p>
    <w:p w:rsidR="008915EC" w:rsidRPr="00645B49" w:rsidP="00645B49">
      <w:pPr>
        <w:pStyle w:val="Normal0"/>
        <w:numPr>
          <w:ilvl w:val="0"/>
          <w:numId w:val="1"/>
        </w:numPr>
        <w:spacing w:line="360" w:lineRule="auto"/>
        <w:jc w:val="center"/>
        <w:outlineLvl w:val="0"/>
        <w:rPr>
          <w:b/>
          <w:color w:val="000000"/>
          <w:sz w:val="32"/>
          <w:szCs w:val="32"/>
        </w:rPr>
      </w:pPr>
      <w:bookmarkStart w:id="2" w:name="_Toc354598239"/>
      <w:r w:rsidRPr="00645B49">
        <w:rPr>
          <w:rFonts w:hint="eastAsia"/>
          <w:b/>
          <w:color w:val="000000"/>
          <w:sz w:val="32"/>
          <w:szCs w:val="32"/>
        </w:rPr>
        <w:t>工程概况</w:t>
      </w:r>
      <w:bookmarkEnd w:id="1"/>
      <w:bookmarkEnd w:id="2"/>
    </w:p>
    <w:p w:rsidR="00645B49" w:rsidRPr="00645B49" w:rsidP="00645B49">
      <w:pPr>
        <w:pStyle w:val="Normal0"/>
        <w:spacing w:line="360" w:lineRule="auto"/>
        <w:ind w:firstLine="137" w:firstLineChars="49"/>
        <w:outlineLvl w:val="0"/>
        <w:rPr>
          <w:b/>
          <w:color w:val="000000"/>
          <w:sz w:val="28"/>
          <w:szCs w:val="28"/>
        </w:rPr>
      </w:pPr>
      <w:r w:rsidRPr="00645B49">
        <w:rPr>
          <w:rFonts w:hint="eastAsia"/>
          <w:b/>
          <w:color w:val="000000"/>
          <w:sz w:val="28"/>
          <w:szCs w:val="28"/>
        </w:rPr>
        <w:t>一</w:t>
      </w:r>
      <w:r>
        <w:rPr>
          <w:rFonts w:hint="eastAsia"/>
          <w:b/>
          <w:color w:val="000000"/>
          <w:sz w:val="28"/>
          <w:szCs w:val="28"/>
        </w:rPr>
        <w:t>、工程概况</w:t>
      </w:r>
    </w:p>
    <w:p w:rsidR="00DF636F" w:rsidRPr="00C2345C" w:rsidP="00DF636F">
      <w:pPr>
        <w:pStyle w:val="Normal0"/>
        <w:adjustRightInd w:val="0"/>
        <w:snapToGrid w:val="0"/>
        <w:spacing w:line="360" w:lineRule="auto"/>
        <w:ind w:firstLine="560"/>
        <w:rPr>
          <w:rFonts w:ascii="宋体" w:hAnsi="宋体"/>
          <w:sz w:val="24"/>
        </w:rPr>
      </w:pPr>
      <w:r w:rsidRPr="00C2345C">
        <w:rPr>
          <w:rFonts w:ascii="宋体" w:hAnsi="宋体" w:hint="eastAsia"/>
          <w:sz w:val="24"/>
        </w:rPr>
        <w:t>项目名称：鹰潭市</w:t>
      </w:r>
      <w:r w:rsidRPr="00C2345C">
        <w:rPr>
          <w:rFonts w:ascii="宋体" w:hAnsi="宋体" w:hint="eastAsia"/>
          <w:color w:val="000000"/>
          <w:kern w:val="0"/>
          <w:sz w:val="24"/>
        </w:rPr>
        <w:t>传媒文化创意产业园</w:t>
      </w:r>
    </w:p>
    <w:p w:rsidR="00DF636F" w:rsidRPr="00C2345C" w:rsidP="00DF636F">
      <w:pPr>
        <w:pStyle w:val="Normal0"/>
        <w:adjustRightInd w:val="0"/>
        <w:snapToGrid w:val="0"/>
        <w:spacing w:line="360" w:lineRule="auto"/>
        <w:ind w:firstLine="560"/>
        <w:rPr>
          <w:rFonts w:ascii="宋体" w:hAnsi="宋体"/>
          <w:sz w:val="24"/>
        </w:rPr>
      </w:pPr>
      <w:r w:rsidRPr="00C2345C">
        <w:rPr>
          <w:rFonts w:ascii="宋体" w:hAnsi="宋体" w:hint="eastAsia"/>
          <w:sz w:val="24"/>
        </w:rPr>
        <w:t>项目位置：鹰潭市信江新区</w:t>
      </w:r>
      <w:r w:rsidRPr="00C2345C">
        <w:rPr>
          <w:rFonts w:ascii="宋体" w:hAnsi="宋体" w:hint="eastAsia"/>
          <w:color w:val="000000"/>
          <w:kern w:val="0"/>
          <w:sz w:val="24"/>
        </w:rPr>
        <w:t>纬五路以南、支十路以北</w:t>
      </w:r>
      <w:r w:rsidRPr="00C2345C">
        <w:rPr>
          <w:rFonts w:ascii="宋体" w:hAnsi="宋体" w:hint="eastAsia"/>
          <w:sz w:val="24"/>
        </w:rPr>
        <w:t>与滨江路交汇处</w:t>
      </w:r>
    </w:p>
    <w:p w:rsidR="00DF636F" w:rsidRPr="00C2345C" w:rsidP="00DF636F">
      <w:pPr>
        <w:pStyle w:val="Normal0"/>
        <w:adjustRightInd w:val="0"/>
        <w:snapToGrid w:val="0"/>
        <w:spacing w:line="360" w:lineRule="auto"/>
        <w:ind w:firstLine="560"/>
        <w:rPr>
          <w:rFonts w:ascii="宋体" w:hAnsi="宋体"/>
          <w:sz w:val="24"/>
        </w:rPr>
      </w:pPr>
      <w:r w:rsidRPr="00C2345C">
        <w:rPr>
          <w:rFonts w:ascii="宋体" w:hAnsi="宋体" w:hint="eastAsia"/>
          <w:sz w:val="24"/>
        </w:rPr>
        <w:t>建设单位：鹰潭市恒发置业有限公司</w:t>
      </w:r>
    </w:p>
    <w:p w:rsidR="00DF636F" w:rsidRPr="00C2345C" w:rsidP="00DF636F">
      <w:pPr>
        <w:pStyle w:val="Normal0"/>
        <w:adjustRightInd w:val="0"/>
        <w:snapToGrid w:val="0"/>
        <w:spacing w:line="360" w:lineRule="auto"/>
        <w:ind w:firstLine="560"/>
        <w:rPr>
          <w:rFonts w:ascii="宋体" w:hAnsi="宋体"/>
          <w:sz w:val="24"/>
        </w:rPr>
      </w:pPr>
      <w:r w:rsidRPr="00C2345C">
        <w:rPr>
          <w:rFonts w:ascii="宋体" w:hAnsi="宋体" w:hint="eastAsia"/>
          <w:sz w:val="24"/>
        </w:rPr>
        <w:t>设计单位：深圳广泰建筑设计有限公司</w:t>
      </w:r>
    </w:p>
    <w:p w:rsidR="00DF636F" w:rsidRPr="00C2345C" w:rsidP="00DF636F">
      <w:pPr>
        <w:pStyle w:val="Normal0"/>
        <w:adjustRightInd w:val="0"/>
        <w:snapToGrid w:val="0"/>
        <w:spacing w:line="360" w:lineRule="auto"/>
        <w:ind w:firstLine="560"/>
        <w:rPr>
          <w:sz w:val="24"/>
        </w:rPr>
      </w:pPr>
      <w:r w:rsidRPr="00C2345C">
        <w:rPr>
          <w:rFonts w:ascii="宋体" w:hAnsi="宋体" w:hint="eastAsia"/>
          <w:sz w:val="24"/>
        </w:rPr>
        <w:t>勘察单位：</w:t>
      </w:r>
      <w:r w:rsidRPr="00C2345C">
        <w:rPr>
          <w:rFonts w:hint="eastAsia"/>
          <w:sz w:val="24"/>
        </w:rPr>
        <w:t>核工业鹰潭工程勘察院</w:t>
      </w:r>
    </w:p>
    <w:p w:rsidR="00DF636F" w:rsidRPr="00C2345C" w:rsidP="00DF636F">
      <w:pPr>
        <w:pStyle w:val="Normal0"/>
        <w:adjustRightInd w:val="0"/>
        <w:snapToGrid w:val="0"/>
        <w:spacing w:line="360" w:lineRule="auto"/>
        <w:ind w:firstLine="560"/>
        <w:rPr>
          <w:rFonts w:ascii="宋体" w:hAnsi="宋体"/>
          <w:sz w:val="24"/>
        </w:rPr>
      </w:pPr>
      <w:r w:rsidRPr="00C2345C">
        <w:rPr>
          <w:rFonts w:ascii="宋体" w:hAnsi="宋体" w:hint="eastAsia"/>
          <w:sz w:val="24"/>
        </w:rPr>
        <w:t>监理单位：江西省建科工程建设监理有限公司</w:t>
      </w:r>
    </w:p>
    <w:p w:rsidR="00DF636F" w:rsidRPr="00C2345C" w:rsidP="00DF636F">
      <w:pPr>
        <w:pStyle w:val="Normal0"/>
        <w:adjustRightInd w:val="0"/>
        <w:snapToGrid w:val="0"/>
        <w:spacing w:line="360" w:lineRule="auto"/>
        <w:ind w:firstLine="560"/>
        <w:rPr>
          <w:rFonts w:ascii="宋体" w:hAnsi="宋体"/>
          <w:sz w:val="24"/>
        </w:rPr>
      </w:pPr>
      <w:r w:rsidRPr="00C2345C">
        <w:rPr>
          <w:rFonts w:ascii="宋体" w:hAnsi="宋体" w:hint="eastAsia"/>
          <w:sz w:val="24"/>
        </w:rPr>
        <w:t>施工单位：江西中工建设工程有限公司</w:t>
      </w:r>
    </w:p>
    <w:p w:rsidR="00DF636F" w:rsidP="00DF636F">
      <w:pPr>
        <w:pStyle w:val="Normal0"/>
        <w:spacing w:line="360" w:lineRule="auto"/>
        <w:ind w:left="122" w:firstLine="360" w:leftChars="58" w:firstLineChars="150"/>
        <w:rPr>
          <w:sz w:val="24"/>
        </w:rPr>
      </w:pPr>
      <w:r w:rsidRPr="00C2345C">
        <w:rPr>
          <w:rFonts w:ascii="宋体" w:hAnsi="宋体" w:hint="eastAsia"/>
          <w:sz w:val="24"/>
        </w:rPr>
        <w:t>本工程建筑总面积为</w:t>
      </w:r>
      <w:r w:rsidRPr="00C2345C">
        <w:rPr>
          <w:rFonts w:ascii="宋体" w:hAnsi="宋体" w:hint="eastAsia"/>
          <w:sz w:val="24"/>
        </w:rPr>
        <w:t xml:space="preserve"> 57895.15</w:t>
      </w:r>
      <w:r w:rsidRPr="00C2345C">
        <w:rPr>
          <w:rFonts w:ascii="宋体" w:hAnsi="宋体" w:hint="eastAsia"/>
          <w:sz w:val="24"/>
        </w:rPr>
        <w:t>㎡，（其中：地下室面积</w:t>
      </w:r>
      <w:r w:rsidRPr="00C2345C">
        <w:rPr>
          <w:rFonts w:ascii="宋体" w:hAnsi="宋体" w:hint="eastAsia"/>
          <w:sz w:val="24"/>
        </w:rPr>
        <w:t>6211.79</w:t>
      </w:r>
      <w:r w:rsidRPr="00C2345C">
        <w:rPr>
          <w:rFonts w:ascii="宋体" w:hAnsi="宋体" w:hint="eastAsia"/>
          <w:sz w:val="24"/>
        </w:rPr>
        <w:t>㎡；</w:t>
      </w:r>
      <w:r w:rsidRPr="00C2345C">
        <w:rPr>
          <w:rFonts w:ascii="宋体" w:hAnsi="宋体" w:hint="eastAsia"/>
          <w:sz w:val="24"/>
        </w:rPr>
        <w:t>A</w:t>
      </w:r>
      <w:r w:rsidRPr="00C2345C">
        <w:rPr>
          <w:rFonts w:ascii="宋体" w:hAnsi="宋体" w:hint="eastAsia"/>
          <w:sz w:val="24"/>
        </w:rPr>
        <w:t>座</w:t>
      </w:r>
      <w:r w:rsidRPr="00C2345C">
        <w:rPr>
          <w:rFonts w:ascii="宋体" w:hAnsi="宋体" w:hint="eastAsia"/>
          <w:sz w:val="24"/>
        </w:rPr>
        <w:t>33890.12</w:t>
      </w:r>
      <w:r w:rsidRPr="00C2345C">
        <w:rPr>
          <w:rFonts w:ascii="宋体" w:hAnsi="宋体" w:hint="eastAsia"/>
          <w:sz w:val="24"/>
        </w:rPr>
        <w:t>㎡；</w:t>
      </w:r>
      <w:r w:rsidRPr="00C2345C">
        <w:rPr>
          <w:rFonts w:ascii="宋体" w:hAnsi="宋体" w:hint="eastAsia"/>
          <w:sz w:val="24"/>
        </w:rPr>
        <w:t>B</w:t>
      </w:r>
      <w:r w:rsidRPr="00C2345C">
        <w:rPr>
          <w:rFonts w:ascii="宋体" w:hAnsi="宋体" w:hint="eastAsia"/>
          <w:sz w:val="24"/>
        </w:rPr>
        <w:t>座</w:t>
      </w:r>
      <w:r w:rsidRPr="00C2345C">
        <w:rPr>
          <w:rFonts w:ascii="宋体" w:hAnsi="宋体" w:hint="eastAsia"/>
          <w:sz w:val="24"/>
        </w:rPr>
        <w:t>17793.24</w:t>
      </w:r>
      <w:r w:rsidRPr="00C2345C">
        <w:rPr>
          <w:rFonts w:ascii="宋体" w:hAnsi="宋体" w:hint="eastAsia"/>
          <w:sz w:val="24"/>
        </w:rPr>
        <w:t>㎡）。建筑占地面积：</w:t>
      </w:r>
      <w:r w:rsidRPr="00C2345C">
        <w:rPr>
          <w:rFonts w:ascii="宋体" w:hAnsi="宋体" w:hint="eastAsia"/>
          <w:sz w:val="24"/>
        </w:rPr>
        <w:t>3325.79</w:t>
      </w:r>
      <w:r w:rsidRPr="00C2345C">
        <w:rPr>
          <w:rFonts w:ascii="宋体" w:hAnsi="宋体" w:hint="eastAsia"/>
          <w:sz w:val="24"/>
        </w:rPr>
        <w:t>㎡。</w:t>
      </w:r>
      <w:r w:rsidRPr="00C2345C">
        <w:rPr>
          <w:rFonts w:ascii="宋体" w:hAnsi="宋体" w:hint="eastAsia"/>
          <w:color w:val="000000"/>
          <w:sz w:val="24"/>
        </w:rPr>
        <w:t>建筑高度：</w:t>
      </w:r>
      <w:r w:rsidRPr="00C2345C">
        <w:rPr>
          <w:rFonts w:ascii="宋体" w:hAnsi="宋体" w:hint="eastAsia"/>
          <w:sz w:val="24"/>
        </w:rPr>
        <w:t>A</w:t>
      </w:r>
      <w:r w:rsidRPr="00C2345C">
        <w:rPr>
          <w:rFonts w:ascii="宋体" w:hAnsi="宋体" w:hint="eastAsia"/>
          <w:sz w:val="24"/>
        </w:rPr>
        <w:t>座</w:t>
      </w:r>
      <w:r w:rsidRPr="00C2345C">
        <w:rPr>
          <w:rFonts w:ascii="宋体" w:hAnsi="宋体" w:hint="eastAsia"/>
          <w:color w:val="000000"/>
          <w:sz w:val="24"/>
        </w:rPr>
        <w:t>楼为</w:t>
      </w:r>
      <w:r w:rsidRPr="00C2345C">
        <w:rPr>
          <w:rFonts w:ascii="宋体" w:hAnsi="宋体" w:hint="eastAsia"/>
          <w:color w:val="000000"/>
          <w:sz w:val="24"/>
        </w:rPr>
        <w:t>92.7m</w:t>
      </w:r>
      <w:r w:rsidRPr="00C2345C">
        <w:rPr>
          <w:rFonts w:ascii="宋体" w:hAnsi="宋体" w:hint="eastAsia"/>
          <w:color w:val="000000"/>
          <w:sz w:val="24"/>
        </w:rPr>
        <w:t>；</w:t>
      </w:r>
      <w:r w:rsidRPr="00C2345C">
        <w:rPr>
          <w:rFonts w:ascii="宋体" w:hAnsi="宋体" w:hint="eastAsia"/>
          <w:color w:val="000000"/>
          <w:sz w:val="24"/>
        </w:rPr>
        <w:t>B</w:t>
      </w:r>
      <w:r w:rsidRPr="00C2345C">
        <w:rPr>
          <w:rFonts w:ascii="宋体" w:hAnsi="宋体" w:hint="eastAsia"/>
          <w:color w:val="000000"/>
          <w:sz w:val="24"/>
        </w:rPr>
        <w:t>座楼为</w:t>
      </w:r>
      <w:r w:rsidRPr="00C2345C">
        <w:rPr>
          <w:rFonts w:ascii="宋体" w:hAnsi="宋体" w:hint="eastAsia"/>
          <w:color w:val="000000"/>
          <w:sz w:val="24"/>
        </w:rPr>
        <w:t>69.9m</w:t>
      </w:r>
      <w:r w:rsidRPr="00C2345C">
        <w:rPr>
          <w:rFonts w:ascii="宋体" w:hAnsi="宋体" w:hint="eastAsia"/>
          <w:color w:val="000000"/>
          <w:sz w:val="24"/>
        </w:rPr>
        <w:t>。</w:t>
      </w:r>
      <w:r w:rsidRPr="00C2345C">
        <w:rPr>
          <w:rFonts w:ascii="宋体" w:hAnsi="宋体" w:hint="eastAsia"/>
          <w:sz w:val="24"/>
        </w:rPr>
        <w:t>地上由</w:t>
      </w:r>
      <w:r w:rsidRPr="00C2345C">
        <w:rPr>
          <w:rFonts w:ascii="宋体" w:hAnsi="宋体" w:hint="eastAsia"/>
          <w:sz w:val="24"/>
        </w:rPr>
        <w:t>2</w:t>
      </w:r>
      <w:r w:rsidRPr="00C2345C">
        <w:rPr>
          <w:rFonts w:ascii="宋体" w:hAnsi="宋体" w:hint="eastAsia"/>
          <w:sz w:val="24"/>
        </w:rPr>
        <w:t>栋建筑物组成，主要拟建建筑物</w:t>
      </w:r>
      <w:r w:rsidRPr="00C2345C">
        <w:rPr>
          <w:rFonts w:ascii="宋体" w:hAnsi="宋体" w:hint="eastAsia"/>
          <w:sz w:val="24"/>
        </w:rPr>
        <w:t>A</w:t>
      </w:r>
      <w:r w:rsidRPr="00C2345C">
        <w:rPr>
          <w:rFonts w:ascii="宋体" w:hAnsi="宋体" w:hint="eastAsia"/>
          <w:sz w:val="24"/>
        </w:rPr>
        <w:t>座楼为</w:t>
      </w:r>
      <w:r w:rsidRPr="00C2345C">
        <w:rPr>
          <w:rFonts w:ascii="宋体" w:hAnsi="宋体" w:hint="eastAsia"/>
          <w:sz w:val="24"/>
        </w:rPr>
        <w:t>27</w:t>
      </w:r>
      <w:r w:rsidRPr="00C2345C">
        <w:rPr>
          <w:rFonts w:ascii="宋体" w:hAnsi="宋体" w:hint="eastAsia"/>
          <w:sz w:val="24"/>
        </w:rPr>
        <w:t>层、</w:t>
      </w:r>
      <w:r w:rsidRPr="00C2345C">
        <w:rPr>
          <w:rFonts w:ascii="宋体" w:hAnsi="宋体" w:hint="eastAsia"/>
          <w:sz w:val="24"/>
        </w:rPr>
        <w:t>B#</w:t>
      </w:r>
      <w:r w:rsidRPr="00C2345C">
        <w:rPr>
          <w:rFonts w:ascii="宋体" w:hAnsi="宋体" w:hint="eastAsia"/>
          <w:sz w:val="24"/>
        </w:rPr>
        <w:t>座楼为</w:t>
      </w:r>
      <w:r w:rsidRPr="00C2345C">
        <w:rPr>
          <w:rFonts w:ascii="宋体" w:hAnsi="宋体" w:hint="eastAsia"/>
          <w:sz w:val="24"/>
        </w:rPr>
        <w:t>21</w:t>
      </w:r>
      <w:r w:rsidRPr="00C2345C">
        <w:rPr>
          <w:rFonts w:ascii="宋体" w:hAnsi="宋体" w:hint="eastAsia"/>
          <w:sz w:val="24"/>
        </w:rPr>
        <w:t>层，属一类高层商务办公建筑，整体设置惯通式地下室一座。地下室为</w:t>
      </w:r>
      <w:r>
        <w:rPr>
          <w:rFonts w:ascii="宋体" w:hAnsi="宋体" w:hint="eastAsia"/>
          <w:sz w:val="24"/>
        </w:rPr>
        <w:t>战时</w:t>
      </w:r>
      <w:r w:rsidRPr="00C2345C">
        <w:rPr>
          <w:rFonts w:ascii="宋体" w:hAnsi="宋体" w:hint="eastAsia"/>
          <w:sz w:val="24"/>
        </w:rPr>
        <w:t>人防及停车库、设备房、消防水池等，</w:t>
      </w:r>
      <w:r w:rsidRPr="00C2345C">
        <w:rPr>
          <w:rFonts w:ascii="宋体" w:hAnsi="宋体" w:hint="eastAsia"/>
          <w:color w:val="000000"/>
          <w:sz w:val="24"/>
        </w:rPr>
        <w:t>结构为钢筋砼框剪结构。</w:t>
      </w:r>
      <w:r w:rsidRPr="00C2345C">
        <w:rPr>
          <w:rFonts w:hint="eastAsia"/>
          <w:sz w:val="24"/>
        </w:rPr>
        <w:t xml:space="preserve"> </w:t>
      </w:r>
      <w:r w:rsidRPr="00C2345C">
        <w:rPr>
          <w:rFonts w:hAnsi="新宋体" w:cs="宋体" w:hint="eastAsia"/>
          <w:sz w:val="24"/>
        </w:rPr>
        <w:t>地下室层高为</w:t>
      </w:r>
      <w:r w:rsidRPr="00C2345C">
        <w:rPr>
          <w:rFonts w:hAnsi="新宋体" w:cs="宋体" w:hint="eastAsia"/>
          <w:sz w:val="24"/>
        </w:rPr>
        <w:t>5.2~6.45</w:t>
      </w:r>
      <w:r w:rsidRPr="00C2345C">
        <w:rPr>
          <w:rFonts w:hAnsi="新宋体" w:cs="宋体" w:hint="eastAsia"/>
          <w:sz w:val="24"/>
        </w:rPr>
        <w:t>米。</w:t>
      </w:r>
      <w:r w:rsidRPr="00C2345C">
        <w:rPr>
          <w:rFonts w:hAnsi="新宋体" w:cs="宋体" w:hint="eastAsia"/>
          <w:sz w:val="24"/>
        </w:rPr>
        <w:t>A</w:t>
      </w:r>
      <w:r w:rsidRPr="00C2345C">
        <w:rPr>
          <w:rFonts w:hAnsi="新宋体" w:cs="宋体" w:hint="eastAsia"/>
          <w:sz w:val="24"/>
        </w:rPr>
        <w:t>座</w:t>
      </w:r>
      <w:r w:rsidRPr="00C2345C">
        <w:rPr>
          <w:rFonts w:hAnsi="新宋体" w:cs="宋体" w:hint="eastAsia"/>
          <w:sz w:val="24"/>
        </w:rPr>
        <w:t>1~4</w:t>
      </w:r>
      <w:r w:rsidRPr="00C2345C">
        <w:rPr>
          <w:rFonts w:hAnsi="新宋体" w:cs="宋体" w:hint="eastAsia"/>
          <w:sz w:val="24"/>
        </w:rPr>
        <w:t>层裙楼层高</w:t>
      </w:r>
      <w:r w:rsidRPr="00C2345C">
        <w:rPr>
          <w:rFonts w:hAnsi="新宋体" w:cs="宋体" w:hint="eastAsia"/>
          <w:sz w:val="24"/>
        </w:rPr>
        <w:t>4.2m,</w:t>
      </w:r>
      <w:r>
        <w:rPr>
          <w:rFonts w:hAnsi="新宋体" w:cs="宋体" w:hint="eastAsia"/>
          <w:sz w:val="24"/>
        </w:rPr>
        <w:t>5</w:t>
      </w:r>
      <w:r>
        <w:rPr>
          <w:rFonts w:hAnsi="新宋体" w:cs="宋体" w:hint="eastAsia"/>
          <w:sz w:val="24"/>
        </w:rPr>
        <w:t>楼以上为标准层</w:t>
      </w:r>
      <w:r w:rsidRPr="00C2345C">
        <w:rPr>
          <w:rFonts w:hAnsi="新宋体" w:cs="宋体" w:hint="eastAsia"/>
          <w:sz w:val="24"/>
        </w:rPr>
        <w:t>层高：</w:t>
      </w:r>
      <w:r w:rsidRPr="00C2345C">
        <w:rPr>
          <w:rFonts w:hAnsi="新宋体" w:cs="宋体" w:hint="eastAsia"/>
          <w:sz w:val="24"/>
        </w:rPr>
        <w:t>3.30m</w:t>
      </w:r>
      <w:r w:rsidRPr="00C2345C">
        <w:rPr>
          <w:rFonts w:hAnsi="新宋体" w:cs="宋体" w:hint="eastAsia"/>
          <w:sz w:val="24"/>
        </w:rPr>
        <w:t>。</w:t>
      </w:r>
      <w:r w:rsidRPr="00C2345C">
        <w:rPr>
          <w:rFonts w:hAnsi="新宋体" w:cs="宋体" w:hint="eastAsia"/>
          <w:sz w:val="24"/>
        </w:rPr>
        <w:t>B</w:t>
      </w:r>
      <w:r w:rsidRPr="00C2345C">
        <w:rPr>
          <w:rFonts w:hAnsi="新宋体" w:cs="宋体" w:hint="eastAsia"/>
          <w:sz w:val="24"/>
        </w:rPr>
        <w:t>座底层层高为</w:t>
      </w:r>
      <w:r w:rsidRPr="00C2345C">
        <w:rPr>
          <w:rFonts w:hAnsi="新宋体" w:cs="宋体" w:hint="eastAsia"/>
          <w:sz w:val="24"/>
        </w:rPr>
        <w:t>3.60m,</w:t>
      </w:r>
      <w:r>
        <w:rPr>
          <w:rFonts w:hAnsi="新宋体" w:cs="宋体" w:hint="eastAsia"/>
          <w:sz w:val="24"/>
        </w:rPr>
        <w:t>2</w:t>
      </w:r>
      <w:r>
        <w:rPr>
          <w:rFonts w:hAnsi="新宋体" w:cs="宋体" w:hint="eastAsia"/>
          <w:sz w:val="24"/>
        </w:rPr>
        <w:t>楼以上为</w:t>
      </w:r>
      <w:r w:rsidRPr="00C2345C">
        <w:rPr>
          <w:rFonts w:hAnsi="新宋体" w:cs="宋体" w:hint="eastAsia"/>
          <w:sz w:val="24"/>
        </w:rPr>
        <w:t>标准</w:t>
      </w:r>
      <w:r>
        <w:rPr>
          <w:rFonts w:hAnsi="新宋体" w:cs="宋体" w:hint="eastAsia"/>
          <w:sz w:val="24"/>
        </w:rPr>
        <w:t>层</w:t>
      </w:r>
      <w:r w:rsidRPr="00C2345C">
        <w:rPr>
          <w:rFonts w:hAnsi="新宋体" w:cs="宋体" w:hint="eastAsia"/>
          <w:sz w:val="24"/>
        </w:rPr>
        <w:t>层高为</w:t>
      </w:r>
      <w:r w:rsidRPr="00C2345C">
        <w:rPr>
          <w:rFonts w:hAnsi="新宋体" w:cs="宋体" w:hint="eastAsia"/>
          <w:sz w:val="24"/>
        </w:rPr>
        <w:t>3.30m</w:t>
      </w:r>
      <w:r w:rsidRPr="00C2345C">
        <w:rPr>
          <w:rFonts w:hAnsi="新宋体" w:cs="宋体" w:hint="eastAsia"/>
          <w:sz w:val="24"/>
        </w:rPr>
        <w:t>。</w:t>
      </w:r>
      <w:r>
        <w:rPr>
          <w:rFonts w:ascii="宋体" w:hAnsi="宋体" w:hint="eastAsia"/>
          <w:color w:val="000000"/>
          <w:sz w:val="24"/>
        </w:rPr>
        <w:t>A</w:t>
      </w:r>
      <w:r>
        <w:rPr>
          <w:rFonts w:ascii="宋体" w:hAnsi="宋体" w:hint="eastAsia"/>
          <w:color w:val="000000"/>
          <w:sz w:val="24"/>
        </w:rPr>
        <w:t>座塔楼</w:t>
      </w:r>
      <w:r>
        <w:rPr>
          <w:rFonts w:ascii="宋体" w:cs="宋体" w:hint="eastAsia"/>
          <w:color w:val="000000"/>
          <w:kern w:val="0"/>
          <w:sz w:val="24"/>
          <w:lang w:val="zh-CN"/>
        </w:rPr>
        <w:t>整体</w:t>
      </w:r>
      <w:r w:rsidRPr="0057558B">
        <w:rPr>
          <w:rFonts w:ascii="宋体" w:cs="宋体" w:hint="eastAsia"/>
          <w:color w:val="000000"/>
          <w:kern w:val="0"/>
          <w:sz w:val="24"/>
          <w:lang w:val="zh-CN"/>
        </w:rPr>
        <w:t>东西长约</w:t>
      </w:r>
      <w:r>
        <w:rPr>
          <w:rFonts w:ascii="宋体" w:cs="宋体" w:hint="eastAsia"/>
          <w:color w:val="000000"/>
          <w:kern w:val="0"/>
          <w:sz w:val="24"/>
          <w:lang w:val="zh-CN"/>
        </w:rPr>
        <w:t>53.2</w:t>
      </w:r>
      <w:r w:rsidRPr="0057558B">
        <w:rPr>
          <w:rFonts w:ascii="宋体" w:cs="宋体" w:hint="eastAsia"/>
          <w:color w:val="000000"/>
          <w:kern w:val="0"/>
          <w:sz w:val="24"/>
          <w:lang w:val="zh-CN"/>
        </w:rPr>
        <w:t>m</w:t>
      </w:r>
      <w:r w:rsidRPr="0057558B">
        <w:rPr>
          <w:rFonts w:ascii="宋体" w:cs="宋体" w:hint="eastAsia"/>
          <w:color w:val="000000"/>
          <w:kern w:val="0"/>
          <w:sz w:val="24"/>
          <w:lang w:val="zh-CN"/>
        </w:rPr>
        <w:t>，南北长</w:t>
      </w:r>
      <w:r>
        <w:rPr>
          <w:rFonts w:ascii="宋体" w:cs="宋体" w:hint="eastAsia"/>
          <w:color w:val="000000"/>
          <w:kern w:val="0"/>
          <w:sz w:val="24"/>
          <w:lang w:val="zh-CN"/>
        </w:rPr>
        <w:t>19.2m</w:t>
      </w:r>
      <w:r>
        <w:rPr>
          <w:rFonts w:ascii="宋体" w:cs="宋体" w:hint="eastAsia"/>
          <w:color w:val="000000"/>
          <w:kern w:val="0"/>
          <w:sz w:val="24"/>
          <w:lang w:val="zh-CN"/>
        </w:rPr>
        <w:t>；</w:t>
      </w:r>
      <w:r>
        <w:rPr>
          <w:rFonts w:ascii="宋体" w:cs="宋体" w:hint="eastAsia"/>
          <w:color w:val="000000"/>
          <w:kern w:val="0"/>
          <w:sz w:val="24"/>
          <w:lang w:val="zh-CN"/>
        </w:rPr>
        <w:t>B</w:t>
      </w:r>
      <w:r>
        <w:rPr>
          <w:rFonts w:ascii="宋体" w:cs="宋体" w:hint="eastAsia"/>
          <w:color w:val="000000"/>
          <w:kern w:val="0"/>
          <w:sz w:val="24"/>
          <w:lang w:val="zh-CN"/>
        </w:rPr>
        <w:t>座</w:t>
      </w:r>
      <w:r>
        <w:rPr>
          <w:rFonts w:ascii="宋体" w:hAnsi="宋体" w:hint="eastAsia"/>
          <w:color w:val="000000"/>
          <w:sz w:val="24"/>
        </w:rPr>
        <w:t>塔楼</w:t>
      </w:r>
      <w:r>
        <w:rPr>
          <w:rFonts w:ascii="宋体" w:cs="宋体" w:hint="eastAsia"/>
          <w:color w:val="000000"/>
          <w:kern w:val="0"/>
          <w:sz w:val="24"/>
          <w:lang w:val="zh-CN"/>
        </w:rPr>
        <w:t>整体</w:t>
      </w:r>
      <w:r w:rsidRPr="0057558B">
        <w:rPr>
          <w:rFonts w:ascii="宋体" w:cs="宋体" w:hint="eastAsia"/>
          <w:color w:val="000000"/>
          <w:kern w:val="0"/>
          <w:sz w:val="24"/>
          <w:lang w:val="zh-CN"/>
        </w:rPr>
        <w:t>东西长约</w:t>
      </w:r>
      <w:r>
        <w:rPr>
          <w:rFonts w:ascii="宋体" w:cs="宋体" w:hint="eastAsia"/>
          <w:color w:val="000000"/>
          <w:kern w:val="0"/>
          <w:sz w:val="24"/>
          <w:lang w:val="zh-CN"/>
        </w:rPr>
        <w:t>31.4</w:t>
      </w:r>
      <w:r w:rsidRPr="0057558B">
        <w:rPr>
          <w:rFonts w:ascii="宋体" w:cs="宋体" w:hint="eastAsia"/>
          <w:color w:val="000000"/>
          <w:kern w:val="0"/>
          <w:sz w:val="24"/>
          <w:lang w:val="zh-CN"/>
        </w:rPr>
        <w:t>m</w:t>
      </w:r>
      <w:r w:rsidRPr="0057558B">
        <w:rPr>
          <w:rFonts w:ascii="宋体" w:cs="宋体" w:hint="eastAsia"/>
          <w:color w:val="000000"/>
          <w:kern w:val="0"/>
          <w:sz w:val="24"/>
          <w:lang w:val="zh-CN"/>
        </w:rPr>
        <w:t>，南北长</w:t>
      </w:r>
      <w:r>
        <w:rPr>
          <w:rFonts w:ascii="宋体" w:cs="宋体" w:hint="eastAsia"/>
          <w:color w:val="000000"/>
          <w:kern w:val="0"/>
          <w:sz w:val="24"/>
          <w:lang w:val="zh-CN"/>
        </w:rPr>
        <w:t>28.35m</w:t>
      </w:r>
      <w:r>
        <w:rPr>
          <w:rFonts w:hint="eastAsia"/>
          <w:sz w:val="24"/>
        </w:rPr>
        <w:t>。</w:t>
      </w:r>
    </w:p>
    <w:p w:rsidR="00645B49" w:rsidP="00645B49">
      <w:pPr>
        <w:pStyle w:val="Normal0"/>
        <w:spacing w:line="360" w:lineRule="auto"/>
        <w:jc w:val="left"/>
        <w:outlineLvl w:val="1"/>
        <w:rPr>
          <w:b/>
          <w:color w:val="000000"/>
          <w:sz w:val="28"/>
        </w:rPr>
      </w:pPr>
      <w:r>
        <w:rPr>
          <w:rFonts w:hint="eastAsia"/>
          <w:b/>
          <w:color w:val="000000"/>
          <w:sz w:val="28"/>
        </w:rPr>
        <w:t>二、施工要求</w:t>
      </w:r>
    </w:p>
    <w:p w:rsidR="00645B49" w:rsidP="00645B49">
      <w:pPr>
        <w:pStyle w:val="Normal0"/>
        <w:autoSpaceDE w:val="0"/>
        <w:autoSpaceDN w:val="0"/>
        <w:adjustRightInd w:val="0"/>
        <w:spacing w:line="360" w:lineRule="auto"/>
        <w:jc w:val="left"/>
        <w:rPr>
          <w:color w:val="000000"/>
          <w:kern w:val="0"/>
          <w:sz w:val="24"/>
        </w:rPr>
      </w:pPr>
      <w:r>
        <w:rPr>
          <w:color w:val="000000"/>
          <w:kern w:val="0"/>
          <w:sz w:val="24"/>
        </w:rPr>
        <w:t>1</w:t>
      </w:r>
      <w:r>
        <w:rPr>
          <w:color w:val="000000"/>
          <w:kern w:val="0"/>
          <w:sz w:val="24"/>
        </w:rPr>
        <w:t>、脚手架、悬挑主梁、卸料平台的设计力求做到结构安全可靠，造价经济合理。</w:t>
      </w:r>
    </w:p>
    <w:p w:rsidR="00645B49" w:rsidP="00645B49">
      <w:pPr>
        <w:pStyle w:val="Normal0"/>
        <w:autoSpaceDE w:val="0"/>
        <w:autoSpaceDN w:val="0"/>
        <w:adjustRightInd w:val="0"/>
        <w:spacing w:line="360" w:lineRule="auto"/>
        <w:jc w:val="left"/>
        <w:rPr>
          <w:color w:val="000000"/>
          <w:kern w:val="0"/>
          <w:sz w:val="24"/>
        </w:rPr>
      </w:pPr>
      <w:r>
        <w:rPr>
          <w:color w:val="000000"/>
          <w:kern w:val="0"/>
          <w:sz w:val="24"/>
        </w:rPr>
        <w:t>2</w:t>
      </w:r>
      <w:r>
        <w:rPr>
          <w:color w:val="000000"/>
          <w:kern w:val="0"/>
          <w:sz w:val="24"/>
        </w:rPr>
        <w:t>、确保脚手架、悬挑主梁、卸料平台在使用周期内安全、稳定、牢靠。</w:t>
      </w:r>
    </w:p>
    <w:p w:rsidR="00645B49" w:rsidP="00645B49">
      <w:pPr>
        <w:pStyle w:val="Normal0"/>
        <w:autoSpaceDE w:val="0"/>
        <w:autoSpaceDN w:val="0"/>
        <w:adjustRightInd w:val="0"/>
        <w:spacing w:line="360" w:lineRule="auto"/>
        <w:jc w:val="left"/>
        <w:rPr>
          <w:color w:val="000000"/>
          <w:kern w:val="0"/>
          <w:sz w:val="24"/>
        </w:rPr>
      </w:pPr>
      <w:r>
        <w:rPr>
          <w:color w:val="000000"/>
          <w:kern w:val="0"/>
          <w:sz w:val="24"/>
        </w:rPr>
        <w:t>3</w:t>
      </w:r>
      <w:r>
        <w:rPr>
          <w:color w:val="000000"/>
          <w:kern w:val="0"/>
          <w:sz w:val="24"/>
        </w:rPr>
        <w:t>、选用材料时，力求做到常见通用、可周转利用，便于保养维修。</w:t>
      </w:r>
    </w:p>
    <w:p w:rsidR="00645B49" w:rsidP="00645B49">
      <w:pPr>
        <w:pStyle w:val="Normal0"/>
        <w:autoSpaceDE w:val="0"/>
        <w:autoSpaceDN w:val="0"/>
        <w:adjustRightInd w:val="0"/>
        <w:spacing w:line="360" w:lineRule="auto"/>
        <w:jc w:val="left"/>
        <w:rPr>
          <w:color w:val="000000"/>
          <w:kern w:val="0"/>
          <w:sz w:val="24"/>
        </w:rPr>
      </w:pPr>
      <w:r>
        <w:rPr>
          <w:color w:val="000000"/>
          <w:kern w:val="0"/>
          <w:sz w:val="24"/>
        </w:rPr>
        <w:t>4</w:t>
      </w:r>
      <w:r>
        <w:rPr>
          <w:color w:val="000000"/>
          <w:kern w:val="0"/>
          <w:sz w:val="24"/>
        </w:rPr>
        <w:t>、脚手架、悬挑主梁、卸料平台在搭设及拆除过程中要符合工程施工进度要求。操作人员需取得特殊作业人员资格上岗证。</w:t>
      </w:r>
    </w:p>
    <w:p w:rsidR="00B830AA" w:rsidP="008915EC">
      <w:pPr>
        <w:pStyle w:val="Normal0"/>
        <w:spacing w:line="360" w:lineRule="auto"/>
        <w:jc w:val="center"/>
        <w:outlineLvl w:val="0"/>
        <w:rPr>
          <w:b/>
          <w:color w:val="000000"/>
          <w:sz w:val="32"/>
        </w:rPr>
      </w:pPr>
      <w:bookmarkStart w:id="3" w:name="_Toc354565302"/>
      <w:bookmarkStart w:id="4" w:name="_Toc354598241"/>
    </w:p>
    <w:p w:rsidR="00B830AA" w:rsidP="008915EC">
      <w:pPr>
        <w:pStyle w:val="Normal0"/>
        <w:spacing w:line="360" w:lineRule="auto"/>
        <w:jc w:val="center"/>
        <w:outlineLvl w:val="0"/>
        <w:rPr>
          <w:b/>
          <w:color w:val="000000"/>
          <w:sz w:val="32"/>
        </w:rPr>
      </w:pPr>
    </w:p>
    <w:p w:rsidR="00B830AA" w:rsidP="008915EC">
      <w:pPr>
        <w:pStyle w:val="Normal0"/>
        <w:spacing w:line="360" w:lineRule="auto"/>
        <w:jc w:val="center"/>
        <w:outlineLvl w:val="0"/>
        <w:rPr>
          <w:b/>
          <w:color w:val="000000"/>
          <w:sz w:val="32"/>
        </w:rPr>
      </w:pPr>
    </w:p>
    <w:p w:rsidR="00B830AA" w:rsidP="008915EC">
      <w:pPr>
        <w:pStyle w:val="Normal0"/>
        <w:spacing w:line="360" w:lineRule="auto"/>
        <w:jc w:val="center"/>
        <w:outlineLvl w:val="0"/>
        <w:rPr>
          <w:b/>
          <w:color w:val="000000"/>
          <w:sz w:val="32"/>
        </w:rPr>
      </w:pPr>
    </w:p>
    <w:p w:rsidR="00B830AA" w:rsidP="008915EC">
      <w:pPr>
        <w:pStyle w:val="Normal0"/>
        <w:spacing w:line="360" w:lineRule="auto"/>
        <w:jc w:val="center"/>
        <w:outlineLvl w:val="0"/>
        <w:rPr>
          <w:b/>
          <w:color w:val="000000"/>
          <w:sz w:val="32"/>
        </w:rPr>
      </w:pPr>
    </w:p>
    <w:p w:rsidR="008915EC" w:rsidRPr="00374CE8" w:rsidP="008915EC">
      <w:pPr>
        <w:pStyle w:val="Normal0"/>
        <w:spacing w:line="360" w:lineRule="auto"/>
        <w:jc w:val="center"/>
        <w:outlineLvl w:val="0"/>
        <w:rPr>
          <w:b/>
          <w:color w:val="000000"/>
          <w:sz w:val="32"/>
        </w:rPr>
        <w:sectPr w:rsidSect="00D862E7">
          <w:type w:val="nextPage"/>
          <w:pgSz w:w="11906" w:h="16838" w:code="9"/>
          <w:pgMar w:top="1134" w:right="1134" w:bottom="1134" w:left="1134" w:header="851" w:footer="992" w:gutter="0"/>
          <w:pgNumType w:fmt="numberInDash" w:start="2"/>
          <w:cols w:space="425"/>
          <w:titlePg w:val="0"/>
          <w:docGrid w:type="lines" w:linePitch="312"/>
        </w:sectPr>
      </w:pPr>
      <w:r w:rsidRPr="00374CE8">
        <w:rPr>
          <w:rFonts w:hint="eastAsia"/>
          <w:b/>
          <w:color w:val="000000"/>
          <w:sz w:val="32"/>
        </w:rPr>
        <w:t>第二节、编制依据</w:t>
      </w:r>
      <w:bookmarkEnd w:id="3"/>
      <w:bookmarkEnd w:id="4"/>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1</w:t>
      </w:r>
      <w:r w:rsidRPr="00813124">
        <w:rPr>
          <w:color w:val="000000"/>
          <w:kern w:val="0"/>
          <w:sz w:val="24"/>
        </w:rPr>
        <w:t>、《建筑施工脚手架实用手册》</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2</w:t>
      </w:r>
      <w:r w:rsidRPr="00813124">
        <w:rPr>
          <w:color w:val="000000"/>
          <w:kern w:val="0"/>
          <w:sz w:val="24"/>
        </w:rPr>
        <w:t>、《建筑结构荷载规范》</w:t>
      </w:r>
      <w:r w:rsidRPr="00813124">
        <w:rPr>
          <w:color w:val="000000"/>
          <w:kern w:val="0"/>
          <w:sz w:val="24"/>
        </w:rPr>
        <w:t>GB50009-2012</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3</w:t>
      </w:r>
      <w:r w:rsidRPr="00813124">
        <w:rPr>
          <w:color w:val="000000"/>
          <w:kern w:val="0"/>
          <w:sz w:val="24"/>
        </w:rPr>
        <w:t>、《混凝土结构设计规范》</w:t>
      </w:r>
      <w:r w:rsidRPr="00813124">
        <w:rPr>
          <w:color w:val="000000"/>
          <w:kern w:val="0"/>
          <w:sz w:val="24"/>
        </w:rPr>
        <w:t>GB50010-2010</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4</w:t>
      </w:r>
      <w:r w:rsidRPr="00813124">
        <w:rPr>
          <w:color w:val="000000"/>
          <w:kern w:val="0"/>
          <w:sz w:val="24"/>
        </w:rPr>
        <w:t>、《钢结构设计规范》</w:t>
      </w:r>
      <w:r w:rsidRPr="00813124">
        <w:rPr>
          <w:color w:val="000000"/>
          <w:kern w:val="0"/>
          <w:sz w:val="24"/>
        </w:rPr>
        <w:t>GB50017-2003</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5</w:t>
      </w:r>
      <w:r w:rsidRPr="00813124">
        <w:rPr>
          <w:color w:val="000000"/>
          <w:kern w:val="0"/>
          <w:sz w:val="24"/>
        </w:rPr>
        <w:t>、《建筑施工安全检查标准》</w:t>
      </w:r>
      <w:r w:rsidRPr="00813124">
        <w:rPr>
          <w:color w:val="000000"/>
          <w:kern w:val="0"/>
          <w:sz w:val="24"/>
        </w:rPr>
        <w:t>JGJ59-2011</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6</w:t>
      </w:r>
      <w:r w:rsidRPr="00813124">
        <w:rPr>
          <w:color w:val="000000"/>
          <w:kern w:val="0"/>
          <w:sz w:val="24"/>
        </w:rPr>
        <w:t>、《建筑施工高处作业安全技术规范》</w:t>
      </w:r>
      <w:r w:rsidRPr="00813124">
        <w:rPr>
          <w:color w:val="000000"/>
          <w:kern w:val="0"/>
          <w:sz w:val="24"/>
        </w:rPr>
        <w:t>JGJ80-91</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7</w:t>
      </w:r>
      <w:r w:rsidRPr="00813124">
        <w:rPr>
          <w:color w:val="000000"/>
          <w:kern w:val="0"/>
          <w:sz w:val="24"/>
        </w:rPr>
        <w:t>、《建筑施工扣件式钢管脚手架安全技术规范》</w:t>
      </w:r>
      <w:r w:rsidRPr="00813124">
        <w:rPr>
          <w:color w:val="000000"/>
          <w:kern w:val="0"/>
          <w:sz w:val="24"/>
        </w:rPr>
        <w:t>JGJ130-2011</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8</w:t>
      </w:r>
      <w:r w:rsidRPr="00813124">
        <w:rPr>
          <w:color w:val="000000"/>
          <w:kern w:val="0"/>
          <w:sz w:val="24"/>
        </w:rPr>
        <w:t>、《危险性较大的分部分项工程安全管理办法》</w:t>
      </w:r>
      <w:r w:rsidRPr="00813124">
        <w:rPr>
          <w:color w:val="000000"/>
          <w:kern w:val="0"/>
          <w:sz w:val="24"/>
        </w:rPr>
        <w:t>(</w:t>
      </w:r>
      <w:r w:rsidRPr="00813124">
        <w:rPr>
          <w:color w:val="000000"/>
          <w:kern w:val="0"/>
          <w:sz w:val="24"/>
        </w:rPr>
        <w:t>建质</w:t>
      </w:r>
      <w:r w:rsidRPr="00813124">
        <w:rPr>
          <w:color w:val="000000"/>
          <w:kern w:val="0"/>
          <w:sz w:val="24"/>
        </w:rPr>
        <w:t>[2009]87</w:t>
      </w:r>
      <w:r w:rsidRPr="00813124">
        <w:rPr>
          <w:color w:val="000000"/>
          <w:kern w:val="0"/>
          <w:sz w:val="24"/>
        </w:rPr>
        <w:t>号文</w:t>
      </w:r>
      <w:r w:rsidRPr="00813124">
        <w:rPr>
          <w:color w:val="000000"/>
          <w:kern w:val="0"/>
          <w:sz w:val="24"/>
        </w:rPr>
        <w:t>)</w:t>
      </w:r>
    </w:p>
    <w:p w:rsidR="00DF636F" w:rsidRPr="00813124" w:rsidP="00DF636F">
      <w:pPr>
        <w:pStyle w:val="Normal0"/>
        <w:autoSpaceDE w:val="0"/>
        <w:autoSpaceDN w:val="0"/>
        <w:adjustRightInd w:val="0"/>
        <w:spacing w:line="360" w:lineRule="auto"/>
        <w:jc w:val="left"/>
        <w:rPr>
          <w:color w:val="000000"/>
          <w:kern w:val="0"/>
          <w:sz w:val="24"/>
        </w:rPr>
      </w:pPr>
      <w:r w:rsidRPr="00813124">
        <w:rPr>
          <w:color w:val="000000"/>
          <w:kern w:val="0"/>
          <w:sz w:val="24"/>
        </w:rPr>
        <w:t>9</w:t>
      </w:r>
      <w:r w:rsidRPr="00813124">
        <w:rPr>
          <w:color w:val="000000"/>
          <w:kern w:val="0"/>
          <w:sz w:val="24"/>
        </w:rPr>
        <w:t>、《建设工程安全生产管理条例》国务院令第</w:t>
      </w:r>
      <w:r w:rsidRPr="00813124">
        <w:rPr>
          <w:color w:val="000000"/>
          <w:kern w:val="0"/>
          <w:sz w:val="24"/>
        </w:rPr>
        <w:t>393</w:t>
      </w:r>
      <w:r w:rsidRPr="00813124">
        <w:rPr>
          <w:color w:val="000000"/>
          <w:kern w:val="0"/>
          <w:sz w:val="24"/>
        </w:rPr>
        <w:t>号</w:t>
      </w:r>
    </w:p>
    <w:p w:rsidR="00DF636F" w:rsidP="00DF636F">
      <w:pPr>
        <w:pStyle w:val="Normal0"/>
        <w:autoSpaceDE w:val="0"/>
        <w:autoSpaceDN w:val="0"/>
        <w:adjustRightInd w:val="0"/>
        <w:spacing w:line="360" w:lineRule="auto"/>
        <w:jc w:val="left"/>
        <w:rPr>
          <w:color w:val="000000"/>
          <w:kern w:val="0"/>
          <w:sz w:val="24"/>
        </w:rPr>
      </w:pPr>
      <w:r>
        <w:rPr>
          <w:rFonts w:hint="eastAsia"/>
          <w:color w:val="000000"/>
          <w:kern w:val="0"/>
          <w:sz w:val="24"/>
        </w:rPr>
        <w:t>10</w:t>
      </w:r>
      <w:r>
        <w:rPr>
          <w:rFonts w:hint="eastAsia"/>
          <w:color w:val="000000"/>
          <w:kern w:val="0"/>
          <w:sz w:val="24"/>
        </w:rPr>
        <w:t>、本工程</w:t>
      </w:r>
      <w:r>
        <w:rPr>
          <w:color w:val="000000"/>
          <w:kern w:val="0"/>
          <w:sz w:val="24"/>
        </w:rPr>
        <w:t>施工设计图纸</w:t>
      </w:r>
      <w:r>
        <w:rPr>
          <w:rFonts w:hint="eastAsia"/>
          <w:color w:val="000000"/>
          <w:kern w:val="0"/>
          <w:sz w:val="24"/>
        </w:rPr>
        <w:t>及施工组织设计</w:t>
      </w:r>
    </w:p>
    <w:p w:rsidR="00DF636F" w:rsidP="00645B49">
      <w:pPr>
        <w:pStyle w:val="Normal0"/>
        <w:spacing w:line="440" w:lineRule="exact"/>
        <w:outlineLvl w:val="0"/>
      </w:pPr>
      <w:r>
        <w:rPr>
          <w:rFonts w:hint="eastAsia"/>
          <w:color w:val="000000"/>
          <w:kern w:val="0"/>
          <w:sz w:val="24"/>
        </w:rPr>
        <w:t>11</w:t>
      </w:r>
      <w:r>
        <w:rPr>
          <w:rFonts w:hint="eastAsia"/>
          <w:color w:val="000000"/>
          <w:kern w:val="0"/>
          <w:sz w:val="24"/>
        </w:rPr>
        <w:t>、采用</w:t>
      </w:r>
      <w:r>
        <w:rPr>
          <w:rFonts w:hint="eastAsia"/>
          <w:color w:val="000000"/>
          <w:kern w:val="0"/>
          <w:sz w:val="24"/>
        </w:rPr>
        <w:t>2014</w:t>
      </w:r>
      <w:r>
        <w:rPr>
          <w:rFonts w:hint="eastAsia"/>
          <w:color w:val="000000"/>
          <w:kern w:val="0"/>
          <w:sz w:val="24"/>
        </w:rPr>
        <w:t>版【品茗安全计算软件】计算。</w:t>
      </w:r>
      <w:bookmarkStart w:id="5" w:name="_Toc354565303"/>
      <w:bookmarkStart w:id="6" w:name="_Toc354598242"/>
    </w:p>
    <w:p w:rsidR="008915EC" w:rsidRPr="00374CE8" w:rsidP="00DF636F">
      <w:pPr>
        <w:pStyle w:val="Normal0"/>
        <w:spacing w:line="440" w:lineRule="exact"/>
        <w:ind w:firstLine="3504" w:firstLineChars="1095"/>
        <w:outlineLvl w:val="0"/>
        <w:rPr>
          <w:b/>
          <w:color w:val="000000"/>
          <w:sz w:val="32"/>
        </w:rPr>
      </w:pPr>
      <w:r w:rsidRPr="00374CE8">
        <w:rPr>
          <w:rFonts w:hint="eastAsia"/>
          <w:b/>
          <w:color w:val="000000"/>
          <w:sz w:val="32"/>
        </w:rPr>
        <w:t>第三节、施工计划</w:t>
      </w:r>
      <w:bookmarkEnd w:id="5"/>
      <w:bookmarkEnd w:id="6"/>
    </w:p>
    <w:p w:rsidR="008915EC" w:rsidRPr="00291E44" w:rsidP="004676A5">
      <w:pPr>
        <w:pStyle w:val="Normal0"/>
        <w:spacing w:line="440" w:lineRule="exact"/>
        <w:jc w:val="left"/>
        <w:outlineLvl w:val="1"/>
        <w:rPr>
          <w:b/>
          <w:color w:val="000000"/>
          <w:sz w:val="28"/>
          <w:szCs w:val="28"/>
        </w:rPr>
      </w:pPr>
      <w:bookmarkStart w:id="7" w:name="_Toc354565305"/>
      <w:bookmarkStart w:id="8" w:name="_Toc354598243"/>
      <w:r w:rsidRPr="00291E44">
        <w:rPr>
          <w:rFonts w:hint="eastAsia"/>
          <w:b/>
          <w:color w:val="000000"/>
          <w:sz w:val="28"/>
          <w:szCs w:val="28"/>
        </w:rPr>
        <w:t>一、材料与机具配备计划</w:t>
      </w:r>
      <w:bookmarkEnd w:id="7"/>
      <w:bookmarkEnd w:id="8"/>
    </w:p>
    <w:p w:rsidR="008915EC" w:rsidP="004676A5">
      <w:pPr>
        <w:pStyle w:val="Normal0"/>
        <w:spacing w:line="440" w:lineRule="exact"/>
        <w:jc w:val="left"/>
        <w:outlineLvl w:val="1"/>
        <w:rPr>
          <w:b/>
          <w:color w:val="000000"/>
          <w:sz w:val="24"/>
        </w:rPr>
      </w:pPr>
      <w:bookmarkStart w:id="9" w:name="_Toc354598244"/>
      <w:r w:rsidRPr="00FB2BD5">
        <w:rPr>
          <w:rFonts w:hint="eastAsia"/>
          <w:b/>
          <w:color w:val="000000"/>
          <w:sz w:val="24"/>
        </w:rPr>
        <w:t>1</w:t>
      </w:r>
      <w:r w:rsidRPr="00FB2BD5">
        <w:rPr>
          <w:rFonts w:hint="eastAsia"/>
          <w:b/>
          <w:color w:val="000000"/>
          <w:sz w:val="24"/>
        </w:rPr>
        <w:t>、材料配备计划</w:t>
      </w:r>
      <w:bookmarkEnd w:id="9"/>
    </w:p>
    <w:p w:rsidR="008915EC" w:rsidRPr="00B830AA" w:rsidP="004676A5">
      <w:pPr>
        <w:pStyle w:val="Normal0"/>
        <w:spacing w:line="440" w:lineRule="exact"/>
        <w:ind w:firstLine="470" w:firstLineChars="196"/>
        <w:outlineLvl w:val="1"/>
        <w:rPr>
          <w:b/>
          <w:sz w:val="24"/>
        </w:rPr>
      </w:pPr>
      <w:bookmarkStart w:id="10" w:name="_Toc354598245"/>
      <w:r w:rsidRPr="00B830AA">
        <w:rPr>
          <w:rFonts w:hint="eastAsia"/>
          <w:b/>
          <w:sz w:val="24"/>
        </w:rPr>
        <w:t>脚手架材料用量计划</w:t>
      </w:r>
      <w:r w:rsidRPr="00B830AA">
        <w:rPr>
          <w:rFonts w:hint="eastAsia"/>
          <w:szCs w:val="21"/>
        </w:rPr>
        <w:t>（按纵向长度搭设</w:t>
      </w:r>
      <w:r w:rsidRPr="00B830AA">
        <w:rPr>
          <w:rFonts w:hint="eastAsia"/>
          <w:szCs w:val="21"/>
        </w:rPr>
        <w:t>---</w:t>
      </w:r>
      <w:r w:rsidRPr="00B830AA">
        <w:rPr>
          <w:rFonts w:hint="eastAsia"/>
          <w:szCs w:val="21"/>
        </w:rPr>
        <w:t>长</w:t>
      </w:r>
      <w:r w:rsidRPr="00B830AA">
        <w:rPr>
          <w:rFonts w:hint="eastAsia"/>
          <w:szCs w:val="21"/>
        </w:rPr>
        <w:t>100m*</w:t>
      </w:r>
      <w:r w:rsidRPr="00B830AA">
        <w:rPr>
          <w:rFonts w:hint="eastAsia"/>
          <w:szCs w:val="21"/>
        </w:rPr>
        <w:t>高</w:t>
      </w:r>
      <w:r w:rsidRPr="00B830AA">
        <w:rPr>
          <w:rFonts w:hint="eastAsia"/>
          <w:szCs w:val="21"/>
        </w:rPr>
        <w:t>30m</w:t>
      </w:r>
      <w:r w:rsidRPr="00B830AA">
        <w:rPr>
          <w:rFonts w:hint="eastAsia"/>
          <w:szCs w:val="21"/>
        </w:rPr>
        <w:t>计算）</w:t>
      </w:r>
      <w:bookmarkEnd w:id="10"/>
    </w:p>
    <w:tbl>
      <w:tblPr>
        <w:tblStyle w:val="TableNormal"/>
        <w:tblW w:w="0" w:type="auto"/>
        <w:jc w:val="center"/>
        <w:tblLayout w:type="fixed"/>
        <w:tblCellMar>
          <w:top w:w="36" w:type="dxa"/>
          <w:left w:w="36" w:type="dxa"/>
          <w:bottom w:w="36" w:type="dxa"/>
          <w:right w:w="36" w:type="dxa"/>
        </w:tblCellMar>
        <w:tblLook w:val="0000"/>
      </w:tblPr>
      <w:tblGrid>
        <w:gridCol w:w="2291"/>
        <w:gridCol w:w="1902"/>
        <w:gridCol w:w="3949"/>
      </w:tblGrid>
      <w:tr>
        <w:tblPrEx>
          <w:tblW w:w="0" w:type="auto"/>
          <w:jc w:val="center"/>
          <w:tblLayout w:type="fixed"/>
          <w:tblCellMar>
            <w:top w:w="36" w:type="dxa"/>
            <w:left w:w="36" w:type="dxa"/>
            <w:bottom w:w="36" w:type="dxa"/>
            <w:right w:w="36" w:type="dxa"/>
          </w:tblCellMar>
          <w:tblLook w:val="0000"/>
        </w:tblPrEx>
        <w:trPr>
          <w:trHeight w:val="60"/>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脚手架杆部件名称</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用量</w:t>
            </w:r>
            <w:r w:rsidRPr="00B830AA">
              <w:rPr>
                <w:kern w:val="0"/>
                <w:sz w:val="24"/>
              </w:rPr>
              <w:t>(m)</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备</w:t>
            </w:r>
            <w:r w:rsidRPr="00B830AA">
              <w:rPr>
                <w:rFonts w:hint="eastAsia"/>
                <w:kern w:val="0"/>
                <w:sz w:val="24"/>
              </w:rPr>
              <w:t xml:space="preserve">     </w:t>
            </w:r>
            <w:r w:rsidRPr="00B830AA">
              <w:rPr>
                <w:kern w:val="0"/>
                <w:sz w:val="24"/>
              </w:rPr>
              <w:t>注</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立杆</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4020</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left"/>
              <w:rPr>
                <w:kern w:val="0"/>
                <w:sz w:val="24"/>
              </w:rPr>
            </w:pP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纵向水平杆</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5300</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防护栏杆</w:t>
            </w:r>
            <w:r w:rsidRPr="00B830AA">
              <w:rPr>
                <w:kern w:val="0"/>
                <w:sz w:val="24"/>
              </w:rPr>
              <w:t>+</w:t>
            </w:r>
            <w:r w:rsidRPr="00B830AA">
              <w:rPr>
                <w:kern w:val="0"/>
                <w:sz w:val="24"/>
              </w:rPr>
              <w:t>纵向水平杆</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横向水平杆</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1025.1</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横向斜撑</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382.0</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连墙件</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185</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2</w:t>
            </w:r>
            <w:r w:rsidRPr="00B830AA">
              <w:rPr>
                <w:kern w:val="0"/>
                <w:sz w:val="24"/>
              </w:rPr>
              <w:t>步</w:t>
            </w:r>
            <w:r w:rsidRPr="00B830AA">
              <w:rPr>
                <w:rFonts w:hint="eastAsia"/>
                <w:kern w:val="0"/>
                <w:sz w:val="24"/>
              </w:rPr>
              <w:t>3</w:t>
            </w:r>
            <w:r w:rsidRPr="00B830AA">
              <w:rPr>
                <w:kern w:val="0"/>
                <w:sz w:val="24"/>
              </w:rPr>
              <w:t>跨，单位</w:t>
            </w:r>
            <w:r w:rsidRPr="00B830AA">
              <w:rPr>
                <w:kern w:val="0"/>
                <w:sz w:val="24"/>
              </w:rPr>
              <w:t>(</w:t>
            </w:r>
            <w:r w:rsidRPr="00B830AA">
              <w:rPr>
                <w:kern w:val="0"/>
                <w:sz w:val="24"/>
              </w:rPr>
              <w:t>根</w:t>
            </w:r>
            <w:r w:rsidRPr="00B830AA">
              <w:rPr>
                <w:kern w:val="0"/>
                <w:sz w:val="24"/>
              </w:rPr>
              <w:t>)</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安全网</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3000</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单位</w:t>
            </w:r>
            <w:r w:rsidRPr="00B830AA">
              <w:rPr>
                <w:kern w:val="0"/>
                <w:sz w:val="24"/>
              </w:rPr>
              <w:t>(</w:t>
            </w:r>
            <w:r w:rsidRPr="00B830AA">
              <w:rPr>
                <w:kern w:val="0"/>
                <w:sz w:val="24"/>
              </w:rPr>
              <w:t>㎡</w:t>
            </w:r>
            <w:r w:rsidRPr="00B830AA">
              <w:rPr>
                <w:kern w:val="0"/>
                <w:sz w:val="24"/>
              </w:rPr>
              <w:t>)</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kern w:val="0"/>
                <w:sz w:val="24"/>
              </w:rPr>
              <w:t>脚手板</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382.5</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4</w:t>
            </w:r>
            <w:r w:rsidRPr="00B830AA">
              <w:rPr>
                <w:kern w:val="0"/>
                <w:sz w:val="24"/>
              </w:rPr>
              <w:t>步</w:t>
            </w:r>
            <w:r w:rsidRPr="00B830AA">
              <w:rPr>
                <w:kern w:val="0"/>
                <w:sz w:val="24"/>
              </w:rPr>
              <w:t>1</w:t>
            </w:r>
            <w:r w:rsidRPr="00B830AA">
              <w:rPr>
                <w:kern w:val="0"/>
                <w:sz w:val="24"/>
              </w:rPr>
              <w:t>设，单位</w:t>
            </w:r>
            <w:r w:rsidRPr="00B830AA">
              <w:rPr>
                <w:kern w:val="0"/>
                <w:sz w:val="24"/>
              </w:rPr>
              <w:t>(</w:t>
            </w:r>
            <w:r w:rsidRPr="00B830AA">
              <w:rPr>
                <w:kern w:val="0"/>
                <w:sz w:val="24"/>
              </w:rPr>
              <w:t>㎡</w:t>
            </w:r>
            <w:r w:rsidRPr="00B830AA">
              <w:rPr>
                <w:kern w:val="0"/>
                <w:sz w:val="24"/>
              </w:rPr>
              <w:t>)</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直角扣件</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8465</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单位（个）</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对接扣件</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1440</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单位（个）</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291"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旋转扣件</w:t>
            </w:r>
          </w:p>
        </w:tc>
        <w:tc>
          <w:tcPr>
            <w:tcW w:w="1902"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432</w:t>
            </w:r>
          </w:p>
        </w:tc>
        <w:tc>
          <w:tcPr>
            <w:tcW w:w="3949" w:type="dxa"/>
            <w:tcBorders>
              <w:top w:val="single" w:sz="4" w:space="0" w:color="auto"/>
              <w:left w:val="single" w:sz="4" w:space="0" w:color="auto"/>
              <w:bottom w:val="single" w:sz="4" w:space="0" w:color="auto"/>
              <w:right w:val="single" w:sz="4" w:space="0" w:color="auto"/>
            </w:tcBorders>
            <w:shd w:val="clear" w:color="auto" w:fill="FFFFFF"/>
            <w:vAlign w:val="center"/>
          </w:tcPr>
          <w:p w:rsidR="00645B49"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单位（个）</w:t>
            </w:r>
          </w:p>
        </w:tc>
      </w:tr>
    </w:tbl>
    <w:p w:rsidR="00B830AA" w:rsidRPr="00B830AA" w:rsidP="004676A5">
      <w:pPr>
        <w:pStyle w:val="Normal0"/>
        <w:spacing w:line="440" w:lineRule="exact"/>
        <w:outlineLvl w:val="1"/>
        <w:rPr>
          <w:b/>
          <w:sz w:val="24"/>
        </w:rPr>
      </w:pPr>
      <w:bookmarkStart w:id="11" w:name="_Toc354598246"/>
      <w:r w:rsidRPr="00B830AA">
        <w:rPr>
          <w:rFonts w:hint="eastAsia"/>
          <w:b/>
          <w:sz w:val="24"/>
        </w:rPr>
        <w:t xml:space="preserve">     </w:t>
      </w:r>
      <w:bookmarkStart w:id="12" w:name="_Toc354598247"/>
      <w:bookmarkEnd w:id="11"/>
    </w:p>
    <w:p w:rsidR="00B830AA" w:rsidRPr="00B830AA" w:rsidP="004676A5">
      <w:pPr>
        <w:pStyle w:val="Normal0"/>
        <w:spacing w:line="440" w:lineRule="exact"/>
        <w:outlineLvl w:val="1"/>
        <w:rPr>
          <w:b/>
          <w:sz w:val="24"/>
        </w:rPr>
      </w:pPr>
    </w:p>
    <w:p w:rsidR="008915EC" w:rsidRPr="00B830AA" w:rsidP="004676A5">
      <w:pPr>
        <w:pStyle w:val="Normal0"/>
        <w:spacing w:line="440" w:lineRule="exact"/>
        <w:outlineLvl w:val="1"/>
        <w:rPr>
          <w:b/>
          <w:sz w:val="24"/>
        </w:rPr>
      </w:pPr>
      <w:r w:rsidRPr="00B830AA">
        <w:rPr>
          <w:rFonts w:hint="eastAsia"/>
          <w:b/>
          <w:sz w:val="24"/>
        </w:rPr>
        <w:t>2</w:t>
      </w:r>
      <w:r w:rsidRPr="00B830AA">
        <w:rPr>
          <w:rFonts w:hint="eastAsia"/>
          <w:b/>
          <w:sz w:val="24"/>
        </w:rPr>
        <w:t>机具配备计划</w:t>
      </w:r>
    </w:p>
    <w:tbl>
      <w:tblPr>
        <w:tblStyle w:val="TableNormal"/>
        <w:tblW w:w="0" w:type="auto"/>
        <w:jc w:val="center"/>
        <w:tblCellSpacing w:w="-6" w:type="dxa"/>
        <w:tblLayout w:type="fixed"/>
        <w:tblCellMar>
          <w:top w:w="36" w:type="dxa"/>
          <w:left w:w="36" w:type="dxa"/>
          <w:bottom w:w="36" w:type="dxa"/>
          <w:right w:w="36" w:type="dxa"/>
        </w:tblCellMar>
        <w:tblLook w:val="0000"/>
      </w:tblPr>
      <w:tblGrid>
        <w:gridCol w:w="2379"/>
        <w:gridCol w:w="1835"/>
        <w:gridCol w:w="3970"/>
      </w:tblGrid>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37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bookmarkEnd w:id="12"/>
            <w:r w:rsidRPr="00B830AA">
              <w:rPr>
                <w:rFonts w:hint="eastAsia"/>
                <w:kern w:val="0"/>
                <w:sz w:val="24"/>
              </w:rPr>
              <w:t>机具名称</w:t>
            </w:r>
          </w:p>
        </w:tc>
        <w:tc>
          <w:tcPr>
            <w:tcW w:w="1835"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数量</w:t>
            </w:r>
          </w:p>
        </w:tc>
        <w:tc>
          <w:tcPr>
            <w:tcW w:w="3970"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备</w:t>
            </w:r>
            <w:r w:rsidRPr="00B830AA">
              <w:rPr>
                <w:rFonts w:hint="eastAsia"/>
                <w:kern w:val="0"/>
                <w:sz w:val="24"/>
              </w:rPr>
              <w:t xml:space="preserve">     </w:t>
            </w:r>
            <w:r w:rsidRPr="00B830AA">
              <w:rPr>
                <w:rFonts w:hint="eastAsia"/>
                <w:kern w:val="0"/>
                <w:sz w:val="24"/>
              </w:rPr>
              <w:t>注</w:t>
            </w:r>
          </w:p>
        </w:tc>
      </w:tr>
    </w:tbl>
    <w:p>
      <w:pPr>
        <w:sectPr w:rsidSect="00D862E7">
          <w:type w:val="nextPage"/>
          <w:pgSz w:w="11906" w:h="16838" w:code="9"/>
          <w:pgMar w:top="1134" w:right="1134" w:bottom="1134" w:left="1134" w:header="851" w:footer="992" w:gutter="0"/>
          <w:pgNumType w:fmt="numberInDash" w:start="3"/>
          <w:cols w:space="425"/>
          <w:titlePg w:val="0"/>
          <w:docGrid w:type="lines" w:linePitch="312"/>
        </w:sectPr>
      </w:pPr>
    </w:p>
    <w:tbl>
      <w:tblPr>
        <w:tblStyle w:val="TableNormal"/>
        <w:tblW w:w="0" w:type="auto"/>
        <w:jc w:val="center"/>
        <w:tblCellSpacing w:w="-6" w:type="dxa"/>
        <w:tblLayout w:type="fixed"/>
        <w:tblCellMar>
          <w:top w:w="36" w:type="dxa"/>
          <w:left w:w="36" w:type="dxa"/>
          <w:bottom w:w="36" w:type="dxa"/>
          <w:right w:w="36" w:type="dxa"/>
        </w:tblCellMar>
        <w:tblLook w:val="0000"/>
      </w:tblPr>
      <w:tblGrid>
        <w:gridCol w:w="2379"/>
        <w:gridCol w:w="1835"/>
        <w:gridCol w:w="3970"/>
      </w:tblGrid>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37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架子扳手</w:t>
            </w:r>
          </w:p>
        </w:tc>
        <w:tc>
          <w:tcPr>
            <w:tcW w:w="1835"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40</w:t>
            </w:r>
            <w:r w:rsidRPr="00B830AA">
              <w:rPr>
                <w:rFonts w:hint="eastAsia"/>
                <w:kern w:val="0"/>
                <w:sz w:val="24"/>
              </w:rPr>
              <w:t>把</w:t>
            </w:r>
          </w:p>
        </w:tc>
        <w:tc>
          <w:tcPr>
            <w:tcW w:w="3970"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架子工搭设和拆除架子用</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37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力矩扳手</w:t>
            </w:r>
          </w:p>
        </w:tc>
        <w:tc>
          <w:tcPr>
            <w:tcW w:w="1835"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2</w:t>
            </w:r>
            <w:r w:rsidRPr="00B830AA">
              <w:rPr>
                <w:rFonts w:hint="eastAsia"/>
                <w:kern w:val="0"/>
                <w:sz w:val="24"/>
              </w:rPr>
              <w:t>把</w:t>
            </w:r>
          </w:p>
        </w:tc>
        <w:tc>
          <w:tcPr>
            <w:tcW w:w="3970"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检查架子扣件拧紧力度是否达到要求</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37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倒链</w:t>
            </w:r>
          </w:p>
        </w:tc>
        <w:tc>
          <w:tcPr>
            <w:tcW w:w="1835"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1</w:t>
            </w:r>
            <w:r w:rsidRPr="00B830AA">
              <w:rPr>
                <w:rFonts w:hint="eastAsia"/>
                <w:kern w:val="0"/>
                <w:sz w:val="24"/>
              </w:rPr>
              <w:t>把</w:t>
            </w:r>
          </w:p>
        </w:tc>
        <w:tc>
          <w:tcPr>
            <w:tcW w:w="3970"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调整架子水平弯曲度</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37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弯曲机</w:t>
            </w:r>
          </w:p>
        </w:tc>
        <w:tc>
          <w:tcPr>
            <w:tcW w:w="1835"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1</w:t>
            </w:r>
            <w:r w:rsidRPr="00B830AA">
              <w:rPr>
                <w:rFonts w:hint="eastAsia"/>
                <w:kern w:val="0"/>
                <w:sz w:val="24"/>
              </w:rPr>
              <w:t>台</w:t>
            </w:r>
          </w:p>
        </w:tc>
        <w:tc>
          <w:tcPr>
            <w:tcW w:w="3970"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B830AA" w:rsidP="004676A5">
            <w:pPr>
              <w:pStyle w:val="Normal0"/>
              <w:autoSpaceDE w:val="0"/>
              <w:autoSpaceDN w:val="0"/>
              <w:adjustRightInd w:val="0"/>
              <w:spacing w:line="440" w:lineRule="exact"/>
              <w:jc w:val="center"/>
              <w:rPr>
                <w:kern w:val="0"/>
                <w:sz w:val="24"/>
              </w:rPr>
            </w:pPr>
            <w:r w:rsidRPr="00B830AA">
              <w:rPr>
                <w:rFonts w:hint="eastAsia"/>
                <w:kern w:val="0"/>
                <w:sz w:val="24"/>
              </w:rPr>
              <w:t>调整钢管弯曲率</w:t>
            </w:r>
          </w:p>
        </w:tc>
      </w:tr>
    </w:tbl>
    <w:p w:rsidR="008915EC" w:rsidP="008915EC">
      <w:pPr>
        <w:pStyle w:val="Normal0"/>
        <w:spacing w:line="360" w:lineRule="auto"/>
        <w:outlineLvl w:val="1"/>
        <w:rPr>
          <w:b/>
          <w:color w:val="000000"/>
          <w:sz w:val="28"/>
          <w:szCs w:val="28"/>
        </w:rPr>
      </w:pPr>
      <w:bookmarkStart w:id="13" w:name="_Toc354598248"/>
      <w:r w:rsidRPr="00291E44">
        <w:rPr>
          <w:rFonts w:hint="eastAsia"/>
          <w:b/>
          <w:color w:val="000000"/>
          <w:sz w:val="28"/>
          <w:szCs w:val="28"/>
        </w:rPr>
        <w:t>二、施工进度计划</w:t>
      </w:r>
      <w:bookmarkEnd w:id="13"/>
    </w:p>
    <w:p w:rsidR="00FD2BDF" w:rsidRPr="00FD2BDF" w:rsidP="00FD2BDF">
      <w:pPr>
        <w:pStyle w:val="Normal0"/>
        <w:spacing w:line="360" w:lineRule="auto"/>
        <w:ind w:firstLine="720" w:firstLineChars="300"/>
        <w:outlineLvl w:val="1"/>
        <w:rPr>
          <w:color w:val="000000"/>
          <w:sz w:val="24"/>
        </w:rPr>
      </w:pPr>
      <w:r w:rsidRPr="00FD2BDF">
        <w:rPr>
          <w:rFonts w:ascii="宋体" w:hAnsi="宋体" w:cs="宋体" w:hint="eastAsia"/>
          <w:kern w:val="0"/>
          <w:sz w:val="24"/>
        </w:rPr>
        <w:t>脚手架搭设与主体结构施工同步进行，每层楼面同浇筑完毕，及时搭设外脚手架，</w:t>
      </w:r>
      <w:r w:rsidRPr="00FD2BDF">
        <w:rPr>
          <w:rFonts w:hint="eastAsia"/>
          <w:color w:val="000000"/>
          <w:sz w:val="24"/>
        </w:rPr>
        <w:t>每次搭设高度须超出作业层一步架子，一次搭设高度不得超过相邻连墙件以上两步。</w:t>
      </w:r>
      <w:r w:rsidRPr="00FD2BDF">
        <w:rPr>
          <w:rFonts w:ascii="宋体" w:hAnsi="宋体" w:cs="宋体" w:hint="eastAsia"/>
          <w:kern w:val="0"/>
          <w:sz w:val="24"/>
        </w:rPr>
        <w:t>材料根据搭设进度分批进场。</w:t>
      </w:r>
      <w:r w:rsidRPr="00EA51D7">
        <w:rPr>
          <w:rFonts w:ascii="宋体" w:hAnsi="宋体" w:cs="宋体" w:hint="eastAsia"/>
          <w:color w:val="FF0000"/>
          <w:kern w:val="0"/>
          <w:sz w:val="24"/>
        </w:rPr>
        <w:t>（附施工</w:t>
      </w:r>
      <w:r>
        <w:rPr>
          <w:rFonts w:ascii="宋体" w:hAnsi="宋体" w:cs="宋体" w:hint="eastAsia"/>
          <w:color w:val="FF0000"/>
          <w:kern w:val="0"/>
          <w:sz w:val="24"/>
        </w:rPr>
        <w:t>总</w:t>
      </w:r>
      <w:r w:rsidRPr="00EA51D7">
        <w:rPr>
          <w:rFonts w:ascii="宋体" w:hAnsi="宋体" w:cs="宋体" w:hint="eastAsia"/>
          <w:color w:val="FF0000"/>
          <w:kern w:val="0"/>
          <w:sz w:val="24"/>
        </w:rPr>
        <w:t>进度计划</w:t>
      </w:r>
      <w:r>
        <w:rPr>
          <w:rFonts w:ascii="宋体" w:hAnsi="宋体" w:cs="宋体" w:hint="eastAsia"/>
          <w:color w:val="FF0000"/>
          <w:kern w:val="0"/>
          <w:sz w:val="24"/>
        </w:rPr>
        <w:t>表</w:t>
      </w:r>
      <w:r w:rsidRPr="00EA51D7">
        <w:rPr>
          <w:rFonts w:ascii="宋体" w:hAnsi="宋体" w:cs="宋体" w:hint="eastAsia"/>
          <w:color w:val="FF0000"/>
          <w:kern w:val="0"/>
          <w:sz w:val="24"/>
        </w:rPr>
        <w:t>）</w:t>
      </w:r>
    </w:p>
    <w:p w:rsidR="008915EC" w:rsidRPr="00374CE8" w:rsidP="008915EC">
      <w:pPr>
        <w:pStyle w:val="Normal0"/>
        <w:spacing w:line="360" w:lineRule="auto"/>
        <w:jc w:val="center"/>
        <w:outlineLvl w:val="0"/>
        <w:rPr>
          <w:b/>
          <w:color w:val="000000"/>
          <w:sz w:val="32"/>
        </w:rPr>
      </w:pPr>
      <w:bookmarkStart w:id="14" w:name="_Toc354565306"/>
      <w:bookmarkStart w:id="15" w:name="_Toc354598250"/>
      <w:r w:rsidRPr="00374CE8">
        <w:rPr>
          <w:rFonts w:hint="eastAsia"/>
          <w:b/>
          <w:color w:val="000000"/>
          <w:sz w:val="32"/>
        </w:rPr>
        <w:t>第四节、施工工艺技术</w:t>
      </w:r>
      <w:bookmarkEnd w:id="14"/>
      <w:bookmarkEnd w:id="15"/>
    </w:p>
    <w:p w:rsidR="008915EC" w:rsidP="008915EC">
      <w:pPr>
        <w:pStyle w:val="Normal0"/>
        <w:spacing w:line="360" w:lineRule="auto"/>
        <w:jc w:val="left"/>
        <w:outlineLvl w:val="1"/>
        <w:rPr>
          <w:b/>
          <w:color w:val="000000"/>
          <w:sz w:val="28"/>
        </w:rPr>
      </w:pPr>
      <w:bookmarkStart w:id="16" w:name="_Toc354565307"/>
      <w:bookmarkStart w:id="17" w:name="_Toc354598251"/>
      <w:r>
        <w:rPr>
          <w:rFonts w:hint="eastAsia"/>
          <w:b/>
          <w:color w:val="000000"/>
          <w:sz w:val="28"/>
        </w:rPr>
        <w:t>一、技术参数</w:t>
      </w:r>
      <w:bookmarkEnd w:id="16"/>
      <w:bookmarkEnd w:id="17"/>
    </w:p>
    <w:p w:rsidR="008915EC" w:rsidP="008915EC">
      <w:pPr>
        <w:pStyle w:val="Normal0"/>
        <w:autoSpaceDE w:val="0"/>
        <w:autoSpaceDN w:val="0"/>
        <w:adjustRightInd w:val="0"/>
        <w:spacing w:line="360" w:lineRule="auto"/>
        <w:jc w:val="left"/>
        <w:rPr>
          <w:b/>
          <w:color w:val="000000"/>
          <w:kern w:val="0"/>
          <w:sz w:val="24"/>
        </w:rPr>
      </w:pPr>
      <w:r w:rsidRPr="00291E44">
        <w:rPr>
          <w:rFonts w:hint="eastAsia"/>
          <w:b/>
          <w:color w:val="000000"/>
          <w:kern w:val="0"/>
          <w:sz w:val="24"/>
        </w:rPr>
        <w:t>1</w:t>
      </w:r>
      <w:r w:rsidRPr="00291E44">
        <w:rPr>
          <w:rFonts w:hint="eastAsia"/>
          <w:b/>
          <w:color w:val="000000"/>
          <w:kern w:val="0"/>
          <w:sz w:val="24"/>
        </w:rPr>
        <w:t>、脚手架方案选择</w:t>
      </w:r>
    </w:p>
    <w:p w:rsidR="008915EC" w:rsidP="008915EC">
      <w:pPr>
        <w:pStyle w:val="Normal0"/>
        <w:autoSpaceDE w:val="0"/>
        <w:autoSpaceDN w:val="0"/>
        <w:adjustRightInd w:val="0"/>
        <w:spacing w:line="360" w:lineRule="auto"/>
        <w:ind w:firstLine="360" w:firstLineChars="150"/>
        <w:jc w:val="left"/>
        <w:rPr>
          <w:color w:val="000000"/>
          <w:kern w:val="0"/>
          <w:sz w:val="24"/>
        </w:rPr>
      </w:pPr>
      <w:r w:rsidRPr="00291E44">
        <w:rPr>
          <w:rFonts w:hint="eastAsia"/>
          <w:color w:val="000000"/>
          <w:kern w:val="0"/>
          <w:sz w:val="24"/>
        </w:rPr>
        <w:t>本工程</w:t>
      </w:r>
      <w:r w:rsidRPr="00C2345C">
        <w:rPr>
          <w:rFonts w:ascii="宋体" w:hAnsi="宋体" w:hint="eastAsia"/>
          <w:sz w:val="24"/>
        </w:rPr>
        <w:t>属一类高层商务建筑</w:t>
      </w:r>
      <w:r>
        <w:rPr>
          <w:rFonts w:hint="eastAsia"/>
          <w:color w:val="000000"/>
          <w:kern w:val="0"/>
          <w:sz w:val="24"/>
        </w:rPr>
        <w:t>，为满足施工现场脚手架搭拆施工的可靠性与安全性，并考虑到施工工期及本工程的实际情况，综合以往的施工经验，本工程脚手架定为以下方案。</w:t>
      </w:r>
    </w:p>
    <w:p w:rsidR="00FD2BDF" w:rsidP="00DF636F">
      <w:pPr>
        <w:pStyle w:val="Normal0"/>
        <w:adjustRightInd w:val="0"/>
        <w:spacing w:line="360" w:lineRule="auto"/>
        <w:ind w:left="475" w:leftChars="226"/>
        <w:outlineLvl w:val="4"/>
        <w:rPr>
          <w:rFonts w:ascii="宋体" w:hAnsi="宋体"/>
          <w:sz w:val="24"/>
        </w:rPr>
      </w:pPr>
      <w:r w:rsidRPr="008B1857">
        <w:rPr>
          <w:rFonts w:ascii="宋体" w:hAnsi="宋体" w:hint="eastAsia"/>
          <w:sz w:val="24"/>
        </w:rPr>
        <w:t>脚手架搭设型式为：</w:t>
      </w:r>
      <w:r>
        <w:rPr>
          <w:rFonts w:ascii="宋体" w:hAnsi="宋体"/>
          <w:sz w:val="24"/>
        </w:rPr>
        <w:fldChar w:fldCharType="begin"/>
      </w:r>
      <w:r>
        <w:rPr>
          <w:rFonts w:ascii="宋体" w:hAnsi="宋体"/>
          <w:sz w:val="24"/>
        </w:rPr>
        <w:instrText xml:space="preserve"> </w:instrText>
      </w:r>
      <w:r>
        <w:rPr>
          <w:rFonts w:ascii="宋体" w:hAnsi="宋体" w:hint="eastAsia"/>
          <w:sz w:val="24"/>
        </w:rPr>
        <w:instrText>eq \o\ac(</w:instrText>
      </w:r>
      <w:r w:rsidRPr="00FD2BDF">
        <w:rPr>
          <w:rFonts w:ascii="宋体" w:hAnsi="宋体" w:hint="eastAsia"/>
          <w:position w:val="-4"/>
          <w:sz w:val="36"/>
        </w:rPr>
        <w:instrText>○</w:instrText>
      </w:r>
      <w:r>
        <w:rPr>
          <w:rFonts w:ascii="宋体" w:hAnsi="宋体" w:hint="eastAsia"/>
          <w:sz w:val="24"/>
        </w:rPr>
        <w:instrText>,1)</w:instrText>
      </w:r>
      <w:r>
        <w:rPr>
          <w:rFonts w:ascii="宋体" w:hAnsi="宋体"/>
          <w:sz w:val="24"/>
        </w:rPr>
        <w:fldChar w:fldCharType="separate"/>
      </w:r>
      <w:r>
        <w:rPr>
          <w:rFonts w:ascii="宋体" w:hAnsi="宋体"/>
          <w:sz w:val="24"/>
        </w:rPr>
        <w:fldChar w:fldCharType="end"/>
      </w:r>
      <w:r w:rsidRPr="00CB4709">
        <w:rPr>
          <w:rFonts w:ascii="宋体" w:hAnsi="宋体" w:hint="eastAsia"/>
          <w:sz w:val="24"/>
        </w:rPr>
        <w:t>落地式扣件钢管脚手架</w:t>
      </w:r>
      <w:r>
        <w:rPr>
          <w:rFonts w:ascii="宋体" w:hAnsi="宋体" w:hint="eastAsia"/>
          <w:sz w:val="24"/>
        </w:rPr>
        <w:t>（架基分别在地基与地下室顶板上）；</w:t>
      </w:r>
    </w:p>
    <w:p w:rsidR="008915EC" w:rsidP="00FD2BDF">
      <w:pPr>
        <w:pStyle w:val="Normal0"/>
        <w:adjustRightInd w:val="0"/>
        <w:spacing w:line="360" w:lineRule="auto"/>
        <w:ind w:left="475" w:firstLine="2160" w:leftChars="226" w:firstLineChars="900"/>
        <w:outlineLvl w:val="4"/>
        <w:rPr>
          <w:rFonts w:ascii="宋体" w:hAnsi="宋体"/>
          <w:sz w:val="24"/>
        </w:rPr>
      </w:pPr>
      <w:r>
        <w:rPr>
          <w:rFonts w:ascii="宋体" w:hAnsi="宋体"/>
          <w:sz w:val="24"/>
        </w:rPr>
        <w:fldChar w:fldCharType="begin"/>
      </w:r>
      <w:r>
        <w:rPr>
          <w:rFonts w:ascii="宋体" w:hAnsi="宋体"/>
          <w:sz w:val="24"/>
        </w:rPr>
        <w:instrText xml:space="preserve"> </w:instrText>
      </w:r>
      <w:r>
        <w:rPr>
          <w:rFonts w:ascii="宋体" w:hAnsi="宋体" w:hint="eastAsia"/>
          <w:sz w:val="24"/>
        </w:rPr>
        <w:instrText>eq \o\ac(</w:instrText>
      </w:r>
      <w:r w:rsidRPr="00FD2BDF">
        <w:rPr>
          <w:rFonts w:ascii="宋体" w:hAnsi="宋体" w:hint="eastAsia"/>
          <w:position w:val="-4"/>
          <w:sz w:val="36"/>
        </w:rPr>
        <w:instrText>○</w:instrText>
      </w:r>
      <w:r>
        <w:rPr>
          <w:rFonts w:ascii="宋体" w:hAnsi="宋体" w:hint="eastAsia"/>
          <w:sz w:val="24"/>
        </w:rPr>
        <w:instrText>,2)</w:instrText>
      </w:r>
      <w:r>
        <w:rPr>
          <w:rFonts w:ascii="宋体" w:hAnsi="宋体"/>
          <w:sz w:val="24"/>
        </w:rPr>
        <w:fldChar w:fldCharType="separate"/>
      </w:r>
      <w:r>
        <w:rPr>
          <w:rFonts w:ascii="宋体" w:hAnsi="宋体"/>
          <w:sz w:val="24"/>
        </w:rPr>
        <w:fldChar w:fldCharType="end"/>
      </w:r>
      <w:r>
        <w:rPr>
          <w:rFonts w:ascii="宋体" w:hAnsi="宋体" w:hint="eastAsia"/>
          <w:sz w:val="24"/>
        </w:rPr>
        <w:t>工字</w:t>
      </w:r>
      <w:r w:rsidRPr="00CB4709">
        <w:rPr>
          <w:rFonts w:ascii="宋体" w:hAnsi="宋体" w:hint="eastAsia"/>
          <w:sz w:val="24"/>
        </w:rPr>
        <w:t>钢悬挑式钢管脚手架</w:t>
      </w:r>
      <w:r>
        <w:rPr>
          <w:rFonts w:ascii="宋体" w:hAnsi="宋体" w:hint="eastAsia"/>
          <w:sz w:val="24"/>
        </w:rPr>
        <w:t>。</w:t>
      </w:r>
    </w:p>
    <w:p w:rsidR="00060575" w:rsidP="00060575">
      <w:pPr>
        <w:pStyle w:val="Normal0"/>
        <w:adjustRightInd w:val="0"/>
        <w:spacing w:line="360" w:lineRule="auto"/>
        <w:ind w:left="475" w:hanging="475" w:hangingChars="198"/>
        <w:outlineLvl w:val="4"/>
        <w:rPr>
          <w:rFonts w:ascii="宋体" w:hAnsi="宋体"/>
          <w:sz w:val="24"/>
        </w:rPr>
      </w:pPr>
      <w:r w:rsidRPr="005C103E">
        <w:rPr>
          <w:rFonts w:ascii="宋体" w:hAnsi="宋体" w:hint="eastAsia"/>
          <w:b/>
          <w:sz w:val="24"/>
        </w:rPr>
        <w:t>1</w:t>
      </w:r>
      <w:r>
        <w:rPr>
          <w:rFonts w:ascii="宋体" w:hAnsi="宋体" w:hint="eastAsia"/>
          <w:b/>
          <w:sz w:val="24"/>
        </w:rPr>
        <w:t>.1</w:t>
      </w:r>
      <w:r>
        <w:rPr>
          <w:rFonts w:ascii="宋体" w:hAnsi="宋体" w:hint="eastAsia"/>
          <w:b/>
          <w:sz w:val="24"/>
        </w:rPr>
        <w:t>、</w:t>
      </w:r>
      <w:r>
        <w:rPr>
          <w:rFonts w:ascii="宋体" w:hAnsi="宋体" w:hint="eastAsia"/>
          <w:b/>
          <w:sz w:val="24"/>
        </w:rPr>
        <w:t>A</w:t>
      </w:r>
      <w:r>
        <w:rPr>
          <w:rFonts w:ascii="宋体" w:hAnsi="宋体" w:hint="eastAsia"/>
          <w:b/>
          <w:sz w:val="24"/>
        </w:rPr>
        <w:t>座</w:t>
      </w:r>
      <w:r w:rsidRPr="00291E44">
        <w:rPr>
          <w:rFonts w:ascii="宋体" w:hAnsi="宋体" w:hint="eastAsia"/>
          <w:b/>
          <w:sz w:val="24"/>
        </w:rPr>
        <w:t>楼</w:t>
      </w:r>
      <w:r>
        <w:rPr>
          <w:rFonts w:ascii="宋体" w:hAnsi="宋体" w:hint="eastAsia"/>
          <w:b/>
          <w:sz w:val="24"/>
        </w:rPr>
        <w:t>:</w:t>
      </w:r>
      <w:r w:rsidRPr="008B1857">
        <w:rPr>
          <w:rFonts w:ascii="宋体" w:hAnsi="宋体" w:hint="eastAsia"/>
          <w:b/>
          <w:sz w:val="24"/>
        </w:rPr>
        <w:t>总层数为</w:t>
      </w:r>
      <w:r>
        <w:rPr>
          <w:rFonts w:ascii="宋体" w:hAnsi="宋体" w:hint="eastAsia"/>
          <w:b/>
          <w:sz w:val="24"/>
        </w:rPr>
        <w:t>27</w:t>
      </w:r>
      <w:r>
        <w:rPr>
          <w:rFonts w:ascii="宋体" w:hAnsi="宋体" w:hint="eastAsia"/>
          <w:b/>
          <w:sz w:val="24"/>
        </w:rPr>
        <w:t>层，</w:t>
      </w:r>
      <w:r w:rsidRPr="008B1857">
        <w:rPr>
          <w:rFonts w:ascii="宋体" w:hAnsi="宋体" w:hint="eastAsia"/>
          <w:b/>
          <w:sz w:val="24"/>
        </w:rPr>
        <w:t>建筑高度为</w:t>
      </w:r>
      <w:r>
        <w:rPr>
          <w:rFonts w:ascii="宋体" w:hAnsi="宋体" w:hint="eastAsia"/>
          <w:b/>
          <w:sz w:val="24"/>
        </w:rPr>
        <w:t>92.70</w:t>
      </w:r>
      <w:r w:rsidRPr="008B1857">
        <w:rPr>
          <w:rFonts w:ascii="宋体" w:hAnsi="宋体" w:hint="eastAsia"/>
          <w:b/>
          <w:sz w:val="24"/>
        </w:rPr>
        <w:t>m</w:t>
      </w:r>
      <w:r w:rsidRPr="008B1857">
        <w:rPr>
          <w:rFonts w:ascii="宋体" w:hAnsi="宋体" w:hint="eastAsia"/>
          <w:b/>
          <w:sz w:val="24"/>
        </w:rPr>
        <w:t>。</w:t>
      </w:r>
    </w:p>
    <w:p w:rsidR="008915EC" w:rsidP="008915EC">
      <w:pPr>
        <w:pStyle w:val="Normal0"/>
        <w:adjustRightInd w:val="0"/>
        <w:spacing w:line="360" w:lineRule="auto"/>
        <w:ind w:firstLine="360" w:firstLineChars="150"/>
        <w:outlineLvl w:val="4"/>
        <w:rPr>
          <w:rFonts w:ascii="宋体" w:hAnsi="宋体"/>
          <w:sz w:val="24"/>
        </w:rPr>
      </w:pPr>
      <w:r>
        <w:rPr>
          <w:rFonts w:ascii="宋体" w:hAnsi="宋体" w:hint="eastAsia"/>
          <w:sz w:val="24"/>
        </w:rPr>
        <w:t>第一次搭设</w:t>
      </w:r>
      <w:r w:rsidRPr="00CB4709">
        <w:rPr>
          <w:rFonts w:ascii="宋体" w:hAnsi="宋体" w:hint="eastAsia"/>
          <w:sz w:val="24"/>
        </w:rPr>
        <w:t>落地式扣件钢管脚手架</w:t>
      </w:r>
      <w:r>
        <w:rPr>
          <w:rFonts w:ascii="宋体" w:hAnsi="宋体" w:hint="eastAsia"/>
          <w:sz w:val="24"/>
        </w:rPr>
        <w:t>（一</w:t>
      </w:r>
      <w:r>
        <w:rPr>
          <w:rFonts w:ascii="宋体" w:hAnsi="宋体" w:hint="eastAsia"/>
          <w:sz w:val="24"/>
        </w:rPr>
        <w:t>~</w:t>
      </w:r>
      <w:r>
        <w:rPr>
          <w:rFonts w:ascii="宋体" w:hAnsi="宋体" w:hint="eastAsia"/>
          <w:sz w:val="24"/>
        </w:rPr>
        <w:t>八层）架子高度为</w:t>
      </w:r>
      <w:r>
        <w:rPr>
          <w:rFonts w:ascii="宋体" w:hAnsi="宋体" w:hint="eastAsia"/>
          <w:sz w:val="24"/>
        </w:rPr>
        <w:t>30.00m</w:t>
      </w:r>
      <w:r>
        <w:rPr>
          <w:rFonts w:ascii="宋体" w:hAnsi="宋体" w:hint="eastAsia"/>
          <w:sz w:val="24"/>
        </w:rPr>
        <w:t>。</w:t>
      </w:r>
    </w:p>
    <w:p w:rsidR="008915EC" w:rsidP="003C0B24">
      <w:pPr>
        <w:pStyle w:val="Normal0"/>
        <w:adjustRightInd w:val="0"/>
        <w:spacing w:line="360" w:lineRule="auto"/>
        <w:ind w:left="120" w:firstLine="240" w:leftChars="57" w:firstLineChars="100"/>
        <w:outlineLvl w:val="4"/>
        <w:rPr>
          <w:rFonts w:ascii="宋体" w:hAnsi="宋体"/>
          <w:sz w:val="24"/>
        </w:rPr>
      </w:pPr>
      <w:r>
        <w:rPr>
          <w:rFonts w:ascii="宋体" w:hAnsi="宋体" w:hint="eastAsia"/>
          <w:sz w:val="24"/>
        </w:rPr>
        <w:t>第二</w:t>
      </w:r>
      <w:r>
        <w:rPr>
          <w:rFonts w:ascii="宋体" w:hAnsi="宋体" w:hint="eastAsia"/>
          <w:sz w:val="24"/>
        </w:rPr>
        <w:t>~</w:t>
      </w:r>
      <w:r>
        <w:rPr>
          <w:rFonts w:ascii="宋体" w:hAnsi="宋体" w:hint="eastAsia"/>
          <w:sz w:val="24"/>
        </w:rPr>
        <w:t>五次搭设工字</w:t>
      </w:r>
      <w:r w:rsidRPr="00CB4709">
        <w:rPr>
          <w:rFonts w:ascii="宋体" w:hAnsi="宋体" w:hint="eastAsia"/>
          <w:sz w:val="24"/>
        </w:rPr>
        <w:t>钢悬挑式钢管脚手架</w:t>
      </w:r>
      <w:r>
        <w:rPr>
          <w:rFonts w:ascii="宋体" w:hAnsi="宋体" w:hint="eastAsia"/>
          <w:sz w:val="24"/>
        </w:rPr>
        <w:t>，架子总高度为</w:t>
      </w:r>
      <w:r>
        <w:rPr>
          <w:rFonts w:ascii="宋体" w:hAnsi="宋体" w:hint="eastAsia"/>
          <w:sz w:val="24"/>
        </w:rPr>
        <w:t>62.7m</w:t>
      </w:r>
      <w:r>
        <w:rPr>
          <w:rFonts w:ascii="宋体" w:hAnsi="宋体" w:hint="eastAsia"/>
          <w:sz w:val="24"/>
        </w:rPr>
        <w:t>，悬挑架体最大高度</w:t>
      </w:r>
      <w:r>
        <w:rPr>
          <w:rFonts w:ascii="宋体" w:hAnsi="宋体" w:hint="eastAsia"/>
          <w:sz w:val="24"/>
        </w:rPr>
        <w:t>16.50m</w:t>
      </w:r>
      <w:r>
        <w:rPr>
          <w:rFonts w:ascii="宋体" w:hAnsi="宋体" w:hint="eastAsia"/>
          <w:sz w:val="24"/>
        </w:rPr>
        <w:t>。分</w:t>
      </w:r>
      <w:r>
        <w:rPr>
          <w:rFonts w:ascii="宋体" w:hAnsi="宋体" w:hint="eastAsia"/>
          <w:sz w:val="24"/>
        </w:rPr>
        <w:t>4</w:t>
      </w:r>
      <w:r>
        <w:rPr>
          <w:rFonts w:ascii="宋体" w:hAnsi="宋体" w:hint="eastAsia"/>
          <w:sz w:val="24"/>
        </w:rPr>
        <w:t>次悬挑搭设，即：</w:t>
      </w:r>
      <w:r>
        <w:rPr>
          <w:rFonts w:ascii="宋体" w:hAnsi="宋体" w:hint="eastAsia"/>
          <w:sz w:val="24"/>
        </w:rPr>
        <w:t>9~13</w:t>
      </w:r>
      <w:r>
        <w:rPr>
          <w:rFonts w:ascii="宋体" w:hAnsi="宋体" w:hint="eastAsia"/>
          <w:sz w:val="24"/>
        </w:rPr>
        <w:t>层、</w:t>
      </w:r>
      <w:r>
        <w:rPr>
          <w:rFonts w:ascii="宋体" w:hAnsi="宋体" w:hint="eastAsia"/>
          <w:sz w:val="24"/>
        </w:rPr>
        <w:t>14~18</w:t>
      </w:r>
      <w:r>
        <w:rPr>
          <w:rFonts w:ascii="宋体" w:hAnsi="宋体" w:hint="eastAsia"/>
          <w:sz w:val="24"/>
        </w:rPr>
        <w:t>层、</w:t>
      </w:r>
      <w:r>
        <w:rPr>
          <w:rFonts w:ascii="宋体" w:hAnsi="宋体" w:hint="eastAsia"/>
          <w:sz w:val="24"/>
        </w:rPr>
        <w:t>19~23</w:t>
      </w:r>
      <w:r>
        <w:rPr>
          <w:rFonts w:ascii="宋体" w:hAnsi="宋体" w:hint="eastAsia"/>
          <w:sz w:val="24"/>
        </w:rPr>
        <w:t>层、</w:t>
      </w:r>
      <w:r>
        <w:rPr>
          <w:rFonts w:ascii="宋体" w:hAnsi="宋体" w:hint="eastAsia"/>
          <w:sz w:val="24"/>
        </w:rPr>
        <w:t>24~27</w:t>
      </w:r>
      <w:r>
        <w:rPr>
          <w:rFonts w:ascii="宋体" w:hAnsi="宋体" w:hint="eastAsia"/>
          <w:sz w:val="24"/>
        </w:rPr>
        <w:t>层。工字</w:t>
      </w:r>
      <w:r w:rsidRPr="00CB4709">
        <w:rPr>
          <w:rFonts w:ascii="宋体" w:hAnsi="宋体" w:hint="eastAsia"/>
          <w:sz w:val="24"/>
        </w:rPr>
        <w:t>钢悬挑</w:t>
      </w:r>
      <w:r>
        <w:rPr>
          <w:rFonts w:ascii="宋体" w:hAnsi="宋体" w:hint="eastAsia"/>
          <w:sz w:val="24"/>
        </w:rPr>
        <w:t>安放位置分别在九层楼面，（标高</w:t>
      </w:r>
      <w:r>
        <w:rPr>
          <w:rFonts w:ascii="宋体" w:hAnsi="宋体" w:hint="eastAsia"/>
          <w:sz w:val="24"/>
        </w:rPr>
        <w:t>33.0m</w:t>
      </w:r>
      <w:r>
        <w:rPr>
          <w:rFonts w:ascii="宋体" w:hAnsi="宋体" w:hint="eastAsia"/>
          <w:sz w:val="24"/>
        </w:rPr>
        <w:t>）、十四楼面（标高</w:t>
      </w:r>
      <w:r>
        <w:rPr>
          <w:rFonts w:ascii="宋体" w:hAnsi="宋体" w:hint="eastAsia"/>
          <w:sz w:val="24"/>
        </w:rPr>
        <w:t>46.5m</w:t>
      </w:r>
      <w:r>
        <w:rPr>
          <w:rFonts w:ascii="宋体" w:hAnsi="宋体" w:hint="eastAsia"/>
          <w:sz w:val="24"/>
        </w:rPr>
        <w:t>）、十九楼面（标高</w:t>
      </w:r>
      <w:r>
        <w:rPr>
          <w:rFonts w:ascii="宋体" w:hAnsi="宋体" w:hint="eastAsia"/>
          <w:sz w:val="24"/>
        </w:rPr>
        <w:t>63.0mm</w:t>
      </w:r>
      <w:r>
        <w:rPr>
          <w:rFonts w:ascii="宋体" w:hAnsi="宋体" w:hint="eastAsia"/>
          <w:sz w:val="24"/>
        </w:rPr>
        <w:t>）、二十四层楼面（标高</w:t>
      </w:r>
      <w:r>
        <w:rPr>
          <w:rFonts w:ascii="宋体" w:hAnsi="宋体" w:hint="eastAsia"/>
          <w:sz w:val="24"/>
        </w:rPr>
        <w:t>79.5m</w:t>
      </w:r>
      <w:r>
        <w:rPr>
          <w:rFonts w:ascii="宋体" w:hAnsi="宋体"/>
          <w:sz w:val="24"/>
        </w:rPr>
        <w:t>）</w:t>
      </w:r>
      <w:r>
        <w:rPr>
          <w:rFonts w:ascii="宋体" w:hAnsi="宋体" w:hint="eastAsia"/>
          <w:sz w:val="24"/>
        </w:rPr>
        <w:t>。</w:t>
      </w:r>
    </w:p>
    <w:p w:rsidR="008915EC" w:rsidP="008915EC">
      <w:pPr>
        <w:pStyle w:val="Normal0"/>
        <w:adjustRightInd w:val="0"/>
        <w:spacing w:line="360" w:lineRule="auto"/>
        <w:ind w:left="240" w:hanging="240" w:hangingChars="100"/>
        <w:outlineLvl w:val="4"/>
        <w:rPr>
          <w:rFonts w:ascii="宋体" w:hAnsi="宋体"/>
          <w:b/>
          <w:sz w:val="24"/>
        </w:rPr>
      </w:pPr>
      <w:r>
        <w:rPr>
          <w:rFonts w:ascii="宋体" w:hAnsi="宋体" w:hint="eastAsia"/>
          <w:b/>
          <w:sz w:val="24"/>
        </w:rPr>
        <w:t>1.</w:t>
      </w:r>
      <w:r w:rsidRPr="005C103E">
        <w:rPr>
          <w:rFonts w:ascii="宋体" w:hAnsi="宋体" w:hint="eastAsia"/>
          <w:b/>
          <w:sz w:val="24"/>
        </w:rPr>
        <w:t>2</w:t>
      </w:r>
      <w:r w:rsidRPr="005C103E">
        <w:rPr>
          <w:rFonts w:ascii="宋体" w:hAnsi="宋体" w:hint="eastAsia"/>
          <w:b/>
          <w:sz w:val="24"/>
        </w:rPr>
        <w:t>、</w:t>
      </w:r>
      <w:r>
        <w:rPr>
          <w:rFonts w:ascii="宋体" w:hAnsi="宋体" w:hint="eastAsia"/>
          <w:b/>
          <w:sz w:val="24"/>
        </w:rPr>
        <w:t>B</w:t>
      </w:r>
      <w:r>
        <w:rPr>
          <w:rFonts w:ascii="宋体" w:hAnsi="宋体" w:hint="eastAsia"/>
          <w:b/>
          <w:sz w:val="24"/>
        </w:rPr>
        <w:t>座</w:t>
      </w:r>
      <w:r w:rsidRPr="008B1857">
        <w:rPr>
          <w:rFonts w:ascii="宋体" w:hAnsi="宋体" w:hint="eastAsia"/>
          <w:b/>
          <w:sz w:val="24"/>
        </w:rPr>
        <w:t>楼</w:t>
      </w:r>
      <w:r>
        <w:rPr>
          <w:rFonts w:ascii="宋体" w:hAnsi="宋体" w:hint="eastAsia"/>
          <w:b/>
          <w:sz w:val="24"/>
        </w:rPr>
        <w:t>：</w:t>
      </w:r>
      <w:r w:rsidRPr="008B1857">
        <w:rPr>
          <w:rFonts w:ascii="宋体" w:hAnsi="宋体" w:hint="eastAsia"/>
          <w:b/>
          <w:sz w:val="24"/>
        </w:rPr>
        <w:t>总层数为</w:t>
      </w:r>
      <w:r>
        <w:rPr>
          <w:rFonts w:ascii="宋体" w:hAnsi="宋体" w:hint="eastAsia"/>
          <w:b/>
          <w:sz w:val="24"/>
        </w:rPr>
        <w:t>2</w:t>
      </w:r>
      <w:r w:rsidRPr="008B1857">
        <w:rPr>
          <w:rFonts w:ascii="宋体" w:hAnsi="宋体" w:hint="eastAsia"/>
          <w:b/>
          <w:sz w:val="24"/>
        </w:rPr>
        <w:t>1</w:t>
      </w:r>
      <w:r w:rsidRPr="008B1857">
        <w:rPr>
          <w:rFonts w:ascii="宋体" w:hAnsi="宋体" w:hint="eastAsia"/>
          <w:b/>
          <w:sz w:val="24"/>
        </w:rPr>
        <w:t>层，建筑高度为</w:t>
      </w:r>
      <w:r>
        <w:rPr>
          <w:rFonts w:ascii="宋体" w:hAnsi="宋体" w:hint="eastAsia"/>
          <w:b/>
          <w:sz w:val="24"/>
        </w:rPr>
        <w:t>69.90</w:t>
      </w:r>
      <w:r w:rsidRPr="008B1857">
        <w:rPr>
          <w:rFonts w:ascii="宋体" w:hAnsi="宋体" w:hint="eastAsia"/>
          <w:b/>
          <w:sz w:val="24"/>
        </w:rPr>
        <w:t>m</w:t>
      </w:r>
      <w:r>
        <w:rPr>
          <w:rFonts w:ascii="宋体" w:hAnsi="宋体" w:hint="eastAsia"/>
          <w:b/>
          <w:sz w:val="24"/>
        </w:rPr>
        <w:t>。</w:t>
      </w:r>
    </w:p>
    <w:p w:rsidR="006F13C8" w:rsidP="006F13C8">
      <w:pPr>
        <w:pStyle w:val="Normal0"/>
        <w:adjustRightInd w:val="0"/>
        <w:spacing w:line="360" w:lineRule="auto"/>
        <w:ind w:firstLine="360" w:firstLineChars="150"/>
        <w:outlineLvl w:val="4"/>
        <w:rPr>
          <w:rFonts w:ascii="宋体" w:hAnsi="宋体"/>
          <w:sz w:val="24"/>
        </w:rPr>
      </w:pPr>
      <w:r>
        <w:rPr>
          <w:rFonts w:ascii="宋体" w:hAnsi="宋体" w:hint="eastAsia"/>
          <w:sz w:val="24"/>
        </w:rPr>
        <w:t>第一次搭设</w:t>
      </w:r>
      <w:r w:rsidRPr="00CB4709">
        <w:rPr>
          <w:rFonts w:ascii="宋体" w:hAnsi="宋体" w:hint="eastAsia"/>
          <w:sz w:val="24"/>
        </w:rPr>
        <w:t>落地式扣件钢管脚手架</w:t>
      </w:r>
      <w:r>
        <w:rPr>
          <w:rFonts w:ascii="宋体" w:hAnsi="宋体" w:hint="eastAsia"/>
          <w:sz w:val="24"/>
        </w:rPr>
        <w:t>（一</w:t>
      </w:r>
      <w:r>
        <w:rPr>
          <w:rFonts w:ascii="宋体" w:hAnsi="宋体" w:hint="eastAsia"/>
          <w:sz w:val="24"/>
        </w:rPr>
        <w:t>~</w:t>
      </w:r>
      <w:r>
        <w:rPr>
          <w:rFonts w:ascii="宋体" w:hAnsi="宋体" w:hint="eastAsia"/>
          <w:sz w:val="24"/>
        </w:rPr>
        <w:t>七层）架子高度为</w:t>
      </w:r>
      <w:r>
        <w:rPr>
          <w:rFonts w:ascii="宋体" w:hAnsi="宋体" w:hint="eastAsia"/>
          <w:sz w:val="24"/>
        </w:rPr>
        <w:t>23.40m</w:t>
      </w:r>
      <w:r>
        <w:rPr>
          <w:rFonts w:ascii="宋体" w:hAnsi="宋体" w:hint="eastAsia"/>
          <w:sz w:val="24"/>
        </w:rPr>
        <w:t>。</w:t>
      </w:r>
    </w:p>
    <w:p w:rsidR="006F13C8" w:rsidP="006F13C8">
      <w:pPr>
        <w:pStyle w:val="Normal0"/>
        <w:adjustRightInd w:val="0"/>
        <w:spacing w:line="360" w:lineRule="auto"/>
        <w:ind w:firstLine="360" w:firstLineChars="150"/>
        <w:outlineLvl w:val="4"/>
        <w:rPr>
          <w:rFonts w:ascii="宋体" w:hAnsi="宋体"/>
          <w:sz w:val="24"/>
        </w:rPr>
      </w:pPr>
      <w:r>
        <w:rPr>
          <w:rFonts w:ascii="宋体" w:hAnsi="宋体" w:hint="eastAsia"/>
          <w:sz w:val="24"/>
        </w:rPr>
        <w:t>第二</w:t>
      </w:r>
      <w:r>
        <w:rPr>
          <w:rFonts w:ascii="宋体" w:hAnsi="宋体" w:hint="eastAsia"/>
          <w:sz w:val="24"/>
        </w:rPr>
        <w:t>~</w:t>
      </w:r>
      <w:r>
        <w:rPr>
          <w:rFonts w:ascii="宋体" w:hAnsi="宋体" w:hint="eastAsia"/>
          <w:sz w:val="24"/>
        </w:rPr>
        <w:t>四次搭设工字</w:t>
      </w:r>
      <w:r w:rsidRPr="00CB4709">
        <w:rPr>
          <w:rFonts w:ascii="宋体" w:hAnsi="宋体" w:hint="eastAsia"/>
          <w:sz w:val="24"/>
        </w:rPr>
        <w:t>钢悬挑式钢管脚手架</w:t>
      </w:r>
      <w:r>
        <w:rPr>
          <w:rFonts w:ascii="宋体" w:hAnsi="宋体" w:hint="eastAsia"/>
          <w:sz w:val="24"/>
        </w:rPr>
        <w:t>，架子总高度为</w:t>
      </w:r>
      <w:r>
        <w:rPr>
          <w:rFonts w:ascii="宋体" w:hAnsi="宋体" w:hint="eastAsia"/>
          <w:sz w:val="24"/>
        </w:rPr>
        <w:t>46.50m</w:t>
      </w:r>
      <w:r>
        <w:rPr>
          <w:rFonts w:ascii="宋体" w:hAnsi="宋体" w:hint="eastAsia"/>
          <w:sz w:val="24"/>
        </w:rPr>
        <w:t>。悬挑架体最大高度</w:t>
      </w:r>
      <w:r>
        <w:rPr>
          <w:rFonts w:ascii="宋体" w:hAnsi="宋体" w:hint="eastAsia"/>
          <w:sz w:val="24"/>
        </w:rPr>
        <w:t>16.50m</w:t>
      </w:r>
      <w:r>
        <w:rPr>
          <w:rFonts w:ascii="宋体" w:hAnsi="宋体" w:hint="eastAsia"/>
          <w:sz w:val="24"/>
        </w:rPr>
        <w:t>。分</w:t>
      </w:r>
      <w:r>
        <w:rPr>
          <w:rFonts w:ascii="宋体" w:hAnsi="宋体" w:hint="eastAsia"/>
          <w:sz w:val="24"/>
        </w:rPr>
        <w:t>4</w:t>
      </w:r>
      <w:r>
        <w:rPr>
          <w:rFonts w:ascii="宋体" w:hAnsi="宋体" w:hint="eastAsia"/>
          <w:sz w:val="24"/>
        </w:rPr>
        <w:t>次悬挑搭设，即：</w:t>
      </w:r>
      <w:r>
        <w:rPr>
          <w:rFonts w:ascii="宋体" w:hAnsi="宋体" w:hint="eastAsia"/>
          <w:sz w:val="24"/>
        </w:rPr>
        <w:t>8~12</w:t>
      </w:r>
      <w:r>
        <w:rPr>
          <w:rFonts w:ascii="宋体" w:hAnsi="宋体" w:hint="eastAsia"/>
          <w:sz w:val="24"/>
        </w:rPr>
        <w:t>层、</w:t>
      </w:r>
      <w:r>
        <w:rPr>
          <w:rFonts w:ascii="宋体" w:hAnsi="宋体" w:hint="eastAsia"/>
          <w:sz w:val="24"/>
        </w:rPr>
        <w:t>13~17</w:t>
      </w:r>
      <w:r>
        <w:rPr>
          <w:rFonts w:ascii="宋体" w:hAnsi="宋体" w:hint="eastAsia"/>
          <w:sz w:val="24"/>
        </w:rPr>
        <w:t>层、</w:t>
      </w:r>
      <w:r>
        <w:rPr>
          <w:rFonts w:ascii="宋体" w:hAnsi="宋体" w:hint="eastAsia"/>
          <w:sz w:val="24"/>
        </w:rPr>
        <w:t>18~</w:t>
      </w:r>
      <w:r>
        <w:rPr>
          <w:rFonts w:ascii="宋体" w:hAnsi="宋体" w:hint="eastAsia"/>
          <w:sz w:val="24"/>
        </w:rPr>
        <w:t>21</w:t>
      </w:r>
      <w:r>
        <w:rPr>
          <w:rFonts w:ascii="宋体" w:hAnsi="宋体" w:hint="eastAsia"/>
          <w:sz w:val="24"/>
        </w:rPr>
        <w:t>层。工字</w:t>
      </w:r>
      <w:r w:rsidRPr="00CB4709">
        <w:rPr>
          <w:rFonts w:ascii="宋体" w:hAnsi="宋体" w:hint="eastAsia"/>
          <w:sz w:val="24"/>
        </w:rPr>
        <w:t>钢悬挑</w:t>
      </w:r>
      <w:r>
        <w:rPr>
          <w:rFonts w:ascii="宋体" w:hAnsi="宋体" w:hint="eastAsia"/>
          <w:sz w:val="24"/>
        </w:rPr>
        <w:t>安放位置分别在八层楼面（标高</w:t>
      </w:r>
      <w:r>
        <w:rPr>
          <w:rFonts w:ascii="宋体" w:hAnsi="宋体" w:hint="eastAsia"/>
          <w:sz w:val="24"/>
        </w:rPr>
        <w:t>23.40m</w:t>
      </w:r>
      <w:r>
        <w:rPr>
          <w:rFonts w:ascii="宋体" w:hAnsi="宋体" w:hint="eastAsia"/>
          <w:sz w:val="24"/>
        </w:rPr>
        <w:t>）、十三楼面（标高</w:t>
      </w:r>
      <w:r>
        <w:rPr>
          <w:rFonts w:ascii="宋体" w:hAnsi="宋体" w:hint="eastAsia"/>
          <w:sz w:val="24"/>
        </w:rPr>
        <w:t>39.9m</w:t>
      </w:r>
      <w:r>
        <w:rPr>
          <w:rFonts w:ascii="宋体" w:hAnsi="宋体" w:hint="eastAsia"/>
          <w:sz w:val="24"/>
        </w:rPr>
        <w:t>）、十九楼面（标高</w:t>
      </w:r>
      <w:r>
        <w:rPr>
          <w:rFonts w:ascii="宋体" w:hAnsi="宋体" w:hint="eastAsia"/>
          <w:sz w:val="24"/>
        </w:rPr>
        <w:t>56.4mm</w:t>
      </w:r>
      <w:r>
        <w:rPr>
          <w:rFonts w:ascii="宋体" w:hAnsi="宋体" w:hint="eastAsia"/>
          <w:sz w:val="24"/>
        </w:rPr>
        <w:t>）。</w:t>
      </w:r>
    </w:p>
    <w:p w:rsidR="00F83705" w:rsidRPr="00B830AA" w:rsidP="0057624C">
      <w:pPr>
        <w:pStyle w:val="Normal0"/>
        <w:adjustRightInd w:val="0"/>
        <w:spacing w:line="360" w:lineRule="auto"/>
        <w:outlineLvl w:val="4"/>
        <w:rPr>
          <w:rFonts w:ascii="宋体" w:hAnsi="宋体"/>
          <w:sz w:val="24"/>
        </w:rPr>
      </w:pPr>
      <w:r w:rsidRPr="00B830AA">
        <w:rPr>
          <w:rFonts w:ascii="宋体" w:hAnsi="宋体" w:hint="eastAsia"/>
          <w:b/>
          <w:sz w:val="24"/>
        </w:rPr>
        <w:t>1.3</w:t>
      </w:r>
      <w:r w:rsidRPr="00B830AA">
        <w:rPr>
          <w:rFonts w:ascii="宋体" w:hAnsi="宋体" w:hint="eastAsia"/>
          <w:b/>
          <w:sz w:val="24"/>
        </w:rPr>
        <w:t>、</w:t>
      </w:r>
      <w:r w:rsidRPr="00B830AA">
        <w:rPr>
          <w:rFonts w:ascii="宋体" w:hAnsi="宋体" w:hint="eastAsia"/>
          <w:sz w:val="24"/>
        </w:rPr>
        <w:t xml:space="preserve"> </w:t>
      </w:r>
      <w:r w:rsidRPr="00B830AA">
        <w:rPr>
          <w:rFonts w:ascii="宋体" w:hAnsi="宋体" w:hint="eastAsia"/>
          <w:sz w:val="24"/>
        </w:rPr>
        <w:t>屋顶伸出造型（高度</w:t>
      </w:r>
      <w:r w:rsidRPr="00B830AA">
        <w:rPr>
          <w:rFonts w:ascii="宋体" w:hAnsi="宋体" w:hint="eastAsia"/>
          <w:sz w:val="24"/>
        </w:rPr>
        <w:t>6.00m</w:t>
      </w:r>
      <w:r w:rsidRPr="00B830AA">
        <w:rPr>
          <w:rFonts w:ascii="宋体" w:hAnsi="宋体" w:hint="eastAsia"/>
          <w:sz w:val="24"/>
        </w:rPr>
        <w:t>）是在屋面的中间，</w:t>
      </w:r>
      <w:r>
        <w:rPr>
          <w:rFonts w:ascii="宋体" w:hAnsi="宋体" w:hint="eastAsia"/>
          <w:sz w:val="24"/>
        </w:rPr>
        <w:t>架体搭设</w:t>
      </w:r>
      <w:r w:rsidRPr="00B830AA">
        <w:rPr>
          <w:rFonts w:ascii="宋体" w:hAnsi="宋体" w:hint="eastAsia"/>
          <w:sz w:val="24"/>
        </w:rPr>
        <w:t>均</w:t>
      </w:r>
      <w:r>
        <w:rPr>
          <w:rFonts w:ascii="宋体" w:hAnsi="宋体" w:hint="eastAsia"/>
          <w:sz w:val="24"/>
        </w:rPr>
        <w:t>在</w:t>
      </w:r>
      <w:r w:rsidRPr="00B830AA">
        <w:rPr>
          <w:rFonts w:ascii="宋体" w:hAnsi="宋体" w:hint="eastAsia"/>
          <w:sz w:val="24"/>
        </w:rPr>
        <w:t>屋面混凝土板</w:t>
      </w:r>
      <w:r>
        <w:rPr>
          <w:rFonts w:ascii="宋体" w:hAnsi="宋体" w:hint="eastAsia"/>
          <w:sz w:val="24"/>
        </w:rPr>
        <w:t>处，</w:t>
      </w:r>
      <w:r w:rsidRPr="00B830AA">
        <w:rPr>
          <w:rFonts w:ascii="宋体" w:hAnsi="宋体" w:hint="eastAsia"/>
          <w:sz w:val="24"/>
        </w:rPr>
        <w:t>不在重复计算或在主楼上增架架体的高度。</w:t>
      </w:r>
    </w:p>
    <w:p w:rsidR="00F83705" w:rsidP="00F83705">
      <w:pPr>
        <w:pStyle w:val="Normal0"/>
        <w:adjustRightInd w:val="0"/>
        <w:spacing w:line="400" w:lineRule="exact"/>
        <w:ind w:left="588" w:firstLine="118" w:leftChars="280" w:firstLineChars="49"/>
        <w:outlineLvl w:val="4"/>
        <w:rPr>
          <w:rFonts w:ascii="宋体" w:hAnsi="宋体"/>
          <w:sz w:val="24"/>
        </w:rPr>
        <w:sectPr w:rsidSect="00D862E7">
          <w:type w:val="nextPage"/>
          <w:pgSz w:w="11906" w:h="16838" w:code="9"/>
          <w:pgMar w:top="1134" w:right="1134" w:bottom="1134" w:left="1134" w:header="851" w:footer="992" w:gutter="0"/>
          <w:pgNumType w:fmt="numberInDash" w:start="4"/>
          <w:cols w:space="425"/>
          <w:titlePg w:val="0"/>
          <w:docGrid w:type="lines" w:linePitch="312"/>
        </w:sectPr>
      </w:pPr>
      <w:r w:rsidRPr="00F83705">
        <w:rPr>
          <w:rFonts w:ascii="宋体" w:hAnsi="宋体" w:hint="eastAsia"/>
          <w:sz w:val="24"/>
        </w:rPr>
        <w:t>悬挑式钢管脚手架</w:t>
      </w:r>
      <w:r w:rsidRPr="00F83705">
        <w:rPr>
          <w:rFonts w:hint="eastAsia"/>
          <w:sz w:val="24"/>
        </w:rPr>
        <w:t>悬挑钢梁锚固端设置</w:t>
      </w:r>
      <w:r w:rsidRPr="00F83705">
        <w:rPr>
          <w:rFonts w:hint="eastAsia"/>
          <w:sz w:val="24"/>
        </w:rPr>
        <w:t>3</w:t>
      </w:r>
      <w:r w:rsidRPr="00F83705">
        <w:rPr>
          <w:rFonts w:hint="eastAsia"/>
          <w:sz w:val="24"/>
        </w:rPr>
        <w:t>根压环（几字型），压环直径为￠</w:t>
      </w:r>
      <w:r w:rsidRPr="00F83705">
        <w:rPr>
          <w:rFonts w:hint="eastAsia"/>
          <w:sz w:val="24"/>
        </w:rPr>
        <w:t>1</w:t>
      </w:r>
      <w:r w:rsidRPr="00F83705">
        <w:rPr>
          <w:rFonts w:ascii="宋体" w:hAnsi="宋体" w:hint="eastAsia"/>
          <w:sz w:val="24"/>
        </w:rPr>
        <w:t>6</w:t>
      </w:r>
      <w:r w:rsidRPr="00F83705">
        <w:rPr>
          <w:rFonts w:ascii="宋体" w:hAnsi="宋体" w:hint="eastAsia"/>
          <w:sz w:val="24"/>
        </w:rPr>
        <w:t>㎜，外</w:t>
      </w:r>
    </w:p>
    <w:p w:rsidR="008915EC" w:rsidRPr="003C44A6" w:rsidP="00F83705">
      <w:pPr>
        <w:pStyle w:val="Normal0"/>
        <w:adjustRightInd w:val="0"/>
        <w:spacing w:line="400" w:lineRule="exact"/>
        <w:outlineLvl w:val="4"/>
        <w:rPr>
          <w:sz w:val="24"/>
          <w:shd w:val="pct15" w:color="auto" w:fill="FFFFFF"/>
        </w:rPr>
      </w:pPr>
      <w:r w:rsidRPr="00F83705">
        <w:rPr>
          <w:rFonts w:ascii="宋体" w:hAnsi="宋体" w:hint="eastAsia"/>
          <w:sz w:val="24"/>
        </w:rPr>
        <w:t>端</w:t>
      </w:r>
      <w:r w:rsidRPr="00F83705">
        <w:rPr>
          <w:rFonts w:ascii="宋体" w:hAnsi="宋体" w:hint="eastAsia"/>
          <w:sz w:val="24"/>
        </w:rPr>
        <w:t>1</w:t>
      </w:r>
      <w:r w:rsidRPr="00F83705">
        <w:rPr>
          <w:rFonts w:ascii="宋体" w:hAnsi="宋体" w:hint="eastAsia"/>
          <w:sz w:val="24"/>
        </w:rPr>
        <w:t>根，里端</w:t>
      </w:r>
      <w:r w:rsidRPr="00F83705">
        <w:rPr>
          <w:rFonts w:ascii="宋体" w:hAnsi="宋体" w:hint="eastAsia"/>
          <w:sz w:val="24"/>
        </w:rPr>
        <w:t>2</w:t>
      </w:r>
      <w:r w:rsidRPr="00F83705">
        <w:rPr>
          <w:rFonts w:ascii="宋体" w:hAnsi="宋体" w:hint="eastAsia"/>
          <w:sz w:val="24"/>
        </w:rPr>
        <w:t>根。每根悬挑梁在悬挑前端设置</w:t>
      </w:r>
      <w:r w:rsidRPr="00F83705">
        <w:rPr>
          <w:rFonts w:ascii="宋体" w:hAnsi="宋体" w:hint="eastAsia"/>
          <w:sz w:val="24"/>
        </w:rPr>
        <w:t>1</w:t>
      </w:r>
      <w:r w:rsidRPr="00F83705">
        <w:rPr>
          <w:rFonts w:ascii="宋体" w:hAnsi="宋体" w:hint="eastAsia"/>
          <w:sz w:val="24"/>
        </w:rPr>
        <w:t>根</w:t>
      </w:r>
      <w:r w:rsidRPr="00F83705">
        <w:rPr>
          <w:rFonts w:hint="eastAsia"/>
          <w:sz w:val="24"/>
        </w:rPr>
        <w:t>￠</w:t>
      </w:r>
      <w:r w:rsidRPr="00F83705">
        <w:rPr>
          <w:rFonts w:hint="eastAsia"/>
          <w:sz w:val="24"/>
        </w:rPr>
        <w:t>1</w:t>
      </w:r>
      <w:r>
        <w:rPr>
          <w:rFonts w:ascii="宋体" w:hAnsi="宋体" w:hint="eastAsia"/>
          <w:sz w:val="24"/>
        </w:rPr>
        <w:t>2</w:t>
      </w:r>
      <w:r w:rsidRPr="00F83705">
        <w:rPr>
          <w:rFonts w:ascii="宋体" w:hAnsi="宋体" w:hint="eastAsia"/>
          <w:sz w:val="24"/>
        </w:rPr>
        <w:t>钢丝绳拉吊一次作为安全储备。</w:t>
      </w:r>
      <w:r>
        <w:rPr>
          <w:rFonts w:ascii="宋体" w:hAnsi="宋体" w:hint="eastAsia"/>
          <w:sz w:val="24"/>
        </w:rPr>
        <w:t>不作卸荷计算。</w:t>
      </w:r>
      <w:r w:rsidRPr="00F83705">
        <w:rPr>
          <w:rFonts w:ascii="宋体" w:hAnsi="宋体" w:hint="eastAsia"/>
          <w:sz w:val="24"/>
        </w:rPr>
        <w:t>吊点外横向水平杆与结构梁顶紧。</w:t>
      </w:r>
      <w:r w:rsidRPr="003C44A6">
        <w:rPr>
          <w:rFonts w:ascii="宋体" w:hAnsi="宋体" w:hint="eastAsia"/>
          <w:color w:val="FF0000"/>
          <w:sz w:val="24"/>
          <w:shd w:val="pct15" w:color="auto" w:fill="FFFFFF"/>
        </w:rPr>
        <w:t>具体悬挑位置见</w:t>
      </w:r>
      <w:r>
        <w:rPr>
          <w:rFonts w:ascii="宋体" w:hAnsi="宋体" w:hint="eastAsia"/>
          <w:color w:val="FF0000"/>
          <w:sz w:val="24"/>
          <w:shd w:val="pct15" w:color="auto" w:fill="FFFFFF"/>
        </w:rPr>
        <w:t>平</w:t>
      </w:r>
      <w:r w:rsidRPr="003C44A6">
        <w:rPr>
          <w:rFonts w:ascii="宋体" w:hAnsi="宋体" w:hint="eastAsia"/>
          <w:color w:val="FF0000"/>
          <w:sz w:val="24"/>
          <w:shd w:val="pct15" w:color="auto" w:fill="FFFFFF"/>
        </w:rPr>
        <w:t>面示意图。</w:t>
      </w:r>
    </w:p>
    <w:p w:rsidR="008915EC" w:rsidRPr="00967BBB" w:rsidP="008915EC">
      <w:pPr>
        <w:pStyle w:val="Normal0"/>
        <w:adjustRightInd w:val="0"/>
        <w:spacing w:line="360" w:lineRule="auto"/>
        <w:outlineLvl w:val="4"/>
        <w:rPr>
          <w:rFonts w:ascii="宋体" w:hAnsi="宋体"/>
          <w:b/>
          <w:sz w:val="24"/>
        </w:rPr>
      </w:pPr>
      <w:r w:rsidRPr="00967BBB">
        <w:rPr>
          <w:rFonts w:ascii="宋体" w:hAnsi="宋体" w:hint="eastAsia"/>
          <w:b/>
          <w:sz w:val="24"/>
        </w:rPr>
        <w:t>2</w:t>
      </w:r>
      <w:r w:rsidRPr="00967BBB">
        <w:rPr>
          <w:rFonts w:ascii="宋体" w:hAnsi="宋体" w:hint="eastAsia"/>
          <w:b/>
          <w:sz w:val="24"/>
        </w:rPr>
        <w:t>、脚手架的技术参数</w:t>
      </w:r>
    </w:p>
    <w:p w:rsidR="008915EC" w:rsidP="008915EC">
      <w:pPr>
        <w:pStyle w:val="Normal0"/>
        <w:autoSpaceDE w:val="0"/>
        <w:autoSpaceDN w:val="0"/>
        <w:adjustRightInd w:val="0"/>
        <w:spacing w:line="360" w:lineRule="auto"/>
        <w:jc w:val="center"/>
        <w:rPr>
          <w:b/>
          <w:color w:val="000000"/>
          <w:kern w:val="0"/>
          <w:sz w:val="24"/>
        </w:rPr>
      </w:pPr>
      <w:r w:rsidRPr="00967BBB">
        <w:rPr>
          <w:b/>
          <w:color w:val="000000"/>
          <w:kern w:val="0"/>
          <w:sz w:val="24"/>
        </w:rPr>
        <w:t>【落地</w:t>
      </w:r>
      <w:r>
        <w:rPr>
          <w:rFonts w:hint="eastAsia"/>
          <w:b/>
          <w:color w:val="000000"/>
          <w:kern w:val="0"/>
          <w:sz w:val="24"/>
        </w:rPr>
        <w:t>式</w:t>
      </w:r>
      <w:r w:rsidRPr="00967BBB">
        <w:rPr>
          <w:b/>
          <w:color w:val="000000"/>
          <w:kern w:val="0"/>
          <w:sz w:val="24"/>
        </w:rPr>
        <w:t>钢管脚手架】</w:t>
      </w:r>
    </w:p>
    <w:tbl>
      <w:tblPr>
        <w:tblStyle w:val="TableNormal"/>
        <w:tblW w:w="0" w:type="auto"/>
        <w:jc w:val="center"/>
        <w:tblLayout w:type="fixed"/>
        <w:tblCellMar>
          <w:top w:w="36" w:type="dxa"/>
          <w:left w:w="36" w:type="dxa"/>
          <w:bottom w:w="36" w:type="dxa"/>
          <w:right w:w="36" w:type="dxa"/>
        </w:tblCellMar>
        <w:tblLook w:val="0000"/>
      </w:tblPr>
      <w:tblGrid>
        <w:gridCol w:w="2411"/>
        <w:gridCol w:w="1587"/>
        <w:gridCol w:w="3025"/>
        <w:gridCol w:w="2210"/>
      </w:tblGrid>
      <w:tr>
        <w:tblPrEx>
          <w:tblW w:w="0" w:type="auto"/>
          <w:jc w:val="center"/>
          <w:tblLayout w:type="fixed"/>
          <w:tblCellMar>
            <w:top w:w="36" w:type="dxa"/>
            <w:left w:w="36" w:type="dxa"/>
            <w:bottom w:w="36" w:type="dxa"/>
            <w:right w:w="36" w:type="dxa"/>
          </w:tblCellMar>
          <w:tblLook w:val="0000"/>
        </w:tblPrEx>
        <w:trPr>
          <w:trHeight w:val="60"/>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脚手架排数</w:t>
            </w:r>
          </w:p>
        </w:tc>
        <w:tc>
          <w:tcPr>
            <w:tcW w:w="158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双排脚手架</w:t>
            </w:r>
          </w:p>
        </w:tc>
        <w:tc>
          <w:tcPr>
            <w:tcW w:w="3025"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纵、横向水平杆布置方式</w:t>
            </w:r>
          </w:p>
        </w:tc>
        <w:tc>
          <w:tcPr>
            <w:tcW w:w="2210"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纵向水平杆在上</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搭设高度</w:t>
            </w:r>
            <w:r w:rsidRPr="00967BBB">
              <w:rPr>
                <w:color w:val="000000"/>
                <w:kern w:val="0"/>
                <w:sz w:val="24"/>
              </w:rPr>
              <w:t>(m)</w:t>
            </w:r>
          </w:p>
        </w:tc>
        <w:tc>
          <w:tcPr>
            <w:tcW w:w="158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30.0</w:t>
            </w:r>
            <w:r w:rsidRPr="00BF0765">
              <w:rPr>
                <w:rFonts w:hint="eastAsia"/>
                <w:b/>
                <w:color w:val="000000"/>
                <w:kern w:val="0"/>
                <w:sz w:val="24"/>
              </w:rPr>
              <w:t>/</w:t>
            </w:r>
            <w:r>
              <w:rPr>
                <w:rFonts w:hint="eastAsia"/>
                <w:color w:val="000000"/>
                <w:kern w:val="0"/>
                <w:sz w:val="24"/>
              </w:rPr>
              <w:t>23.4</w:t>
            </w:r>
          </w:p>
        </w:tc>
        <w:tc>
          <w:tcPr>
            <w:tcW w:w="3025"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钢管类型</w:t>
            </w:r>
          </w:p>
        </w:tc>
        <w:tc>
          <w:tcPr>
            <w:tcW w:w="2210"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Ф48×3</w:t>
            </w:r>
            <w:r>
              <w:rPr>
                <w:rFonts w:hint="eastAsia"/>
                <w:color w:val="000000"/>
                <w:kern w:val="0"/>
                <w:sz w:val="24"/>
              </w:rPr>
              <w:t>.5</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立杆纵距</w:t>
            </w:r>
            <w:r w:rsidRPr="00967BBB">
              <w:rPr>
                <w:color w:val="000000"/>
                <w:kern w:val="0"/>
                <w:sz w:val="24"/>
              </w:rPr>
              <w:t>(m)</w:t>
            </w:r>
          </w:p>
        </w:tc>
        <w:tc>
          <w:tcPr>
            <w:tcW w:w="158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1.5</w:t>
            </w:r>
          </w:p>
        </w:tc>
        <w:tc>
          <w:tcPr>
            <w:tcW w:w="3025"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立杆横距</w:t>
            </w:r>
            <w:r w:rsidRPr="00967BBB">
              <w:rPr>
                <w:color w:val="000000"/>
                <w:kern w:val="0"/>
                <w:sz w:val="24"/>
              </w:rPr>
              <w:t>(m)</w:t>
            </w:r>
          </w:p>
        </w:tc>
        <w:tc>
          <w:tcPr>
            <w:tcW w:w="2210"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0.85</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立杆步距</w:t>
            </w:r>
            <w:r w:rsidRPr="00967BBB">
              <w:rPr>
                <w:color w:val="000000"/>
                <w:kern w:val="0"/>
                <w:sz w:val="24"/>
              </w:rPr>
              <w:t>(m)</w:t>
            </w:r>
          </w:p>
        </w:tc>
        <w:tc>
          <w:tcPr>
            <w:tcW w:w="158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1.8</w:t>
            </w:r>
          </w:p>
        </w:tc>
        <w:tc>
          <w:tcPr>
            <w:tcW w:w="3025"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双立杆计算方法</w:t>
            </w:r>
          </w:p>
        </w:tc>
        <w:tc>
          <w:tcPr>
            <w:tcW w:w="2210"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不设置双立杆</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连墙件布置方式</w:t>
            </w:r>
          </w:p>
        </w:tc>
        <w:tc>
          <w:tcPr>
            <w:tcW w:w="6798" w:type="dxa"/>
            <w:gridSpan w:val="3"/>
            <w:tcBorders>
              <w:top w:val="single" w:sz="4" w:space="0" w:color="auto"/>
              <w:left w:val="single" w:sz="4" w:space="0" w:color="auto"/>
              <w:bottom w:val="single" w:sz="4" w:space="0" w:color="auto"/>
              <w:right w:val="single" w:sz="4" w:space="0" w:color="auto"/>
            </w:tcBorders>
            <w:shd w:val="clear" w:color="auto" w:fill="FFFFFF"/>
          </w:tcPr>
          <w:p w:rsidR="008915EC" w:rsidRPr="009660E3" w:rsidP="008915EC">
            <w:pPr>
              <w:pStyle w:val="Normal0"/>
              <w:autoSpaceDE w:val="0"/>
              <w:autoSpaceDN w:val="0"/>
              <w:adjustRightInd w:val="0"/>
              <w:spacing w:line="360" w:lineRule="auto"/>
              <w:rPr>
                <w:color w:val="000000"/>
                <w:kern w:val="0"/>
                <w:szCs w:val="21"/>
              </w:rPr>
            </w:pPr>
            <w:r w:rsidRPr="009660E3">
              <w:rPr>
                <w:rFonts w:hint="eastAsia"/>
                <w:color w:val="000000"/>
                <w:kern w:val="0"/>
                <w:szCs w:val="21"/>
              </w:rPr>
              <w:t>水平方向为</w:t>
            </w:r>
            <w:r w:rsidRPr="009660E3">
              <w:rPr>
                <w:rFonts w:hint="eastAsia"/>
                <w:color w:val="000000"/>
                <w:kern w:val="0"/>
                <w:szCs w:val="21"/>
              </w:rPr>
              <w:t>3</w:t>
            </w:r>
            <w:r w:rsidRPr="009660E3">
              <w:rPr>
                <w:rFonts w:hint="eastAsia"/>
                <w:color w:val="000000"/>
                <w:kern w:val="0"/>
                <w:szCs w:val="21"/>
              </w:rPr>
              <w:t>跨即</w:t>
            </w:r>
            <w:r w:rsidRPr="009660E3">
              <w:rPr>
                <w:rFonts w:hint="eastAsia"/>
                <w:color w:val="000000"/>
                <w:kern w:val="0"/>
                <w:szCs w:val="21"/>
              </w:rPr>
              <w:t>4.3m,</w:t>
            </w:r>
            <w:r w:rsidRPr="009660E3">
              <w:rPr>
                <w:rFonts w:hint="eastAsia"/>
                <w:color w:val="000000"/>
                <w:kern w:val="0"/>
                <w:szCs w:val="21"/>
              </w:rPr>
              <w:t>沿建筑高度方向为层高即</w:t>
            </w:r>
            <w:r w:rsidRPr="009660E3">
              <w:rPr>
                <w:rFonts w:hint="eastAsia"/>
                <w:color w:val="000000"/>
                <w:kern w:val="0"/>
                <w:szCs w:val="21"/>
              </w:rPr>
              <w:t>3.30m</w:t>
            </w:r>
            <w:r w:rsidRPr="009660E3">
              <w:rPr>
                <w:rFonts w:hint="eastAsia"/>
                <w:color w:val="000000"/>
                <w:kern w:val="0"/>
                <w:szCs w:val="21"/>
              </w:rPr>
              <w:t>。（即：二步三跨）</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连墙件连接方式</w:t>
            </w:r>
          </w:p>
        </w:tc>
        <w:tc>
          <w:tcPr>
            <w:tcW w:w="158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扣件连接</w:t>
            </w:r>
          </w:p>
        </w:tc>
        <w:tc>
          <w:tcPr>
            <w:tcW w:w="3025"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地区</w:t>
            </w:r>
          </w:p>
        </w:tc>
        <w:tc>
          <w:tcPr>
            <w:tcW w:w="2210"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江西省鹰潭市</w:t>
            </w:r>
          </w:p>
        </w:tc>
      </w:tr>
      <w:tr>
        <w:tblPrEx>
          <w:tblW w:w="0" w:type="auto"/>
          <w:jc w:val="center"/>
          <w:tblLayout w:type="fixed"/>
          <w:tblCellMar>
            <w:top w:w="36" w:type="dxa"/>
            <w:left w:w="36" w:type="dxa"/>
            <w:bottom w:w="36" w:type="dxa"/>
            <w:right w:w="36" w:type="dxa"/>
          </w:tblCellMar>
          <w:tblLook w:val="0000"/>
        </w:tblPrEx>
        <w:trPr>
          <w:trHeight w:val="60"/>
          <w:jc w:val="center"/>
        </w:trPr>
        <w:tc>
          <w:tcPr>
            <w:tcW w:w="2411"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基本风压</w:t>
            </w:r>
            <w:r w:rsidRPr="00967BBB">
              <w:rPr>
                <w:color w:val="000000"/>
                <w:kern w:val="0"/>
                <w:sz w:val="24"/>
              </w:rPr>
              <w:t>(kN/m</w:t>
            </w:r>
            <w:r w:rsidRPr="00967BBB">
              <w:rPr>
                <w:color w:val="000000"/>
                <w:kern w:val="0"/>
                <w:sz w:val="24"/>
                <w:vertAlign w:val="superscript"/>
              </w:rPr>
              <w:t>2</w:t>
            </w:r>
            <w:r w:rsidRPr="00967BBB">
              <w:rPr>
                <w:color w:val="000000"/>
                <w:kern w:val="0"/>
                <w:sz w:val="24"/>
              </w:rPr>
              <w:t>)</w:t>
            </w:r>
          </w:p>
        </w:tc>
        <w:tc>
          <w:tcPr>
            <w:tcW w:w="158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color w:val="000000"/>
                <w:kern w:val="0"/>
                <w:sz w:val="24"/>
              </w:rPr>
              <w:t>0.2</w:t>
            </w:r>
          </w:p>
        </w:tc>
        <w:tc>
          <w:tcPr>
            <w:tcW w:w="3025"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安全网</w:t>
            </w:r>
          </w:p>
        </w:tc>
        <w:tc>
          <w:tcPr>
            <w:tcW w:w="2210"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全封闭</w:t>
            </w:r>
          </w:p>
        </w:tc>
      </w:tr>
    </w:tbl>
    <w:p w:rsidR="008915EC" w:rsidP="008915EC">
      <w:pPr>
        <w:pStyle w:val="Normal0"/>
        <w:autoSpaceDE w:val="0"/>
        <w:autoSpaceDN w:val="0"/>
        <w:adjustRightInd w:val="0"/>
        <w:spacing w:line="360" w:lineRule="auto"/>
        <w:jc w:val="center"/>
        <w:rPr>
          <w:color w:val="000000"/>
          <w:kern w:val="0"/>
          <w:sz w:val="24"/>
        </w:rPr>
      </w:pPr>
    </w:p>
    <w:p w:rsidR="008915EC" w:rsidRPr="00967BBB" w:rsidP="008915EC">
      <w:pPr>
        <w:pStyle w:val="Normal0"/>
        <w:autoSpaceDE w:val="0"/>
        <w:autoSpaceDN w:val="0"/>
        <w:adjustRightInd w:val="0"/>
        <w:spacing w:line="360" w:lineRule="auto"/>
        <w:jc w:val="center"/>
        <w:rPr>
          <w:b/>
          <w:color w:val="000000"/>
          <w:kern w:val="0"/>
          <w:sz w:val="24"/>
        </w:rPr>
      </w:pPr>
      <w:r w:rsidRPr="00967BBB">
        <w:rPr>
          <w:b/>
          <w:color w:val="000000"/>
          <w:kern w:val="0"/>
          <w:sz w:val="24"/>
        </w:rPr>
        <w:t>【</w:t>
      </w:r>
      <w:r>
        <w:rPr>
          <w:rFonts w:hint="eastAsia"/>
          <w:b/>
          <w:color w:val="000000"/>
          <w:kern w:val="0"/>
          <w:sz w:val="24"/>
        </w:rPr>
        <w:t>工字</w:t>
      </w:r>
      <w:r w:rsidRPr="00967BBB">
        <w:rPr>
          <w:b/>
          <w:color w:val="000000"/>
          <w:kern w:val="0"/>
          <w:sz w:val="24"/>
        </w:rPr>
        <w:t>钢悬挑脚手架</w:t>
      </w:r>
      <w:r w:rsidRPr="00967BBB">
        <w:rPr>
          <w:b/>
          <w:color w:val="000000"/>
          <w:kern w:val="0"/>
          <w:sz w:val="24"/>
        </w:rPr>
        <w:t>(</w:t>
      </w:r>
      <w:r w:rsidRPr="00967BBB">
        <w:rPr>
          <w:rFonts w:hint="eastAsia"/>
          <w:b/>
          <w:color w:val="000000"/>
          <w:kern w:val="0"/>
          <w:sz w:val="24"/>
        </w:rPr>
        <w:t>扣件式</w:t>
      </w:r>
      <w:r w:rsidRPr="00967BBB">
        <w:rPr>
          <w:b/>
          <w:color w:val="000000"/>
          <w:kern w:val="0"/>
          <w:sz w:val="24"/>
        </w:rPr>
        <w:t>)</w:t>
      </w:r>
      <w:r w:rsidRPr="00967BBB">
        <w:rPr>
          <w:b/>
          <w:color w:val="000000"/>
          <w:kern w:val="0"/>
          <w:sz w:val="24"/>
        </w:rPr>
        <w:t>】</w:t>
      </w:r>
    </w:p>
    <w:tbl>
      <w:tblPr>
        <w:tblStyle w:val="TableNormal"/>
        <w:tblW w:w="0" w:type="auto"/>
        <w:jc w:val="center"/>
        <w:tblLayout w:type="fixed"/>
        <w:tblCellMar>
          <w:top w:w="36" w:type="dxa"/>
          <w:left w:w="36" w:type="dxa"/>
          <w:bottom w:w="36" w:type="dxa"/>
          <w:right w:w="36" w:type="dxa"/>
        </w:tblCellMar>
        <w:tblLook w:val="0000"/>
      </w:tblPr>
      <w:tblGrid>
        <w:gridCol w:w="2142"/>
        <w:gridCol w:w="1639"/>
        <w:gridCol w:w="2637"/>
        <w:gridCol w:w="2538"/>
      </w:tblGrid>
      <w:tr>
        <w:tblPrEx>
          <w:tblW w:w="0" w:type="auto"/>
          <w:jc w:val="center"/>
          <w:tblLayout w:type="fixed"/>
          <w:tblCellMar>
            <w:top w:w="36" w:type="dxa"/>
            <w:left w:w="36" w:type="dxa"/>
            <w:bottom w:w="36" w:type="dxa"/>
            <w:right w:w="36" w:type="dxa"/>
          </w:tblCellMar>
          <w:tblLook w:val="0000"/>
        </w:tblPrEx>
        <w:trPr>
          <w:trHeight w:val="60"/>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脚手架排数</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双排脚手架</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纵、横向水平杆布置方式</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横向水平杆在上</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搭设高度</w:t>
            </w:r>
            <w:r w:rsidRPr="00967BBB">
              <w:rPr>
                <w:color w:val="000000"/>
                <w:kern w:val="0"/>
                <w:sz w:val="24"/>
              </w:rPr>
              <w:t>(m)</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16.5</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钢管类型</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Ф48×3</w:t>
            </w:r>
            <w:r>
              <w:rPr>
                <w:rFonts w:hint="eastAsia"/>
                <w:color w:val="000000"/>
                <w:kern w:val="0"/>
                <w:sz w:val="24"/>
              </w:rPr>
              <w:t>.5</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立杆纵距</w:t>
            </w:r>
            <w:r w:rsidRPr="00967BBB">
              <w:rPr>
                <w:color w:val="000000"/>
                <w:kern w:val="0"/>
                <w:sz w:val="24"/>
              </w:rPr>
              <w:t>(m)</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1.5</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立杆横距</w:t>
            </w:r>
            <w:r w:rsidRPr="00967BBB">
              <w:rPr>
                <w:color w:val="000000"/>
                <w:kern w:val="0"/>
                <w:sz w:val="24"/>
              </w:rPr>
              <w:t>(m)</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0.85</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立杆步距</w:t>
            </w:r>
            <w:r w:rsidRPr="00967BBB">
              <w:rPr>
                <w:color w:val="000000"/>
                <w:kern w:val="0"/>
                <w:sz w:val="24"/>
              </w:rPr>
              <w:t>(m)</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1.8</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挡脚板</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4</w:t>
            </w:r>
            <w:r w:rsidRPr="00967BBB">
              <w:rPr>
                <w:color w:val="000000"/>
                <w:kern w:val="0"/>
                <w:sz w:val="24"/>
              </w:rPr>
              <w:t>步</w:t>
            </w:r>
            <w:r w:rsidRPr="00967BBB">
              <w:rPr>
                <w:color w:val="000000"/>
                <w:kern w:val="0"/>
                <w:sz w:val="24"/>
              </w:rPr>
              <w:t>1</w:t>
            </w:r>
            <w:r w:rsidRPr="00967BBB">
              <w:rPr>
                <w:color w:val="000000"/>
                <w:kern w:val="0"/>
                <w:sz w:val="24"/>
              </w:rPr>
              <w:t>设</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脚手板</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2</w:t>
            </w:r>
            <w:r w:rsidRPr="00967BBB">
              <w:rPr>
                <w:color w:val="000000"/>
                <w:kern w:val="0"/>
                <w:sz w:val="24"/>
              </w:rPr>
              <w:t>步</w:t>
            </w:r>
            <w:r w:rsidRPr="00967BBB">
              <w:rPr>
                <w:color w:val="000000"/>
                <w:kern w:val="0"/>
                <w:sz w:val="24"/>
              </w:rPr>
              <w:t>1</w:t>
            </w:r>
            <w:r w:rsidRPr="00967BBB">
              <w:rPr>
                <w:color w:val="000000"/>
                <w:kern w:val="0"/>
                <w:sz w:val="24"/>
              </w:rPr>
              <w:t>设</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连墙件连接方式</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扣件连接</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连墙件布置方式</w:t>
            </w:r>
          </w:p>
        </w:tc>
        <w:tc>
          <w:tcPr>
            <w:tcW w:w="6790" w:type="dxa"/>
            <w:gridSpan w:val="3"/>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rPr>
                <w:color w:val="000000"/>
                <w:kern w:val="0"/>
                <w:sz w:val="24"/>
              </w:rPr>
            </w:pPr>
            <w:r>
              <w:rPr>
                <w:rFonts w:hint="eastAsia"/>
                <w:color w:val="000000"/>
                <w:kern w:val="0"/>
                <w:sz w:val="24"/>
              </w:rPr>
              <w:t>水平方向为</w:t>
            </w:r>
            <w:r>
              <w:rPr>
                <w:rFonts w:hint="eastAsia"/>
                <w:color w:val="000000"/>
                <w:kern w:val="0"/>
                <w:sz w:val="24"/>
              </w:rPr>
              <w:t>3</w:t>
            </w:r>
            <w:r>
              <w:rPr>
                <w:rFonts w:hint="eastAsia"/>
                <w:color w:val="000000"/>
                <w:kern w:val="0"/>
                <w:sz w:val="24"/>
              </w:rPr>
              <w:t>跨即</w:t>
            </w:r>
            <w:r>
              <w:rPr>
                <w:rFonts w:hint="eastAsia"/>
                <w:color w:val="000000"/>
                <w:kern w:val="0"/>
                <w:sz w:val="24"/>
              </w:rPr>
              <w:t>4.50m,</w:t>
            </w:r>
            <w:r>
              <w:rPr>
                <w:rFonts w:hint="eastAsia"/>
                <w:color w:val="000000"/>
                <w:kern w:val="0"/>
                <w:sz w:val="24"/>
              </w:rPr>
              <w:t>沿建筑高度方向为层高即</w:t>
            </w:r>
            <w:r>
              <w:rPr>
                <w:rFonts w:hint="eastAsia"/>
                <w:color w:val="000000"/>
                <w:kern w:val="0"/>
                <w:sz w:val="24"/>
              </w:rPr>
              <w:t>3.3m</w:t>
            </w:r>
            <w:r>
              <w:rPr>
                <w:rFonts w:hint="eastAsia"/>
                <w:color w:val="000000"/>
                <w:kern w:val="0"/>
                <w:sz w:val="24"/>
              </w:rPr>
              <w:t>。</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地区</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江西省鹰潭市</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基本风压</w:t>
            </w:r>
            <w:r w:rsidRPr="00967BBB">
              <w:rPr>
                <w:color w:val="000000"/>
                <w:kern w:val="0"/>
                <w:sz w:val="24"/>
              </w:rPr>
              <w:t>(kN/m</w:t>
            </w:r>
            <w:r w:rsidRPr="00967BBB">
              <w:rPr>
                <w:color w:val="000000"/>
                <w:kern w:val="0"/>
                <w:sz w:val="24"/>
                <w:vertAlign w:val="superscript"/>
              </w:rPr>
              <w:t>2</w:t>
            </w:r>
            <w:r w:rsidRPr="00967BBB">
              <w:rPr>
                <w:color w:val="000000"/>
                <w:kern w:val="0"/>
                <w:sz w:val="24"/>
              </w:rPr>
              <w:t>)</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color w:val="000000"/>
                <w:kern w:val="0"/>
                <w:sz w:val="24"/>
              </w:rPr>
              <w:t>0.2</w:t>
            </w:r>
            <w:r>
              <w:rPr>
                <w:rFonts w:hint="eastAsia"/>
                <w:color w:val="000000"/>
                <w:kern w:val="0"/>
                <w:sz w:val="24"/>
              </w:rPr>
              <w:t>0</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安全网</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全封闭</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安全平网</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悬挑层下部设置</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悬挑方式</w:t>
            </w:r>
          </w:p>
        </w:tc>
        <w:tc>
          <w:tcPr>
            <w:tcW w:w="1639"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普通主梁悬挑</w:t>
            </w:r>
          </w:p>
        </w:tc>
        <w:tc>
          <w:tcPr>
            <w:tcW w:w="2637"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锚固点设置方式</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Pr>
                <w:rFonts w:hint="eastAsia"/>
                <w:color w:val="000000"/>
                <w:kern w:val="0"/>
                <w:sz w:val="24"/>
              </w:rPr>
              <w:t>￠</w:t>
            </w:r>
            <w:r>
              <w:rPr>
                <w:rFonts w:hint="eastAsia"/>
                <w:color w:val="000000"/>
                <w:kern w:val="0"/>
                <w:sz w:val="24"/>
              </w:rPr>
              <w:t>16</w:t>
            </w:r>
            <w:r>
              <w:rPr>
                <w:rFonts w:hint="eastAsia"/>
                <w:color w:val="000000"/>
                <w:kern w:val="0"/>
                <w:sz w:val="24"/>
              </w:rPr>
              <w:t>的几型</w:t>
            </w:r>
            <w:r w:rsidRPr="00967BBB">
              <w:rPr>
                <w:color w:val="000000"/>
                <w:kern w:val="0"/>
                <w:sz w:val="24"/>
              </w:rPr>
              <w:t>钢筋</w:t>
            </w:r>
            <w:r>
              <w:rPr>
                <w:rFonts w:hint="eastAsia"/>
                <w:color w:val="000000"/>
                <w:kern w:val="0"/>
                <w:sz w:val="24"/>
              </w:rPr>
              <w:t>拉环</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主梁外锚固点到建筑物边缘的距离</w:t>
            </w:r>
            <w:r w:rsidRPr="00967BBB">
              <w:rPr>
                <w:color w:val="000000"/>
                <w:kern w:val="0"/>
                <w:sz w:val="24"/>
              </w:rPr>
              <w:t>a(mm)</w:t>
            </w:r>
          </w:p>
        </w:tc>
        <w:tc>
          <w:tcPr>
            <w:tcW w:w="163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100</w:t>
            </w:r>
          </w:p>
        </w:tc>
        <w:tc>
          <w:tcPr>
            <w:tcW w:w="2637"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主梁建筑物外悬挑长度</w:t>
            </w:r>
            <w:r w:rsidRPr="00967BBB">
              <w:rPr>
                <w:color w:val="000000"/>
                <w:kern w:val="0"/>
                <w:sz w:val="24"/>
              </w:rPr>
              <w:t>L</w:t>
            </w:r>
            <w:r w:rsidRPr="00967BBB">
              <w:rPr>
                <w:color w:val="000000"/>
                <w:kern w:val="0"/>
                <w:sz w:val="24"/>
                <w:vertAlign w:val="subscript"/>
              </w:rPr>
              <w:t>x</w:t>
            </w:r>
            <w:r w:rsidRPr="00967BBB">
              <w:rPr>
                <w:color w:val="000000"/>
                <w:kern w:val="0"/>
                <w:sz w:val="24"/>
              </w:rPr>
              <w:t>(mm)</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P="008915EC">
            <w:pPr>
              <w:pStyle w:val="Normal0"/>
              <w:autoSpaceDE w:val="0"/>
              <w:autoSpaceDN w:val="0"/>
              <w:adjustRightInd w:val="0"/>
              <w:spacing w:line="360" w:lineRule="auto"/>
              <w:ind w:firstLine="240" w:firstLineChars="100"/>
              <w:rPr>
                <w:color w:val="000000"/>
                <w:kern w:val="0"/>
                <w:sz w:val="24"/>
              </w:rPr>
            </w:pPr>
            <w:r>
              <w:rPr>
                <w:rFonts w:hint="eastAsia"/>
                <w:color w:val="000000"/>
                <w:kern w:val="0"/>
                <w:sz w:val="24"/>
              </w:rPr>
              <w:t>正常部位：</w:t>
            </w:r>
            <w:r w:rsidRPr="00967BBB">
              <w:rPr>
                <w:color w:val="000000"/>
                <w:kern w:val="0"/>
                <w:sz w:val="24"/>
              </w:rPr>
              <w:t>12</w:t>
            </w:r>
            <w:r>
              <w:rPr>
                <w:rFonts w:hint="eastAsia"/>
                <w:color w:val="000000"/>
                <w:kern w:val="0"/>
                <w:sz w:val="24"/>
              </w:rPr>
              <w:t>5</w:t>
            </w:r>
            <w:r w:rsidRPr="00967BBB">
              <w:rPr>
                <w:color w:val="000000"/>
                <w:kern w:val="0"/>
                <w:sz w:val="24"/>
              </w:rPr>
              <w:t>0</w:t>
            </w:r>
          </w:p>
          <w:p w:rsidR="008915EC" w:rsidRPr="00967BBB" w:rsidP="002D38FA">
            <w:pPr>
              <w:pStyle w:val="Normal0"/>
              <w:autoSpaceDE w:val="0"/>
              <w:autoSpaceDN w:val="0"/>
              <w:adjustRightInd w:val="0"/>
              <w:spacing w:line="360" w:lineRule="auto"/>
              <w:rPr>
                <w:color w:val="000000"/>
                <w:kern w:val="0"/>
                <w:sz w:val="24"/>
              </w:rPr>
            </w:pPr>
            <w:r>
              <w:rPr>
                <w:rFonts w:hint="eastAsia"/>
                <w:color w:val="000000"/>
                <w:kern w:val="0"/>
                <w:sz w:val="24"/>
              </w:rPr>
              <w:t>建筑转角处：</w:t>
            </w:r>
            <w:r>
              <w:rPr>
                <w:rFonts w:hint="eastAsia"/>
                <w:color w:val="000000"/>
                <w:kern w:val="0"/>
                <w:sz w:val="24"/>
              </w:rPr>
              <w:t>1700</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梁</w:t>
            </w:r>
            <w:r w:rsidRPr="00967BBB">
              <w:rPr>
                <w:color w:val="000000"/>
                <w:kern w:val="0"/>
                <w:sz w:val="24"/>
              </w:rPr>
              <w:t>/</w:t>
            </w:r>
            <w:r w:rsidRPr="00967BBB">
              <w:rPr>
                <w:color w:val="000000"/>
                <w:kern w:val="0"/>
                <w:sz w:val="24"/>
              </w:rPr>
              <w:t>楼板混凝土强度等级</w:t>
            </w:r>
          </w:p>
        </w:tc>
        <w:tc>
          <w:tcPr>
            <w:tcW w:w="1639"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C30</w:t>
            </w:r>
          </w:p>
        </w:tc>
        <w:tc>
          <w:tcPr>
            <w:tcW w:w="2637" w:type="dxa"/>
            <w:tcBorders>
              <w:top w:val="single" w:sz="4" w:space="0" w:color="auto"/>
              <w:left w:val="single" w:sz="4" w:space="0" w:color="auto"/>
              <w:bottom w:val="single" w:sz="4" w:space="0" w:color="auto"/>
              <w:right w:val="single" w:sz="4" w:space="0" w:color="auto"/>
            </w:tcBorders>
            <w:shd w:val="clear" w:color="auto" w:fill="FFFFFF"/>
            <w:vAlign w:val="center"/>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主梁建筑物内锚固长度</w:t>
            </w:r>
            <w:r w:rsidRPr="00967BBB">
              <w:rPr>
                <w:color w:val="000000"/>
                <w:kern w:val="0"/>
                <w:sz w:val="24"/>
              </w:rPr>
              <w:t>L</w:t>
            </w:r>
            <w:r w:rsidRPr="00967BBB">
              <w:rPr>
                <w:color w:val="000000"/>
                <w:kern w:val="0"/>
                <w:sz w:val="24"/>
                <w:vertAlign w:val="subscript"/>
              </w:rPr>
              <w:t>x</w:t>
            </w:r>
            <w:r w:rsidRPr="00967BBB">
              <w:rPr>
                <w:color w:val="000000"/>
                <w:kern w:val="0"/>
                <w:sz w:val="24"/>
              </w:rPr>
              <w:t>(mm)</w:t>
            </w:r>
          </w:p>
        </w:tc>
        <w:tc>
          <w:tcPr>
            <w:tcW w:w="2538" w:type="dxa"/>
            <w:tcBorders>
              <w:top w:val="single" w:sz="4" w:space="0" w:color="auto"/>
              <w:left w:val="single" w:sz="4" w:space="0" w:color="auto"/>
              <w:bottom w:val="single" w:sz="4" w:space="0" w:color="auto"/>
              <w:right w:val="single" w:sz="4" w:space="0" w:color="auto"/>
            </w:tcBorders>
            <w:shd w:val="clear" w:color="auto" w:fill="FFFFFF"/>
          </w:tcPr>
          <w:p w:rsidR="008915EC" w:rsidP="008915EC">
            <w:pPr>
              <w:pStyle w:val="Normal0"/>
              <w:autoSpaceDE w:val="0"/>
              <w:autoSpaceDN w:val="0"/>
              <w:adjustRightInd w:val="0"/>
              <w:spacing w:line="360" w:lineRule="auto"/>
              <w:ind w:firstLine="240" w:firstLineChars="100"/>
              <w:rPr>
                <w:color w:val="000000"/>
                <w:kern w:val="0"/>
                <w:sz w:val="24"/>
              </w:rPr>
            </w:pPr>
            <w:r>
              <w:rPr>
                <w:rFonts w:hint="eastAsia"/>
                <w:color w:val="000000"/>
                <w:kern w:val="0"/>
                <w:sz w:val="24"/>
              </w:rPr>
              <w:t>正常部位：</w:t>
            </w:r>
            <w:r>
              <w:rPr>
                <w:rFonts w:hint="eastAsia"/>
                <w:color w:val="000000"/>
                <w:kern w:val="0"/>
                <w:sz w:val="24"/>
              </w:rPr>
              <w:t>1600</w:t>
            </w:r>
          </w:p>
          <w:p w:rsidR="008915EC" w:rsidRPr="00967BBB" w:rsidP="00882C61">
            <w:pPr>
              <w:pStyle w:val="Normal0"/>
              <w:autoSpaceDE w:val="0"/>
              <w:autoSpaceDN w:val="0"/>
              <w:adjustRightInd w:val="0"/>
              <w:spacing w:line="360" w:lineRule="auto"/>
              <w:rPr>
                <w:color w:val="000000"/>
                <w:kern w:val="0"/>
                <w:sz w:val="24"/>
              </w:rPr>
            </w:pPr>
            <w:r>
              <w:rPr>
                <w:rFonts w:hint="eastAsia"/>
                <w:color w:val="000000"/>
                <w:kern w:val="0"/>
                <w:sz w:val="24"/>
              </w:rPr>
              <w:t>建筑转角处：</w:t>
            </w:r>
            <w:r>
              <w:rPr>
                <w:rFonts w:hint="eastAsia"/>
                <w:color w:val="000000"/>
                <w:kern w:val="0"/>
                <w:sz w:val="24"/>
              </w:rPr>
              <w:t>2300</w:t>
            </w:r>
          </w:p>
        </w:tc>
      </w:tr>
      <w:tr>
        <w:tblPrEx>
          <w:tblW w:w="0" w:type="auto"/>
          <w:jc w:val="center"/>
          <w:tblCellSpacing w:w="-6" w:type="dxa"/>
          <w:tblLayout w:type="fixed"/>
          <w:tblCellMar>
            <w:top w:w="36" w:type="dxa"/>
            <w:left w:w="36" w:type="dxa"/>
            <w:bottom w:w="36" w:type="dxa"/>
            <w:right w:w="36" w:type="dxa"/>
          </w:tblCellMar>
          <w:tblLook w:val="0000"/>
        </w:tblPrEx>
        <w:trPr>
          <w:trHeight w:val="60"/>
          <w:tblCellSpacing w:w="-6" w:type="dxa"/>
          <w:jc w:val="center"/>
        </w:trPr>
        <w:tc>
          <w:tcPr>
            <w:tcW w:w="2142" w:type="dxa"/>
            <w:tcBorders>
              <w:top w:val="single" w:sz="4" w:space="0" w:color="auto"/>
              <w:left w:val="single" w:sz="4" w:space="0" w:color="auto"/>
              <w:bottom w:val="single" w:sz="4" w:space="0" w:color="auto"/>
              <w:right w:val="single" w:sz="4" w:space="0" w:color="auto"/>
            </w:tcBorders>
            <w:shd w:val="clear" w:color="auto" w:fill="FFFFFF"/>
          </w:tcPr>
          <w:p w:rsidR="008915EC" w:rsidRPr="00967BBB" w:rsidP="008915EC">
            <w:pPr>
              <w:pStyle w:val="Normal0"/>
              <w:autoSpaceDE w:val="0"/>
              <w:autoSpaceDN w:val="0"/>
              <w:adjustRightInd w:val="0"/>
              <w:spacing w:line="360" w:lineRule="auto"/>
              <w:jc w:val="center"/>
              <w:rPr>
                <w:color w:val="000000"/>
                <w:kern w:val="0"/>
                <w:sz w:val="24"/>
              </w:rPr>
            </w:pPr>
            <w:r w:rsidRPr="00967BBB">
              <w:rPr>
                <w:color w:val="000000"/>
                <w:kern w:val="0"/>
                <w:sz w:val="24"/>
              </w:rPr>
              <w:t>主梁材料规格</w:t>
            </w:r>
          </w:p>
        </w:tc>
        <w:tc>
          <w:tcPr>
            <w:tcW w:w="6790" w:type="dxa"/>
            <w:gridSpan w:val="3"/>
            <w:tcBorders>
              <w:top w:val="single" w:sz="4" w:space="0" w:color="auto"/>
              <w:left w:val="single" w:sz="4" w:space="0" w:color="auto"/>
              <w:bottom w:val="single" w:sz="4" w:space="0" w:color="auto"/>
              <w:right w:val="single" w:sz="4" w:space="0" w:color="auto"/>
            </w:tcBorders>
            <w:shd w:val="clear" w:color="auto" w:fill="FFFFFF"/>
          </w:tcPr>
          <w:p w:rsidR="00050228" w:rsidRPr="00967BBB" w:rsidP="002D38FA">
            <w:pPr>
              <w:pStyle w:val="Normal0"/>
              <w:autoSpaceDE w:val="0"/>
              <w:autoSpaceDN w:val="0"/>
              <w:adjustRightInd w:val="0"/>
              <w:spacing w:line="360" w:lineRule="auto"/>
              <w:ind w:firstLine="240" w:firstLineChars="100"/>
              <w:rPr>
                <w:color w:val="000000"/>
                <w:kern w:val="0"/>
                <w:sz w:val="24"/>
              </w:rPr>
            </w:pPr>
            <w:r>
              <w:rPr>
                <w:rFonts w:hint="eastAsia"/>
                <w:color w:val="000000"/>
                <w:kern w:val="0"/>
                <w:sz w:val="24"/>
              </w:rPr>
              <w:t>16</w:t>
            </w:r>
            <w:r>
              <w:rPr>
                <w:rFonts w:hint="eastAsia"/>
                <w:color w:val="000000"/>
                <w:kern w:val="0"/>
                <w:sz w:val="24"/>
              </w:rPr>
              <w:t>号工字钢</w:t>
            </w:r>
          </w:p>
        </w:tc>
      </w:tr>
    </w:tbl>
    <w:p>
      <w:pPr>
        <w:sectPr w:rsidSect="00D862E7">
          <w:type w:val="nextPage"/>
          <w:pgSz w:w="11906" w:h="16838" w:code="9"/>
          <w:pgMar w:top="1134" w:right="1134" w:bottom="1134" w:left="1134" w:header="851" w:footer="992" w:gutter="0"/>
          <w:pgNumType w:fmt="numberInDash" w:start="5"/>
          <w:cols w:space="425"/>
          <w:titlePg w:val="0"/>
          <w:docGrid w:type="lines" w:linePitch="312"/>
        </w:sectPr>
      </w:pPr>
    </w:p>
    <w:p w:rsidR="00882C61" w:rsidRPr="00AD5BD2" w:rsidP="008915EC">
      <w:pPr>
        <w:pStyle w:val="Normal0"/>
        <w:spacing w:line="360" w:lineRule="auto"/>
        <w:jc w:val="left"/>
        <w:outlineLvl w:val="1"/>
        <w:rPr>
          <w:b/>
          <w:color w:val="000000"/>
          <w:sz w:val="24"/>
        </w:rPr>
      </w:pPr>
      <w:bookmarkStart w:id="18" w:name="_Toc354598252"/>
      <w:r w:rsidRPr="00AD5BD2">
        <w:rPr>
          <w:rFonts w:hint="eastAsia"/>
          <w:b/>
          <w:color w:val="000000"/>
          <w:sz w:val="24"/>
        </w:rPr>
        <w:t>架子高度计算：落地式按</w:t>
      </w:r>
      <w:r w:rsidRPr="00AD5BD2">
        <w:rPr>
          <w:rFonts w:hint="eastAsia"/>
          <w:b/>
          <w:color w:val="000000"/>
          <w:sz w:val="24"/>
        </w:rPr>
        <w:t>30.0m</w:t>
      </w:r>
      <w:r w:rsidRPr="00AD5BD2">
        <w:rPr>
          <w:rFonts w:hint="eastAsia"/>
          <w:b/>
          <w:color w:val="000000"/>
          <w:sz w:val="24"/>
        </w:rPr>
        <w:t>、悬挑式按</w:t>
      </w:r>
      <w:r w:rsidRPr="00AD5BD2">
        <w:rPr>
          <w:rFonts w:hint="eastAsia"/>
          <w:b/>
          <w:color w:val="000000"/>
          <w:sz w:val="24"/>
        </w:rPr>
        <w:t>16.5m</w:t>
      </w:r>
    </w:p>
    <w:p w:rsidR="00D862E7" w:rsidRPr="00CA4240" w:rsidP="008915EC">
      <w:pPr>
        <w:pStyle w:val="Normal0"/>
        <w:spacing w:line="360" w:lineRule="auto"/>
        <w:jc w:val="left"/>
        <w:outlineLvl w:val="1"/>
        <w:rPr>
          <w:b/>
          <w:color w:val="000000"/>
          <w:sz w:val="28"/>
          <w:szCs w:val="28"/>
        </w:rPr>
      </w:pPr>
      <w:r w:rsidRPr="00CA4240">
        <w:rPr>
          <w:rFonts w:hint="eastAsia"/>
          <w:b/>
          <w:color w:val="000000"/>
          <w:sz w:val="28"/>
          <w:szCs w:val="28"/>
        </w:rPr>
        <w:t>二、材质要求</w:t>
      </w:r>
      <w:bookmarkEnd w:id="18"/>
    </w:p>
    <w:p w:rsidR="008915EC" w:rsidP="00CA4240">
      <w:pPr>
        <w:pStyle w:val="Normal0"/>
        <w:autoSpaceDE w:val="0"/>
        <w:autoSpaceDN w:val="0"/>
        <w:adjustRightInd w:val="0"/>
        <w:spacing w:line="360" w:lineRule="auto"/>
        <w:ind w:firstLine="360" w:firstLineChars="150"/>
        <w:rPr>
          <w:rFonts w:ascii="宋体" w:cs="宋体"/>
          <w:kern w:val="0"/>
          <w:sz w:val="24"/>
        </w:rPr>
      </w:pPr>
      <w:r>
        <w:rPr>
          <w:kern w:val="0"/>
          <w:sz w:val="24"/>
        </w:rPr>
        <w:t>1</w:t>
      </w:r>
      <w:r>
        <w:rPr>
          <w:rFonts w:ascii="宋体" w:cs="宋体" w:hint="eastAsia"/>
          <w:kern w:val="0"/>
          <w:sz w:val="24"/>
        </w:rPr>
        <w:t>、钢管脚手架，选用外径</w:t>
      </w:r>
      <w:r>
        <w:rPr>
          <w:rFonts w:ascii="宋体" w:cs="宋体" w:hint="eastAsia"/>
          <w:kern w:val="0"/>
          <w:sz w:val="24"/>
        </w:rPr>
        <w:t>48</w:t>
      </w:r>
      <w:r>
        <w:rPr>
          <w:rFonts w:ascii="宋体" w:cs="宋体" w:hint="eastAsia"/>
          <w:kern w:val="0"/>
          <w:sz w:val="24"/>
        </w:rPr>
        <w:t>㎜，壁厚</w:t>
      </w:r>
      <w:r>
        <w:rPr>
          <w:rFonts w:ascii="宋体" w:cs="宋体" w:hint="eastAsia"/>
          <w:kern w:val="0"/>
          <w:sz w:val="24"/>
        </w:rPr>
        <w:t>3.25</w:t>
      </w:r>
      <w:r>
        <w:rPr>
          <w:rFonts w:ascii="宋体" w:cs="宋体" w:hint="eastAsia"/>
          <w:kern w:val="0"/>
          <w:sz w:val="24"/>
        </w:rPr>
        <w:t>㎜的钢管（验算时考虑钢管锈蚀和市场上钢管壁厚误差等因素，故按</w:t>
      </w:r>
      <w:r w:rsidRPr="00967BBB">
        <w:rPr>
          <w:color w:val="000000"/>
          <w:kern w:val="0"/>
          <w:sz w:val="24"/>
        </w:rPr>
        <w:t>Ф48×3</w:t>
      </w:r>
      <w:r>
        <w:rPr>
          <w:rFonts w:hint="eastAsia"/>
          <w:color w:val="000000"/>
          <w:kern w:val="0"/>
          <w:sz w:val="24"/>
        </w:rPr>
        <w:t>.0</w:t>
      </w:r>
      <w:r>
        <w:rPr>
          <w:rFonts w:hint="eastAsia"/>
          <w:color w:val="000000"/>
          <w:kern w:val="0"/>
          <w:sz w:val="24"/>
        </w:rPr>
        <w:t>计算</w:t>
      </w:r>
      <w:r>
        <w:rPr>
          <w:rFonts w:ascii="宋体" w:cs="宋体" w:hint="eastAsia"/>
          <w:kern w:val="0"/>
          <w:sz w:val="24"/>
        </w:rPr>
        <w:t>），钢材强度等级</w:t>
      </w:r>
      <w:r>
        <w:rPr>
          <w:rFonts w:ascii="宋体" w:cs="宋体" w:hint="eastAsia"/>
          <w:kern w:val="0"/>
          <w:sz w:val="24"/>
        </w:rPr>
        <w:t xml:space="preserve"> </w:t>
      </w:r>
      <w:r>
        <w:rPr>
          <w:kern w:val="0"/>
          <w:sz w:val="24"/>
        </w:rPr>
        <w:t>Q235</w:t>
      </w:r>
      <w:r>
        <w:rPr>
          <w:rFonts w:hint="eastAsia"/>
          <w:kern w:val="0"/>
          <w:sz w:val="24"/>
        </w:rPr>
        <w:t>-</w:t>
      </w:r>
      <w:r>
        <w:rPr>
          <w:kern w:val="0"/>
          <w:sz w:val="24"/>
        </w:rPr>
        <w:t>A</w:t>
      </w:r>
      <w:r>
        <w:rPr>
          <w:rFonts w:ascii="宋体" w:cs="宋体" w:hint="eastAsia"/>
          <w:kern w:val="0"/>
          <w:sz w:val="24"/>
        </w:rPr>
        <w:t>，钢管表面应平直光滑，不应有裂缝、结疤、分层、错位、硬弯、毛刺、压痕和深的划道，新用的钢管要有出厂合格证。脚手架施工前必须将入场钢管取样，送有相关国家资质的试验单位，进行钢管抗弯、抗拉等力学试验，试验结果满足设计要求后，方可在施工中使用。</w:t>
      </w:r>
    </w:p>
    <w:p w:rsidR="008915EC" w:rsidP="00CA4240">
      <w:pPr>
        <w:pStyle w:val="Normal0"/>
        <w:autoSpaceDE w:val="0"/>
        <w:autoSpaceDN w:val="0"/>
        <w:adjustRightInd w:val="0"/>
        <w:spacing w:line="360" w:lineRule="auto"/>
        <w:ind w:firstLine="480" w:firstLineChars="200"/>
        <w:jc w:val="left"/>
        <w:rPr>
          <w:rFonts w:ascii="宋体" w:cs="宋体"/>
          <w:kern w:val="0"/>
          <w:sz w:val="24"/>
        </w:rPr>
      </w:pPr>
      <w:r>
        <w:rPr>
          <w:kern w:val="0"/>
          <w:sz w:val="24"/>
        </w:rPr>
        <w:t>2</w:t>
      </w:r>
      <w:r>
        <w:rPr>
          <w:rFonts w:ascii="宋体" w:cs="宋体" w:hint="eastAsia"/>
          <w:kern w:val="0"/>
          <w:sz w:val="24"/>
        </w:rPr>
        <w:t>、本工程脚手架搭设使用可锻铸造扣件，应符合建设部《钢管脚手架扣件标准》的要求，由有扣件生产许可证的生产厂家提供，不得有裂纹、气孔、缩松、砂眼等锻造缺陷，扣件的规格应与钢管相匹配，贴和面应干净，活动部位灵活，夹紧钢管时开口处最小距离不小于</w:t>
      </w:r>
      <w:r>
        <w:rPr>
          <w:rFonts w:ascii="宋体" w:cs="宋体" w:hint="eastAsia"/>
          <w:kern w:val="0"/>
          <w:sz w:val="24"/>
        </w:rPr>
        <w:t>5mm</w:t>
      </w:r>
      <w:r>
        <w:rPr>
          <w:rFonts w:ascii="宋体" w:cs="宋体" w:hint="eastAsia"/>
          <w:kern w:val="0"/>
          <w:sz w:val="24"/>
        </w:rPr>
        <w:t>。钢管螺栓拧紧力矩达到</w:t>
      </w:r>
      <w:r>
        <w:rPr>
          <w:rFonts w:ascii="宋体" w:cs="宋体" w:hint="eastAsia"/>
          <w:kern w:val="0"/>
          <w:sz w:val="24"/>
        </w:rPr>
        <w:t>70N</w:t>
      </w:r>
      <w:r>
        <w:rPr>
          <w:rFonts w:ascii="宋体" w:cs="宋体" w:hint="eastAsia"/>
          <w:kern w:val="0"/>
          <w:sz w:val="24"/>
        </w:rPr>
        <w:t>.m</w:t>
      </w:r>
      <w:r>
        <w:rPr>
          <w:rFonts w:ascii="宋体" w:cs="宋体" w:hint="eastAsia"/>
          <w:kern w:val="0"/>
          <w:sz w:val="24"/>
        </w:rPr>
        <w:t>时不得破坏，如使用旧扣件时，扣件必须取样送有关国家资质的试验单位，进行扣件抗滑力等试验，试验结果满足设计要求后方可在施工中使用。</w:t>
      </w:r>
    </w:p>
    <w:p w:rsidR="008915EC" w:rsidP="00CA4240">
      <w:pPr>
        <w:pStyle w:val="Normal0"/>
        <w:autoSpaceDE w:val="0"/>
        <w:autoSpaceDN w:val="0"/>
        <w:adjustRightInd w:val="0"/>
        <w:spacing w:line="360" w:lineRule="auto"/>
        <w:ind w:firstLine="360" w:firstLineChars="150"/>
        <w:jc w:val="left"/>
        <w:rPr>
          <w:rFonts w:ascii="宋体" w:cs="宋体"/>
          <w:kern w:val="0"/>
          <w:sz w:val="24"/>
        </w:rPr>
      </w:pPr>
      <w:r>
        <w:rPr>
          <w:rFonts w:ascii="宋体" w:cs="宋体" w:hint="eastAsia"/>
          <w:kern w:val="0"/>
          <w:sz w:val="24"/>
        </w:rPr>
        <w:t>3</w:t>
      </w:r>
      <w:r>
        <w:rPr>
          <w:rFonts w:ascii="宋体" w:cs="宋体" w:hint="eastAsia"/>
          <w:kern w:val="0"/>
          <w:sz w:val="24"/>
        </w:rPr>
        <w:t>、搭设架子前应进行保养、除锈并统一涂色，颜色力求环境美观。脚手架立杆、防护栏杆、踢脚杆统一漆黄色，剪刀撑统一漆黄黑色。</w:t>
      </w:r>
    </w:p>
    <w:p w:rsidR="008915EC" w:rsidP="00CA4240">
      <w:pPr>
        <w:pStyle w:val="Normal0"/>
        <w:autoSpaceDE w:val="0"/>
        <w:autoSpaceDN w:val="0"/>
        <w:adjustRightInd w:val="0"/>
        <w:spacing w:line="360" w:lineRule="auto"/>
        <w:ind w:firstLine="360" w:firstLineChars="150"/>
        <w:jc w:val="left"/>
        <w:rPr>
          <w:rFonts w:ascii="宋体" w:cs="宋体"/>
          <w:kern w:val="0"/>
          <w:sz w:val="24"/>
        </w:rPr>
      </w:pPr>
      <w:r>
        <w:rPr>
          <w:rFonts w:ascii="宋体" w:cs="宋体" w:hint="eastAsia"/>
          <w:kern w:val="0"/>
          <w:sz w:val="24"/>
        </w:rPr>
        <w:t>4</w:t>
      </w:r>
      <w:r>
        <w:rPr>
          <w:rFonts w:ascii="宋体" w:cs="宋体" w:hint="eastAsia"/>
          <w:kern w:val="0"/>
          <w:sz w:val="24"/>
        </w:rPr>
        <w:t>、脚手板、脚手片采用符合有关要求。</w:t>
      </w:r>
    </w:p>
    <w:p w:rsidR="008915EC" w:rsidP="00CA4240">
      <w:pPr>
        <w:pStyle w:val="Normal0"/>
        <w:autoSpaceDE w:val="0"/>
        <w:autoSpaceDN w:val="0"/>
        <w:adjustRightInd w:val="0"/>
        <w:spacing w:line="360" w:lineRule="auto"/>
        <w:ind w:firstLine="360" w:firstLineChars="150"/>
        <w:jc w:val="left"/>
        <w:rPr>
          <w:rFonts w:ascii="宋体" w:cs="宋体"/>
          <w:kern w:val="0"/>
          <w:sz w:val="24"/>
        </w:rPr>
      </w:pPr>
      <w:r>
        <w:rPr>
          <w:rFonts w:ascii="宋体" w:cs="宋体" w:hint="eastAsia"/>
          <w:kern w:val="0"/>
          <w:sz w:val="24"/>
        </w:rPr>
        <w:t>5</w:t>
      </w:r>
      <w:r>
        <w:rPr>
          <w:rFonts w:ascii="宋体" w:cs="宋体" w:hint="eastAsia"/>
          <w:kern w:val="0"/>
          <w:sz w:val="24"/>
        </w:rPr>
        <w:t>、安全网采用密目式安全网，网目应满足</w:t>
      </w:r>
      <w:r>
        <w:rPr>
          <w:rFonts w:ascii="宋体" w:cs="宋体" w:hint="eastAsia"/>
          <w:kern w:val="0"/>
          <w:sz w:val="24"/>
        </w:rPr>
        <w:t>2000</w:t>
      </w:r>
      <w:r>
        <w:rPr>
          <w:rFonts w:ascii="宋体" w:cs="宋体" w:hint="eastAsia"/>
          <w:kern w:val="0"/>
          <w:sz w:val="24"/>
        </w:rPr>
        <w:t>目</w:t>
      </w:r>
      <w:r>
        <w:rPr>
          <w:rFonts w:ascii="宋体" w:cs="宋体" w:hint="eastAsia"/>
          <w:kern w:val="0"/>
          <w:sz w:val="24"/>
        </w:rPr>
        <w:t>/100cm</w:t>
      </w:r>
      <w:r>
        <w:rPr>
          <w:rFonts w:ascii="宋体" w:cs="宋体" w:hint="eastAsia"/>
          <w:kern w:val="0"/>
          <w:sz w:val="24"/>
        </w:rPr>
        <w:t>²，做耐贯穿试验不穿透，</w:t>
      </w:r>
      <w:r>
        <w:rPr>
          <w:rFonts w:ascii="宋体" w:cs="宋体" w:hint="eastAsia"/>
          <w:kern w:val="0"/>
          <w:sz w:val="24"/>
        </w:rPr>
        <w:t>1.6x1.8m</w:t>
      </w:r>
      <w:r>
        <w:rPr>
          <w:rFonts w:ascii="宋体" w:cs="宋体" w:hint="eastAsia"/>
          <w:kern w:val="0"/>
          <w:sz w:val="24"/>
        </w:rPr>
        <w:t>的单张网重量在</w:t>
      </w:r>
      <w:r>
        <w:rPr>
          <w:rFonts w:ascii="宋体" w:cs="宋体" w:hint="eastAsia"/>
          <w:kern w:val="0"/>
          <w:sz w:val="24"/>
        </w:rPr>
        <w:t>3kg</w:t>
      </w:r>
      <w:r>
        <w:rPr>
          <w:rFonts w:ascii="宋体" w:cs="宋体" w:hint="eastAsia"/>
          <w:kern w:val="0"/>
          <w:sz w:val="24"/>
        </w:rPr>
        <w:t>以上，颜色应选用绿色。要求阻燃，使用的安全网必须有产品生产许可证和质量合格证，以及由池州建筑安全监</w:t>
      </w:r>
      <w:r>
        <w:rPr>
          <w:rFonts w:ascii="宋体" w:cs="宋体" w:hint="eastAsia"/>
          <w:kern w:val="0"/>
          <w:sz w:val="24"/>
        </w:rPr>
        <w:t>督管理部门发放的准用证。</w:t>
      </w:r>
    </w:p>
    <w:p w:rsidR="008915EC" w:rsidP="00CA4240">
      <w:pPr>
        <w:pStyle w:val="Normal0"/>
        <w:autoSpaceDE w:val="0"/>
        <w:autoSpaceDN w:val="0"/>
        <w:adjustRightInd w:val="0"/>
        <w:spacing w:line="360" w:lineRule="auto"/>
        <w:ind w:firstLine="360" w:firstLineChars="150"/>
        <w:jc w:val="left"/>
        <w:rPr>
          <w:rFonts w:ascii="宋体" w:cs="宋体"/>
          <w:kern w:val="0"/>
          <w:sz w:val="24"/>
        </w:rPr>
      </w:pPr>
      <w:r>
        <w:rPr>
          <w:rFonts w:ascii="宋体" w:cs="宋体" w:hint="eastAsia"/>
          <w:kern w:val="0"/>
          <w:sz w:val="24"/>
        </w:rPr>
        <w:t>6</w:t>
      </w:r>
      <w:r>
        <w:rPr>
          <w:rFonts w:ascii="宋体" w:cs="宋体" w:hint="eastAsia"/>
          <w:kern w:val="0"/>
          <w:sz w:val="24"/>
        </w:rPr>
        <w:t>、连墙件采用钢管，其材质应符合现行国家标准《碳素钢结构》（</w:t>
      </w:r>
      <w:r>
        <w:rPr>
          <w:rFonts w:ascii="宋体" w:cs="宋体" w:hint="eastAsia"/>
          <w:kern w:val="0"/>
          <w:sz w:val="24"/>
        </w:rPr>
        <w:t>GB/T700</w:t>
      </w:r>
      <w:r>
        <w:rPr>
          <w:rFonts w:ascii="宋体" w:cs="宋体" w:hint="eastAsia"/>
          <w:kern w:val="0"/>
          <w:sz w:val="24"/>
        </w:rPr>
        <w:t>）中</w:t>
      </w:r>
      <w:r>
        <w:rPr>
          <w:rFonts w:ascii="宋体" w:cs="宋体" w:hint="eastAsia"/>
          <w:kern w:val="0"/>
          <w:sz w:val="24"/>
        </w:rPr>
        <w:t>Q235A</w:t>
      </w:r>
      <w:r>
        <w:rPr>
          <w:rFonts w:ascii="宋体" w:cs="宋体" w:hint="eastAsia"/>
          <w:kern w:val="0"/>
          <w:sz w:val="24"/>
        </w:rPr>
        <w:t>钢的要求。</w:t>
      </w:r>
    </w:p>
    <w:p w:rsidR="008915EC" w:rsidP="00CA4240">
      <w:pPr>
        <w:pStyle w:val="Normal0"/>
        <w:autoSpaceDE w:val="0"/>
        <w:autoSpaceDN w:val="0"/>
        <w:adjustRightInd w:val="0"/>
        <w:spacing w:line="360" w:lineRule="auto"/>
        <w:ind w:firstLine="360" w:firstLineChars="150"/>
        <w:jc w:val="left"/>
        <w:rPr>
          <w:rFonts w:ascii="宋体" w:cs="宋体"/>
          <w:kern w:val="0"/>
          <w:sz w:val="24"/>
        </w:rPr>
      </w:pPr>
      <w:r>
        <w:rPr>
          <w:rFonts w:ascii="宋体" w:cs="宋体" w:hint="eastAsia"/>
          <w:kern w:val="0"/>
          <w:sz w:val="24"/>
        </w:rPr>
        <w:t>7</w:t>
      </w:r>
      <w:r>
        <w:rPr>
          <w:rFonts w:ascii="宋体" w:cs="宋体" w:hint="eastAsia"/>
          <w:kern w:val="0"/>
          <w:sz w:val="24"/>
        </w:rPr>
        <w:t>、每次挑架应至少设置一道外挑钢管防坠水平兜网。</w:t>
      </w:r>
    </w:p>
    <w:p w:rsidR="00D862E7" w:rsidRPr="00CA4240" w:rsidP="00D862E7">
      <w:pPr>
        <w:pStyle w:val="Normal0"/>
        <w:spacing w:line="360" w:lineRule="auto"/>
        <w:jc w:val="left"/>
        <w:outlineLvl w:val="1"/>
        <w:rPr>
          <w:b/>
          <w:color w:val="000000"/>
          <w:sz w:val="28"/>
          <w:szCs w:val="28"/>
        </w:rPr>
      </w:pPr>
      <w:bookmarkStart w:id="19" w:name="_Toc354598253"/>
      <w:r w:rsidRPr="00CA4240">
        <w:rPr>
          <w:rFonts w:hint="eastAsia"/>
          <w:b/>
          <w:color w:val="000000"/>
          <w:sz w:val="28"/>
          <w:szCs w:val="28"/>
        </w:rPr>
        <w:t>三、工艺流程</w:t>
      </w:r>
      <w:bookmarkEnd w:id="19"/>
    </w:p>
    <w:p w:rsidR="00D862E7" w:rsidRPr="00CA4240" w:rsidP="00D862E7">
      <w:pPr>
        <w:pStyle w:val="Normal0"/>
        <w:autoSpaceDE w:val="0"/>
        <w:autoSpaceDN w:val="0"/>
        <w:adjustRightInd w:val="0"/>
        <w:spacing w:line="360" w:lineRule="auto"/>
        <w:jc w:val="left"/>
        <w:rPr>
          <w:b/>
          <w:color w:val="000000"/>
          <w:kern w:val="0"/>
          <w:sz w:val="24"/>
        </w:rPr>
      </w:pPr>
      <w:r w:rsidRPr="00CA4240">
        <w:rPr>
          <w:b/>
          <w:color w:val="000000"/>
          <w:kern w:val="0"/>
          <w:sz w:val="24"/>
        </w:rPr>
        <w:t>钢管落地脚手架</w:t>
      </w:r>
      <w:r w:rsidRPr="00CA4240">
        <w:rPr>
          <w:rFonts w:hint="eastAsia"/>
          <w:b/>
          <w:color w:val="000000"/>
          <w:kern w:val="0"/>
          <w:sz w:val="24"/>
        </w:rPr>
        <w:t>：</w:t>
      </w:r>
    </w:p>
    <w:p w:rsidR="00D862E7" w:rsidP="00CA4240">
      <w:pPr>
        <w:pStyle w:val="Normal0"/>
        <w:autoSpaceDE w:val="0"/>
        <w:autoSpaceDN w:val="0"/>
        <w:adjustRightInd w:val="0"/>
        <w:spacing w:line="360" w:lineRule="auto"/>
        <w:ind w:firstLine="480" w:firstLineChars="200"/>
        <w:rPr>
          <w:rFonts w:ascii="宋体" w:cs="宋体"/>
          <w:kern w:val="0"/>
          <w:sz w:val="24"/>
        </w:rPr>
      </w:pPr>
      <w:r>
        <w:rPr>
          <w:rFonts w:ascii="宋体" w:cs="宋体" w:hint="eastAsia"/>
          <w:kern w:val="0"/>
          <w:sz w:val="24"/>
        </w:rPr>
        <w:t>场地平整、夯实</w:t>
      </w:r>
      <w:r>
        <w:rPr>
          <w:kern w:val="0"/>
          <w:sz w:val="24"/>
        </w:rPr>
        <w:t>→</w:t>
      </w:r>
      <w:r>
        <w:rPr>
          <w:rFonts w:ascii="宋体" w:cs="宋体" w:hint="eastAsia"/>
          <w:kern w:val="0"/>
          <w:sz w:val="24"/>
        </w:rPr>
        <w:t>基础承载力实验、材料配备</w:t>
      </w:r>
      <w:r>
        <w:rPr>
          <w:kern w:val="0"/>
          <w:sz w:val="24"/>
        </w:rPr>
        <w:t>→</w:t>
      </w:r>
      <w:r>
        <w:rPr>
          <w:rFonts w:ascii="宋体" w:cs="宋体" w:hint="eastAsia"/>
          <w:kern w:val="0"/>
          <w:sz w:val="24"/>
        </w:rPr>
        <w:t>定位设置通长脚手板、底座</w:t>
      </w:r>
      <w:r>
        <w:rPr>
          <w:kern w:val="0"/>
          <w:sz w:val="24"/>
        </w:rPr>
        <w:t>→</w:t>
      </w:r>
      <w:r>
        <w:rPr>
          <w:rFonts w:ascii="宋体" w:cs="宋体" w:hint="eastAsia"/>
          <w:kern w:val="0"/>
          <w:sz w:val="24"/>
        </w:rPr>
        <w:t>纵向扫地杆</w:t>
      </w:r>
      <w:r>
        <w:rPr>
          <w:kern w:val="0"/>
          <w:sz w:val="24"/>
        </w:rPr>
        <w:t>→</w:t>
      </w:r>
      <w:r>
        <w:rPr>
          <w:rFonts w:ascii="宋体" w:cs="宋体" w:hint="eastAsia"/>
          <w:kern w:val="0"/>
          <w:sz w:val="24"/>
        </w:rPr>
        <w:t>立杆</w:t>
      </w:r>
      <w:r>
        <w:rPr>
          <w:kern w:val="0"/>
          <w:sz w:val="24"/>
        </w:rPr>
        <w:t>→</w:t>
      </w:r>
      <w:r>
        <w:rPr>
          <w:rFonts w:ascii="宋体" w:cs="宋体" w:hint="eastAsia"/>
          <w:kern w:val="0"/>
          <w:sz w:val="24"/>
        </w:rPr>
        <w:t>横向扫地杆</w:t>
      </w:r>
      <w:r>
        <w:rPr>
          <w:kern w:val="0"/>
          <w:sz w:val="24"/>
        </w:rPr>
        <w:t>→</w:t>
      </w:r>
      <w:r>
        <w:rPr>
          <w:rFonts w:ascii="宋体" w:cs="宋体" w:hint="eastAsia"/>
          <w:kern w:val="0"/>
          <w:sz w:val="24"/>
        </w:rPr>
        <w:t>小横杆</w:t>
      </w:r>
      <w:r>
        <w:rPr>
          <w:kern w:val="0"/>
          <w:sz w:val="24"/>
        </w:rPr>
        <w:t>→</w:t>
      </w:r>
      <w:r>
        <w:rPr>
          <w:rFonts w:ascii="宋体" w:cs="宋体" w:hint="eastAsia"/>
          <w:kern w:val="0"/>
          <w:sz w:val="24"/>
        </w:rPr>
        <w:t>大横杆</w:t>
      </w:r>
      <w:r>
        <w:rPr>
          <w:rFonts w:ascii="宋体" w:cs="宋体"/>
          <w:kern w:val="0"/>
          <w:sz w:val="24"/>
        </w:rPr>
        <w:t>(</w:t>
      </w:r>
      <w:r>
        <w:rPr>
          <w:rFonts w:ascii="宋体" w:cs="宋体" w:hint="eastAsia"/>
          <w:kern w:val="0"/>
          <w:sz w:val="24"/>
        </w:rPr>
        <w:t>格栅</w:t>
      </w:r>
      <w:r>
        <w:rPr>
          <w:rFonts w:ascii="宋体" w:cs="宋体"/>
          <w:kern w:val="0"/>
          <w:sz w:val="24"/>
        </w:rPr>
        <w:t>)</w:t>
      </w:r>
      <w:r>
        <w:rPr>
          <w:kern w:val="0"/>
          <w:sz w:val="24"/>
        </w:rPr>
        <w:t>→</w:t>
      </w:r>
      <w:r>
        <w:rPr>
          <w:rFonts w:ascii="宋体" w:cs="宋体" w:hint="eastAsia"/>
          <w:kern w:val="0"/>
          <w:sz w:val="24"/>
        </w:rPr>
        <w:t>剪刀撑</w:t>
      </w:r>
      <w:r>
        <w:rPr>
          <w:kern w:val="0"/>
          <w:sz w:val="24"/>
        </w:rPr>
        <w:t>→</w:t>
      </w:r>
      <w:r>
        <w:rPr>
          <w:rFonts w:ascii="宋体" w:cs="宋体" w:hint="eastAsia"/>
          <w:kern w:val="0"/>
          <w:sz w:val="24"/>
        </w:rPr>
        <w:t>连墙件</w:t>
      </w:r>
      <w:r>
        <w:rPr>
          <w:kern w:val="0"/>
          <w:sz w:val="24"/>
        </w:rPr>
        <w:t>→</w:t>
      </w:r>
      <w:r>
        <w:rPr>
          <w:rFonts w:ascii="宋体" w:cs="宋体" w:hint="eastAsia"/>
          <w:kern w:val="0"/>
          <w:sz w:val="24"/>
        </w:rPr>
        <w:t>铺脚手板</w:t>
      </w:r>
      <w:r>
        <w:rPr>
          <w:kern w:val="0"/>
          <w:sz w:val="24"/>
        </w:rPr>
        <w:t>→</w:t>
      </w:r>
      <w:r>
        <w:rPr>
          <w:rFonts w:ascii="宋体" w:cs="宋体" w:hint="eastAsia"/>
          <w:kern w:val="0"/>
          <w:sz w:val="24"/>
        </w:rPr>
        <w:t>扎防护栏杆</w:t>
      </w:r>
      <w:r>
        <w:rPr>
          <w:kern w:val="0"/>
          <w:sz w:val="24"/>
        </w:rPr>
        <w:t>→</w:t>
      </w:r>
      <w:r>
        <w:rPr>
          <w:rFonts w:ascii="宋体" w:cs="宋体" w:hint="eastAsia"/>
          <w:kern w:val="0"/>
          <w:sz w:val="24"/>
        </w:rPr>
        <w:t>扎安全网。</w:t>
      </w:r>
    </w:p>
    <w:p w:rsidR="00670967" w:rsidP="00CA4240">
      <w:pPr>
        <w:pStyle w:val="Normal0"/>
        <w:autoSpaceDE w:val="0"/>
        <w:autoSpaceDN w:val="0"/>
        <w:adjustRightInd w:val="0"/>
        <w:spacing w:line="360" w:lineRule="auto"/>
        <w:jc w:val="left"/>
        <w:rPr>
          <w:b/>
          <w:color w:val="000000"/>
          <w:kern w:val="0"/>
          <w:sz w:val="24"/>
        </w:rPr>
      </w:pPr>
    </w:p>
    <w:p w:rsidR="00D862E7" w:rsidRPr="00CA4240" w:rsidP="00CA4240">
      <w:pPr>
        <w:pStyle w:val="Normal0"/>
        <w:autoSpaceDE w:val="0"/>
        <w:autoSpaceDN w:val="0"/>
        <w:adjustRightInd w:val="0"/>
        <w:spacing w:line="360" w:lineRule="auto"/>
        <w:jc w:val="left"/>
        <w:rPr>
          <w:b/>
          <w:color w:val="000000"/>
          <w:kern w:val="0"/>
          <w:sz w:val="24"/>
        </w:rPr>
      </w:pPr>
      <w:r w:rsidRPr="00CA4240">
        <w:rPr>
          <w:b/>
          <w:color w:val="000000"/>
          <w:kern w:val="0"/>
          <w:sz w:val="24"/>
        </w:rPr>
        <w:t>悬挑脚手架</w:t>
      </w:r>
      <w:r>
        <w:rPr>
          <w:rFonts w:hint="eastAsia"/>
          <w:b/>
          <w:color w:val="000000"/>
          <w:kern w:val="0"/>
          <w:sz w:val="24"/>
        </w:rPr>
        <w:t>：</w:t>
      </w:r>
    </w:p>
    <w:p w:rsidR="003D15DB" w:rsidP="003D15DB">
      <w:pPr>
        <w:pStyle w:val="Normal0"/>
        <w:autoSpaceDE w:val="0"/>
        <w:autoSpaceDN w:val="0"/>
        <w:adjustRightInd w:val="0"/>
        <w:ind w:firstLine="480" w:firstLineChars="200"/>
        <w:rPr>
          <w:rFonts w:ascii="宋体" w:cs="宋体"/>
          <w:kern w:val="0"/>
          <w:sz w:val="24"/>
        </w:rPr>
        <w:sectPr w:rsidSect="00D862E7">
          <w:type w:val="nextPage"/>
          <w:pgSz w:w="11906" w:h="16838" w:code="9"/>
          <w:pgMar w:top="1134" w:right="1134" w:bottom="1134" w:left="1134" w:header="851" w:footer="992" w:gutter="0"/>
          <w:pgNumType w:fmt="numberInDash" w:start="6"/>
          <w:cols w:space="425"/>
          <w:titlePg w:val="0"/>
          <w:docGrid w:type="lines" w:linePitch="312"/>
        </w:sectPr>
      </w:pPr>
      <w:r>
        <w:rPr>
          <w:rFonts w:ascii="宋体" w:cs="宋体" w:hint="eastAsia"/>
          <w:kern w:val="0"/>
          <w:sz w:val="24"/>
        </w:rPr>
        <w:t>预埋件设置</w:t>
      </w:r>
      <w:r>
        <w:rPr>
          <w:kern w:val="0"/>
          <w:sz w:val="24"/>
        </w:rPr>
        <w:t>→</w:t>
      </w:r>
      <w:r>
        <w:rPr>
          <w:rFonts w:ascii="宋体" w:cs="宋体" w:hint="eastAsia"/>
          <w:kern w:val="0"/>
          <w:sz w:val="24"/>
        </w:rPr>
        <w:t>安装悬挑主梁</w:t>
      </w:r>
      <w:r>
        <w:rPr>
          <w:kern w:val="0"/>
          <w:sz w:val="24"/>
        </w:rPr>
        <w:t>→</w:t>
      </w:r>
      <w:r>
        <w:rPr>
          <w:rFonts w:ascii="宋体" w:cs="宋体" w:hint="eastAsia"/>
          <w:kern w:val="0"/>
          <w:sz w:val="24"/>
        </w:rPr>
        <w:t>悬挑主梁上下支撑杆件设置</w:t>
      </w:r>
      <w:r>
        <w:rPr>
          <w:kern w:val="0"/>
          <w:sz w:val="24"/>
        </w:rPr>
        <w:t>→</w:t>
      </w:r>
      <w:r>
        <w:rPr>
          <w:rFonts w:ascii="宋体" w:cs="宋体" w:hint="eastAsia"/>
          <w:kern w:val="0"/>
          <w:sz w:val="24"/>
        </w:rPr>
        <w:t>立杆定位点设置</w:t>
      </w:r>
      <w:r>
        <w:rPr>
          <w:kern w:val="0"/>
          <w:sz w:val="24"/>
        </w:rPr>
        <w:t>→</w:t>
      </w:r>
      <w:r>
        <w:rPr>
          <w:rFonts w:ascii="宋体" w:cs="宋体" w:hint="eastAsia"/>
          <w:kern w:val="0"/>
          <w:sz w:val="24"/>
        </w:rPr>
        <w:t>纵向扫地杆</w:t>
      </w:r>
      <w:r>
        <w:rPr>
          <w:kern w:val="0"/>
          <w:sz w:val="24"/>
        </w:rPr>
        <w:t>→</w:t>
      </w:r>
      <w:r>
        <w:rPr>
          <w:rFonts w:ascii="宋体" w:cs="宋体" w:hint="eastAsia"/>
          <w:kern w:val="0"/>
          <w:sz w:val="24"/>
        </w:rPr>
        <w:t>立杆</w:t>
      </w:r>
      <w:r>
        <w:rPr>
          <w:kern w:val="0"/>
          <w:sz w:val="24"/>
        </w:rPr>
        <w:t>→</w:t>
      </w:r>
      <w:r>
        <w:rPr>
          <w:rFonts w:ascii="宋体" w:cs="宋体" w:hint="eastAsia"/>
          <w:kern w:val="0"/>
          <w:sz w:val="24"/>
        </w:rPr>
        <w:t>横向扫地杆</w:t>
      </w:r>
      <w:r>
        <w:rPr>
          <w:kern w:val="0"/>
          <w:sz w:val="24"/>
        </w:rPr>
        <w:t>→</w:t>
      </w:r>
      <w:r>
        <w:rPr>
          <w:rFonts w:ascii="宋体" w:cs="宋体" w:hint="eastAsia"/>
          <w:kern w:val="0"/>
          <w:sz w:val="24"/>
        </w:rPr>
        <w:t>横向水平杆</w:t>
      </w:r>
      <w:r>
        <w:rPr>
          <w:kern w:val="0"/>
          <w:sz w:val="24"/>
        </w:rPr>
        <w:t>→</w:t>
      </w:r>
      <w:r>
        <w:rPr>
          <w:rFonts w:ascii="宋体" w:cs="宋体" w:hint="eastAsia"/>
          <w:kern w:val="0"/>
          <w:sz w:val="24"/>
        </w:rPr>
        <w:t>纵向水平杆</w:t>
      </w:r>
      <w:r>
        <w:rPr>
          <w:rFonts w:ascii="宋体" w:cs="宋体"/>
          <w:kern w:val="0"/>
          <w:sz w:val="24"/>
        </w:rPr>
        <w:t>(</w:t>
      </w:r>
      <w:r>
        <w:rPr>
          <w:rFonts w:ascii="宋体" w:cs="宋体" w:hint="eastAsia"/>
          <w:kern w:val="0"/>
          <w:sz w:val="24"/>
        </w:rPr>
        <w:t>格栅</w:t>
      </w:r>
      <w:r>
        <w:rPr>
          <w:rFonts w:ascii="宋体" w:cs="宋体"/>
          <w:kern w:val="0"/>
          <w:sz w:val="24"/>
        </w:rPr>
        <w:t>)</w:t>
      </w:r>
      <w:r>
        <w:rPr>
          <w:kern w:val="0"/>
          <w:sz w:val="24"/>
        </w:rPr>
        <w:t xml:space="preserve"> →</w:t>
      </w:r>
      <w:r>
        <w:rPr>
          <w:rFonts w:ascii="宋体" w:cs="宋体" w:hint="eastAsia"/>
          <w:kern w:val="0"/>
          <w:sz w:val="24"/>
        </w:rPr>
        <w:t>剪刀撑</w:t>
      </w:r>
      <w:r>
        <w:rPr>
          <w:kern w:val="0"/>
          <w:sz w:val="24"/>
        </w:rPr>
        <w:t>→</w:t>
      </w:r>
      <w:r>
        <w:rPr>
          <w:rFonts w:ascii="宋体" w:cs="宋体" w:hint="eastAsia"/>
          <w:kern w:val="0"/>
          <w:sz w:val="24"/>
        </w:rPr>
        <w:t>连墙件</w:t>
      </w:r>
      <w:r>
        <w:rPr>
          <w:kern w:val="0"/>
          <w:sz w:val="24"/>
        </w:rPr>
        <w:t>→</w:t>
      </w:r>
      <w:r>
        <w:rPr>
          <w:rFonts w:ascii="宋体" w:cs="宋体" w:hint="eastAsia"/>
          <w:kern w:val="0"/>
          <w:sz w:val="24"/>
        </w:rPr>
        <w:t>铺脚手板</w:t>
      </w:r>
      <w:r>
        <w:rPr>
          <w:kern w:val="0"/>
          <w:sz w:val="24"/>
        </w:rPr>
        <w:t>→</w:t>
      </w:r>
      <w:r>
        <w:rPr>
          <w:rFonts w:ascii="宋体" w:cs="宋体" w:hint="eastAsia"/>
          <w:kern w:val="0"/>
          <w:sz w:val="24"/>
        </w:rPr>
        <w:t>扎防护栏杆</w:t>
      </w:r>
      <w:r>
        <w:rPr>
          <w:kern w:val="0"/>
          <w:sz w:val="24"/>
        </w:rPr>
        <w:t>→</w:t>
      </w:r>
      <w:r>
        <w:rPr>
          <w:rFonts w:ascii="宋体" w:cs="宋体" w:hint="eastAsia"/>
          <w:kern w:val="0"/>
          <w:sz w:val="24"/>
        </w:rPr>
        <w:t>扎安全网。</w:t>
      </w:r>
    </w:p>
    <w:p w:rsidR="003D15DB" w:rsidP="003D15DB">
      <w:pPr>
        <w:pStyle w:val="Normal0"/>
        <w:autoSpaceDE w:val="0"/>
        <w:autoSpaceDN w:val="0"/>
        <w:adjustRightInd w:val="0"/>
        <w:spacing w:line="360" w:lineRule="auto"/>
        <w:jc w:val="left"/>
        <w:rPr>
          <w:color w:val="000000"/>
          <w:kern w:val="0"/>
          <w:sz w:val="24"/>
        </w:rPr>
      </w:pPr>
      <w:r>
        <w:rPr>
          <w:color w:val="000000"/>
          <w:kern w:val="0"/>
          <w:sz w:val="24"/>
        </w:rPr>
        <w:t>型钢悬挑卸料平台</w:t>
      </w:r>
    </w:p>
    <w:p w:rsidR="003D15DB" w:rsidP="003D15DB">
      <w:pPr>
        <w:pStyle w:val="Normal0"/>
        <w:autoSpaceDE w:val="0"/>
        <w:autoSpaceDN w:val="0"/>
        <w:adjustRightInd w:val="0"/>
        <w:rPr>
          <w:rFonts w:ascii="宋体" w:cs="宋体"/>
          <w:kern w:val="0"/>
          <w:sz w:val="24"/>
        </w:rPr>
      </w:pPr>
      <w:r>
        <w:rPr>
          <w:rFonts w:ascii="宋体" w:cs="宋体" w:hint="eastAsia"/>
          <w:kern w:val="0"/>
          <w:sz w:val="24"/>
        </w:rPr>
        <w:t>地面卸料平台加工制作</w:t>
      </w:r>
      <w:r>
        <w:rPr>
          <w:kern w:val="0"/>
          <w:sz w:val="24"/>
        </w:rPr>
        <w:t>→</w:t>
      </w:r>
      <w:r>
        <w:rPr>
          <w:rFonts w:ascii="宋体" w:cs="宋体" w:hint="eastAsia"/>
          <w:kern w:val="0"/>
          <w:sz w:val="24"/>
        </w:rPr>
        <w:t>预设平台固定设施</w:t>
      </w:r>
      <w:r>
        <w:rPr>
          <w:kern w:val="0"/>
          <w:sz w:val="24"/>
        </w:rPr>
        <w:t>→</w:t>
      </w:r>
      <w:r>
        <w:rPr>
          <w:rFonts w:ascii="宋体" w:cs="宋体" w:hint="eastAsia"/>
          <w:kern w:val="0"/>
          <w:sz w:val="24"/>
        </w:rPr>
        <w:t>吊装卸料平台至设计位置</w:t>
      </w:r>
      <w:r>
        <w:rPr>
          <w:kern w:val="0"/>
          <w:sz w:val="24"/>
        </w:rPr>
        <w:t>→</w:t>
      </w:r>
      <w:r>
        <w:rPr>
          <w:rFonts w:ascii="宋体" w:cs="宋体" w:hint="eastAsia"/>
          <w:kern w:val="0"/>
          <w:sz w:val="24"/>
        </w:rPr>
        <w:t>固定卸料平台主楞</w:t>
      </w:r>
      <w:r>
        <w:rPr>
          <w:kern w:val="0"/>
          <w:sz w:val="24"/>
        </w:rPr>
        <w:t>→</w:t>
      </w:r>
      <w:r>
        <w:rPr>
          <w:rFonts w:ascii="宋体" w:cs="宋体" w:hint="eastAsia"/>
          <w:kern w:val="0"/>
          <w:sz w:val="24"/>
        </w:rPr>
        <w:t>固定钢丝绳等构件</w:t>
      </w:r>
      <w:r>
        <w:rPr>
          <w:kern w:val="0"/>
          <w:sz w:val="24"/>
        </w:rPr>
        <w:t>→</w:t>
      </w:r>
      <w:r>
        <w:rPr>
          <w:rFonts w:ascii="宋体" w:cs="宋体" w:hint="eastAsia"/>
          <w:kern w:val="0"/>
          <w:sz w:val="24"/>
        </w:rPr>
        <w:t>验收</w:t>
      </w:r>
      <w:r>
        <w:rPr>
          <w:kern w:val="0"/>
          <w:sz w:val="24"/>
        </w:rPr>
        <w:t>→</w:t>
      </w:r>
      <w:r>
        <w:rPr>
          <w:rFonts w:ascii="宋体" w:cs="宋体" w:hint="eastAsia"/>
          <w:kern w:val="0"/>
          <w:sz w:val="24"/>
        </w:rPr>
        <w:t>投入使用</w:t>
      </w:r>
    </w:p>
    <w:p w:rsidR="003D15DB" w:rsidP="00CA4240">
      <w:pPr>
        <w:pStyle w:val="Normal0"/>
        <w:autoSpaceDE w:val="0"/>
        <w:autoSpaceDN w:val="0"/>
        <w:adjustRightInd w:val="0"/>
        <w:spacing w:line="360" w:lineRule="auto"/>
        <w:ind w:firstLine="480" w:firstLineChars="200"/>
        <w:rPr>
          <w:rFonts w:ascii="宋体" w:cs="宋体"/>
          <w:kern w:val="0"/>
          <w:sz w:val="24"/>
        </w:rPr>
      </w:pPr>
    </w:p>
    <w:p w:rsidR="00D862E7" w:rsidRPr="00CA4240" w:rsidP="00D862E7">
      <w:pPr>
        <w:pStyle w:val="Normal0"/>
        <w:spacing w:line="360" w:lineRule="auto"/>
        <w:jc w:val="left"/>
        <w:outlineLvl w:val="1"/>
        <w:rPr>
          <w:b/>
          <w:color w:val="000000"/>
          <w:sz w:val="28"/>
          <w:szCs w:val="28"/>
        </w:rPr>
      </w:pPr>
      <w:bookmarkStart w:id="20" w:name="_Toc354598254"/>
      <w:r w:rsidRPr="00CA4240">
        <w:rPr>
          <w:rFonts w:hint="eastAsia"/>
          <w:b/>
          <w:color w:val="000000"/>
          <w:sz w:val="28"/>
          <w:szCs w:val="28"/>
        </w:rPr>
        <w:t>四、施工方法</w:t>
      </w:r>
      <w:bookmarkEnd w:id="20"/>
    </w:p>
    <w:p w:rsidR="00D862E7" w:rsidRPr="00CA4240" w:rsidP="00CA4240">
      <w:pPr>
        <w:pStyle w:val="Normal0"/>
        <w:autoSpaceDE w:val="0"/>
        <w:autoSpaceDN w:val="0"/>
        <w:adjustRightInd w:val="0"/>
        <w:spacing w:line="360" w:lineRule="auto"/>
        <w:jc w:val="center"/>
        <w:rPr>
          <w:b/>
          <w:color w:val="000000"/>
          <w:kern w:val="0"/>
          <w:sz w:val="24"/>
        </w:rPr>
      </w:pPr>
      <w:r w:rsidRPr="00CA4240">
        <w:rPr>
          <w:b/>
          <w:color w:val="000000"/>
          <w:kern w:val="0"/>
          <w:sz w:val="24"/>
        </w:rPr>
        <w:t>钢管落地脚手架</w:t>
      </w:r>
    </w:p>
    <w:p w:rsidR="00D862E7" w:rsidP="00D862E7">
      <w:pPr>
        <w:pStyle w:val="Normal0"/>
        <w:autoSpaceDE w:val="0"/>
        <w:autoSpaceDN w:val="0"/>
        <w:adjustRightInd w:val="0"/>
        <w:ind w:firstLine="384"/>
        <w:rPr>
          <w:rFonts w:ascii="宋体" w:cs="宋体"/>
          <w:kern w:val="0"/>
          <w:sz w:val="24"/>
        </w:rPr>
      </w:pPr>
      <w:r>
        <w:rPr>
          <w:rFonts w:ascii="宋体" w:cs="宋体" w:hint="eastAsia"/>
          <w:kern w:val="0"/>
          <w:sz w:val="24"/>
        </w:rPr>
        <w:t>定距定位。根据构造要求在建筑物四角用尺量出内、外立杆离墙距离，并做好标记；用钢卷尺拉直，分出立杆位置，并用小竹片点出立杆标记；垫板、底座应准确地放在定位线上，垫板必须铺放平整，不得悬空。</w:t>
      </w:r>
    </w:p>
    <w:p w:rsidR="00D862E7" w:rsidP="00D862E7">
      <w:pPr>
        <w:pStyle w:val="Normal0"/>
        <w:autoSpaceDE w:val="0"/>
        <w:autoSpaceDN w:val="0"/>
        <w:adjustRightInd w:val="0"/>
        <w:ind w:firstLine="384"/>
        <w:rPr>
          <w:rFonts w:ascii="宋体" w:cs="宋体"/>
          <w:kern w:val="0"/>
          <w:sz w:val="24"/>
        </w:rPr>
      </w:pPr>
      <w:r>
        <w:rPr>
          <w:rFonts w:ascii="宋体" w:cs="宋体" w:hint="eastAsia"/>
          <w:kern w:val="0"/>
          <w:sz w:val="24"/>
        </w:rPr>
        <w:t>在搭设首层脚手架过程中，沿四周每框架格内设一道斜支撑，拐角处双向增设，待该部位脚手架与主体结构的连墙件可靠拉结后方可拆除。当脚手架操作层高出连墙件以上两步时，宜先立外排，后立内排。其余按以下构造要求搭设。</w:t>
      </w:r>
    </w:p>
    <w:p w:rsidR="00D862E7" w:rsidP="00D862E7">
      <w:pPr>
        <w:pStyle w:val="Normal0"/>
        <w:autoSpaceDE w:val="0"/>
        <w:autoSpaceDN w:val="0"/>
        <w:adjustRightInd w:val="0"/>
        <w:rPr>
          <w:rFonts w:ascii="宋体" w:cs="宋体"/>
          <w:kern w:val="0"/>
          <w:sz w:val="24"/>
        </w:rPr>
      </w:pPr>
      <w:r>
        <w:rPr>
          <w:kern w:val="0"/>
          <w:sz w:val="24"/>
        </w:rPr>
        <w:t>1</w:t>
      </w:r>
      <w:r>
        <w:rPr>
          <w:rFonts w:ascii="宋体" w:cs="宋体" w:hint="eastAsia"/>
          <w:kern w:val="0"/>
          <w:sz w:val="24"/>
        </w:rPr>
        <w:t>、地基基础</w:t>
      </w:r>
    </w:p>
    <w:p w:rsidR="00D862E7" w:rsidP="00CA4240">
      <w:pPr>
        <w:pStyle w:val="Normal0"/>
        <w:autoSpaceDE w:val="0"/>
        <w:autoSpaceDN w:val="0"/>
        <w:adjustRightInd w:val="0"/>
        <w:ind w:firstLine="480" w:firstLineChars="200"/>
        <w:rPr>
          <w:rFonts w:ascii="宋体" w:cs="宋体"/>
          <w:kern w:val="0"/>
          <w:sz w:val="24"/>
        </w:rPr>
      </w:pPr>
      <w:r>
        <w:rPr>
          <w:rFonts w:ascii="宋体" w:cs="宋体" w:hint="eastAsia"/>
          <w:kern w:val="0"/>
          <w:sz w:val="24"/>
        </w:rPr>
        <w:t>本工程脚手架地基基础部位应在回填土完后夯实，采用强度等级不低于</w:t>
      </w:r>
      <w:r>
        <w:rPr>
          <w:kern w:val="0"/>
          <w:sz w:val="24"/>
        </w:rPr>
        <w:t>C15</w:t>
      </w:r>
      <w:r>
        <w:rPr>
          <w:rFonts w:ascii="宋体" w:cs="宋体" w:hint="eastAsia"/>
          <w:kern w:val="0"/>
          <w:sz w:val="24"/>
        </w:rPr>
        <w:t>的混凝土进行硬化，混凝土硬化厚度不小于</w:t>
      </w:r>
      <w:r>
        <w:rPr>
          <w:kern w:val="0"/>
          <w:sz w:val="24"/>
        </w:rPr>
        <w:t>10cm</w:t>
      </w:r>
      <w:r>
        <w:rPr>
          <w:rFonts w:ascii="宋体" w:cs="宋体" w:hint="eastAsia"/>
          <w:kern w:val="0"/>
          <w:sz w:val="24"/>
        </w:rPr>
        <w:t>。地基承载能力能够满足外脚手架的搭设要求（具体计算数据参阅脚手架计算书）。</w:t>
      </w:r>
    </w:p>
    <w:p w:rsidR="00CA4240" w:rsidP="00CA4240">
      <w:pPr>
        <w:pStyle w:val="Normal0"/>
        <w:autoSpaceDE w:val="0"/>
        <w:autoSpaceDN w:val="0"/>
        <w:adjustRightInd w:val="0"/>
        <w:ind w:firstLine="480" w:firstLineChars="200"/>
        <w:rPr>
          <w:rFonts w:ascii="宋体" w:cs="宋体"/>
          <w:kern w:val="0"/>
          <w:sz w:val="24"/>
        </w:rPr>
      </w:pPr>
      <w:r>
        <w:rPr>
          <w:rFonts w:ascii="宋体" w:cs="宋体" w:hint="eastAsia"/>
          <w:kern w:val="0"/>
          <w:sz w:val="24"/>
        </w:rPr>
        <w:t>混凝土板：脚手架立杆基础为混凝土板时，板砼强度经计算能够满足承载脚手架传递荷载（具体参阅脚手架计算书）。脚手架搭设时应在立杆底部铺设</w:t>
      </w:r>
      <w:r>
        <w:rPr>
          <w:rFonts w:ascii="宋体" w:cs="宋体" w:hint="eastAsia"/>
          <w:kern w:val="0"/>
          <w:sz w:val="24"/>
        </w:rPr>
        <w:t>0.25</w:t>
      </w:r>
      <w:r>
        <w:rPr>
          <w:rFonts w:ascii="宋体" w:cs="宋体" w:hint="eastAsia"/>
          <w:kern w:val="0"/>
          <w:sz w:val="24"/>
        </w:rPr>
        <w:t>㎡</w:t>
      </w:r>
      <w:r>
        <w:rPr>
          <w:rFonts w:ascii="宋体" w:cs="宋体" w:hint="eastAsia"/>
          <w:kern w:val="0"/>
          <w:sz w:val="24"/>
        </w:rPr>
        <w:t>*60</w:t>
      </w:r>
      <w:r>
        <w:rPr>
          <w:rFonts w:ascii="宋体" w:cs="宋体" w:hint="eastAsia"/>
          <w:kern w:val="0"/>
          <w:sz w:val="24"/>
        </w:rPr>
        <w:t>㎜厚的木板作为垫板，严禁立杆直接落在板面上，垫板与板表面接触密实。板上不得有重型施工机械，同时应保证表面整洁干净，积水应及时清理。</w:t>
      </w:r>
    </w:p>
    <w:p w:rsidR="00D862E7" w:rsidP="00D862E7">
      <w:pPr>
        <w:pStyle w:val="Normal0"/>
        <w:autoSpaceDE w:val="0"/>
        <w:autoSpaceDN w:val="0"/>
        <w:adjustRightInd w:val="0"/>
        <w:rPr>
          <w:rFonts w:ascii="宋体" w:cs="宋体"/>
          <w:kern w:val="0"/>
          <w:sz w:val="24"/>
        </w:rPr>
      </w:pPr>
      <w:r>
        <w:rPr>
          <w:kern w:val="0"/>
          <w:sz w:val="24"/>
        </w:rPr>
        <w:t>2</w:t>
      </w:r>
      <w:r>
        <w:rPr>
          <w:rFonts w:ascii="宋体" w:cs="宋体" w:hint="eastAsia"/>
          <w:kern w:val="0"/>
          <w:sz w:val="24"/>
        </w:rPr>
        <w:t>、立杆设置</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(1) </w:t>
      </w:r>
      <w:r>
        <w:rPr>
          <w:rFonts w:ascii="宋体" w:cs="宋体" w:hint="eastAsia"/>
          <w:kern w:val="0"/>
          <w:sz w:val="24"/>
        </w:rPr>
        <w:t>立杆接长除顶层顶步外</w:t>
      </w:r>
      <w:r>
        <w:rPr>
          <w:rFonts w:ascii="宋体" w:cs="宋体" w:hint="eastAsia"/>
          <w:kern w:val="0"/>
          <w:sz w:val="24"/>
        </w:rPr>
        <w:t>，其余各层各步接头必须采用对接扣件连接，立杆与大横杆采用直角扣件连接。接头位置交错布置，两个相邻立杆接头避免出现在同步同跨内，并在高度方向错开的距离不小于</w:t>
      </w:r>
      <w:r>
        <w:rPr>
          <w:kern w:val="0"/>
          <w:sz w:val="24"/>
        </w:rPr>
        <w:t>50cm</w:t>
      </w:r>
      <w:r>
        <w:rPr>
          <w:rFonts w:ascii="宋体" w:cs="宋体" w:hint="eastAsia"/>
          <w:kern w:val="0"/>
          <w:sz w:val="24"/>
        </w:rPr>
        <w:t>；各接头中心距主节点的距离不大于步距的</w:t>
      </w:r>
      <w:r>
        <w:rPr>
          <w:kern w:val="0"/>
          <w:sz w:val="24"/>
        </w:rPr>
        <w:t>1/3</w:t>
      </w:r>
      <w:r>
        <w:rPr>
          <w:rFonts w:ascii="宋体" w:cs="宋体" w:hint="eastAsia"/>
          <w:kern w:val="0"/>
          <w:sz w:val="24"/>
        </w:rPr>
        <w:t>，顶层顶步采用搭接连接时，搭接部位扎结不少于</w:t>
      </w:r>
      <w:r>
        <w:rPr>
          <w:kern w:val="0"/>
          <w:sz w:val="24"/>
        </w:rPr>
        <w:t>2</w:t>
      </w:r>
      <w:r>
        <w:rPr>
          <w:rFonts w:ascii="宋体" w:cs="宋体" w:hint="eastAsia"/>
          <w:kern w:val="0"/>
          <w:sz w:val="24"/>
        </w:rPr>
        <w:t>道，立杆顶端亦高出女儿墙上皮</w:t>
      </w:r>
      <w:r>
        <w:rPr>
          <w:kern w:val="0"/>
          <w:sz w:val="24"/>
        </w:rPr>
        <w:t>1m</w:t>
      </w:r>
      <w:r>
        <w:rPr>
          <w:rFonts w:ascii="宋体" w:cs="宋体" w:hint="eastAsia"/>
          <w:kern w:val="0"/>
          <w:sz w:val="24"/>
        </w:rPr>
        <w:t>，高出檐口上皮</w:t>
      </w:r>
      <w:r>
        <w:rPr>
          <w:kern w:val="0"/>
          <w:sz w:val="24"/>
        </w:rPr>
        <w:t>1.5m</w:t>
      </w:r>
      <w:r>
        <w:rPr>
          <w:rFonts w:ascii="宋体" w:cs="宋体" w:hint="eastAsia"/>
          <w:kern w:val="0"/>
          <w:sz w:val="24"/>
        </w:rPr>
        <w:t>。</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(2) </w:t>
      </w:r>
      <w:r>
        <w:rPr>
          <w:rFonts w:ascii="宋体" w:cs="宋体" w:hint="eastAsia"/>
          <w:kern w:val="0"/>
          <w:sz w:val="24"/>
        </w:rPr>
        <w:t>上部单立杆与下部双立杆交接处，采用单立杆与双立杆之中的一根对接连接。主立杆与辅立杆采用旋转扣件连接，扣件数量不应少于</w:t>
      </w:r>
      <w:r>
        <w:rPr>
          <w:kern w:val="0"/>
          <w:sz w:val="24"/>
        </w:rPr>
        <w:t>2</w:t>
      </w:r>
      <w:r>
        <w:rPr>
          <w:rFonts w:ascii="宋体" w:cs="宋体" w:hint="eastAsia"/>
          <w:kern w:val="0"/>
          <w:sz w:val="24"/>
        </w:rPr>
        <w:t>个。每根立杆底部应设置垫块，并且必须设置纵、横向扫地杆。纵横向扫地杆应采用直</w:t>
      </w:r>
      <w:r>
        <w:rPr>
          <w:rFonts w:ascii="宋体" w:cs="宋体" w:hint="eastAsia"/>
          <w:kern w:val="0"/>
          <w:sz w:val="24"/>
        </w:rPr>
        <w:t>角扣件固定在距底座上皮不大于</w:t>
      </w:r>
      <w:r>
        <w:rPr>
          <w:kern w:val="0"/>
          <w:sz w:val="24"/>
        </w:rPr>
        <w:t>200mm</w:t>
      </w:r>
      <w:r>
        <w:rPr>
          <w:rFonts w:ascii="宋体" w:cs="宋体" w:hint="eastAsia"/>
          <w:kern w:val="0"/>
          <w:sz w:val="24"/>
        </w:rPr>
        <w:t>处立杆上。横向扫地杆亦应采用直角扣件固定在紧靠纵向扫地杆下方立杆上。当立杆基础不在同一高度上时，必须将高处的纵向扫地杆向低处延长两跨与立杆固定，高低差不应大于</w:t>
      </w:r>
      <w:r>
        <w:rPr>
          <w:kern w:val="0"/>
          <w:sz w:val="24"/>
        </w:rPr>
        <w:t>1m</w:t>
      </w:r>
      <w:r>
        <w:rPr>
          <w:rFonts w:ascii="宋体" w:cs="宋体" w:hint="eastAsia"/>
          <w:kern w:val="0"/>
          <w:sz w:val="24"/>
        </w:rPr>
        <w:t>。靠边坡上方的立杆轴线到边坡的距离不应小于</w:t>
      </w:r>
      <w:r>
        <w:rPr>
          <w:kern w:val="0"/>
          <w:sz w:val="24"/>
        </w:rPr>
        <w:t>500mm</w:t>
      </w:r>
      <w:r>
        <w:rPr>
          <w:rFonts w:ascii="宋体" w:cs="宋体" w:hint="eastAsia"/>
          <w:kern w:val="0"/>
          <w:sz w:val="24"/>
        </w:rPr>
        <w:t>。</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(3) </w:t>
      </w:r>
      <w:r>
        <w:rPr>
          <w:rFonts w:ascii="宋体" w:cs="宋体" w:hint="eastAsia"/>
          <w:kern w:val="0"/>
          <w:sz w:val="24"/>
        </w:rPr>
        <w:t>立杆的垂直偏差应控制在不大于架高的</w:t>
      </w:r>
      <w:r>
        <w:rPr>
          <w:kern w:val="0"/>
          <w:sz w:val="24"/>
        </w:rPr>
        <w:t>1/400</w:t>
      </w:r>
      <w:r>
        <w:rPr>
          <w:rFonts w:ascii="宋体" w:cs="宋体" w:hint="eastAsia"/>
          <w:kern w:val="0"/>
          <w:sz w:val="24"/>
        </w:rPr>
        <w:t>。</w:t>
      </w:r>
    </w:p>
    <w:p w:rsidR="00D862E7" w:rsidP="005D1496">
      <w:pPr>
        <w:pStyle w:val="Normal0"/>
        <w:autoSpaceDE w:val="0"/>
        <w:autoSpaceDN w:val="0"/>
        <w:adjustRightInd w:val="0"/>
        <w:ind w:firstLine="240" w:firstLineChars="100"/>
        <w:rPr>
          <w:rFonts w:ascii="宋体" w:cs="宋体"/>
          <w:kern w:val="0"/>
          <w:sz w:val="24"/>
        </w:rPr>
        <w:sectPr w:rsidSect="00D862E7">
          <w:type w:val="nextPage"/>
          <w:pgSz w:w="11906" w:h="16838" w:code="9"/>
          <w:pgMar w:top="1134" w:right="1134" w:bottom="1134" w:left="1134" w:header="851" w:footer="992" w:gutter="0"/>
          <w:pgNumType w:fmt="numberInDash" w:start="7"/>
          <w:cols w:space="425"/>
          <w:titlePg w:val="0"/>
          <w:docGrid w:type="lines" w:linePitch="312"/>
        </w:sectPr>
      </w:pPr>
      <w:r>
        <w:rPr>
          <w:kern w:val="0"/>
          <w:sz w:val="24"/>
        </w:rPr>
        <w:t xml:space="preserve">(4) </w:t>
      </w:r>
      <w:r>
        <w:rPr>
          <w:rFonts w:ascii="宋体" w:cs="宋体" w:hint="eastAsia"/>
          <w:kern w:val="0"/>
          <w:sz w:val="24"/>
        </w:rPr>
        <w:t>立杆及纵横向水平杆构造要求见下图。</w:t>
      </w:r>
    </w:p>
    <w:p w:rsidR="00D862E7" w:rsidP="005D1496">
      <w:pPr>
        <w:pStyle w:val="Normal0"/>
        <w:autoSpaceDE w:val="0"/>
        <w:autoSpaceDN w:val="0"/>
        <w:adjustRightInd w:val="0"/>
        <w:ind w:firstLine="120" w:firstLineChars="50"/>
        <w:rPr>
          <w:rFonts w:ascii="宋体" w:cs="宋体"/>
          <w:kern w:val="0"/>
          <w:sz w:val="24"/>
        </w:rPr>
      </w:pPr>
      <w:r>
        <w:rPr>
          <w:rFonts w:ascii="宋体" w:cs="宋体"/>
          <w:kern w:val="0"/>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326.25pt">
            <v:imagedata r:id="rId5" o:title=""/>
          </v:shape>
        </w:pict>
      </w:r>
    </w:p>
    <w:p w:rsidR="00D862E7" w:rsidP="00D862E7">
      <w:pPr>
        <w:pStyle w:val="Normal0"/>
        <w:autoSpaceDE w:val="0"/>
        <w:autoSpaceDN w:val="0"/>
        <w:adjustRightInd w:val="0"/>
        <w:rPr>
          <w:rFonts w:ascii="宋体" w:cs="宋体"/>
          <w:kern w:val="0"/>
          <w:sz w:val="24"/>
        </w:rPr>
      </w:pPr>
      <w:r>
        <w:rPr>
          <w:kern w:val="0"/>
          <w:sz w:val="24"/>
        </w:rPr>
        <w:t>3</w:t>
      </w:r>
      <w:r>
        <w:rPr>
          <w:rFonts w:ascii="宋体" w:cs="宋体" w:hint="eastAsia"/>
          <w:kern w:val="0"/>
          <w:sz w:val="24"/>
        </w:rPr>
        <w:t>、大横杆、小横杆、剪刀撑设置</w:t>
      </w:r>
    </w:p>
    <w:p w:rsidR="00D862E7" w:rsidP="005D1496">
      <w:pPr>
        <w:pStyle w:val="Normal0"/>
        <w:autoSpaceDE w:val="0"/>
        <w:autoSpaceDN w:val="0"/>
        <w:adjustRightInd w:val="0"/>
        <w:ind w:firstLine="240" w:firstLineChars="100"/>
        <w:rPr>
          <w:rFonts w:ascii="宋体" w:cs="宋体"/>
          <w:kern w:val="0"/>
          <w:sz w:val="24"/>
        </w:rPr>
      </w:pPr>
      <w:r>
        <w:rPr>
          <w:kern w:val="0"/>
          <w:sz w:val="24"/>
        </w:rPr>
        <w:t>(1)</w:t>
      </w:r>
      <w:r>
        <w:rPr>
          <w:rFonts w:ascii="宋体" w:cs="宋体" w:hint="eastAsia"/>
          <w:kern w:val="0"/>
          <w:sz w:val="24"/>
        </w:rPr>
        <w:t>纵向水平杆宜设置在立杆内侧，其长度不宜小于</w:t>
      </w:r>
      <w:r>
        <w:rPr>
          <w:kern w:val="0"/>
          <w:sz w:val="24"/>
        </w:rPr>
        <w:t>3</w:t>
      </w:r>
      <w:r>
        <w:rPr>
          <w:rFonts w:ascii="宋体" w:cs="宋体" w:hint="eastAsia"/>
          <w:kern w:val="0"/>
          <w:sz w:val="24"/>
        </w:rPr>
        <w:t>跨。纵向水平杆接长宜采用对接扣件连接，也可采用搭接。其要求如下：当采用对接时，对接扣件应该交错布置，两根相邻纵向水平杆接头不宜设置在同步或同跨；不同步或不同跨两相邻接头在水平方向错开距离不应小于</w:t>
      </w:r>
      <w:r>
        <w:rPr>
          <w:kern w:val="0"/>
          <w:sz w:val="24"/>
        </w:rPr>
        <w:t>500mm</w:t>
      </w:r>
      <w:r>
        <w:rPr>
          <w:rFonts w:ascii="宋体" w:cs="宋体" w:hint="eastAsia"/>
          <w:kern w:val="0"/>
          <w:sz w:val="24"/>
        </w:rPr>
        <w:t>；各接头中心至最近主节点的距离不宜大于纵距的</w:t>
      </w:r>
      <w:r>
        <w:rPr>
          <w:kern w:val="0"/>
          <w:sz w:val="24"/>
        </w:rPr>
        <w:t>1/3</w:t>
      </w:r>
      <w:r>
        <w:rPr>
          <w:rFonts w:ascii="宋体" w:cs="宋体" w:hint="eastAsia"/>
          <w:kern w:val="0"/>
          <w:sz w:val="24"/>
        </w:rPr>
        <w:t>。当采用搭接时，搭接长度不应小于</w:t>
      </w:r>
      <w:r>
        <w:rPr>
          <w:kern w:val="0"/>
          <w:sz w:val="24"/>
        </w:rPr>
        <w:t>1m</w:t>
      </w:r>
      <w:r>
        <w:rPr>
          <w:rFonts w:ascii="宋体" w:cs="宋体" w:hint="eastAsia"/>
          <w:kern w:val="0"/>
          <w:sz w:val="24"/>
        </w:rPr>
        <w:t>，应等间距设置</w:t>
      </w:r>
      <w:r>
        <w:rPr>
          <w:kern w:val="0"/>
          <w:sz w:val="24"/>
        </w:rPr>
        <w:t>3</w:t>
      </w:r>
      <w:r>
        <w:rPr>
          <w:rFonts w:ascii="宋体" w:cs="宋体" w:hint="eastAsia"/>
          <w:kern w:val="0"/>
          <w:sz w:val="24"/>
        </w:rPr>
        <w:t>个旋转扣件固定，端部扣件盖板边缘至搭接纵向水平杆杆端的距离不应小于</w:t>
      </w:r>
      <w:r>
        <w:rPr>
          <w:kern w:val="0"/>
          <w:sz w:val="24"/>
        </w:rPr>
        <w:t>100mm</w:t>
      </w:r>
      <w:r>
        <w:rPr>
          <w:rFonts w:ascii="宋体" w:cs="宋体" w:hint="eastAsia"/>
          <w:kern w:val="0"/>
          <w:sz w:val="24"/>
        </w:rPr>
        <w:t>。当使用竹笆脚手板时，纵向水平杆应采用直角扣件固定在横向水平杆上，并应等间距设置，间距不应大于</w:t>
      </w:r>
      <w:r>
        <w:rPr>
          <w:kern w:val="0"/>
          <w:sz w:val="24"/>
        </w:rPr>
        <w:t>400mm</w:t>
      </w:r>
      <w:r>
        <w:rPr>
          <w:rFonts w:ascii="宋体" w:cs="宋体" w:hint="eastAsia"/>
          <w:kern w:val="0"/>
          <w:sz w:val="24"/>
        </w:rPr>
        <w:t>；</w:t>
      </w:r>
    </w:p>
    <w:p w:rsidR="005D1496" w:rsidP="005D1496">
      <w:pPr>
        <w:pStyle w:val="Normal0"/>
        <w:autoSpaceDE w:val="0"/>
        <w:autoSpaceDN w:val="0"/>
        <w:adjustRightInd w:val="0"/>
        <w:ind w:left="239" w:leftChars="114"/>
        <w:rPr>
          <w:rFonts w:ascii="宋体" w:cs="宋体"/>
          <w:kern w:val="0"/>
          <w:sz w:val="24"/>
        </w:rPr>
      </w:pPr>
      <w:r>
        <w:rPr>
          <w:kern w:val="0"/>
          <w:sz w:val="24"/>
        </w:rPr>
        <w:t>(2)</w:t>
      </w:r>
      <w:r>
        <w:rPr>
          <w:rFonts w:ascii="宋体" w:cs="宋体" w:hint="eastAsia"/>
          <w:kern w:val="0"/>
          <w:sz w:val="24"/>
        </w:rPr>
        <w:t>外架子按立杆与大</w:t>
      </w:r>
      <w:r>
        <w:rPr>
          <w:rFonts w:ascii="宋体" w:cs="宋体" w:hint="eastAsia"/>
          <w:kern w:val="0"/>
          <w:sz w:val="24"/>
        </w:rPr>
        <w:t>横杆交点处设置小横杆，两端固定在立杆，以形成空间结构整体受力。主节点处必须设置一根横向水平杆，用直角扣件扣接且严禁拆除；并且作业层上非主节点</w:t>
      </w:r>
    </w:p>
    <w:p w:rsidR="00D862E7" w:rsidP="005D1496">
      <w:pPr>
        <w:pStyle w:val="Normal0"/>
        <w:autoSpaceDE w:val="0"/>
        <w:autoSpaceDN w:val="0"/>
        <w:adjustRightInd w:val="0"/>
        <w:rPr>
          <w:rFonts w:ascii="宋体" w:cs="宋体"/>
          <w:kern w:val="0"/>
          <w:sz w:val="24"/>
        </w:rPr>
      </w:pPr>
      <w:r>
        <w:rPr>
          <w:rFonts w:ascii="宋体" w:cs="宋体" w:hint="eastAsia"/>
          <w:kern w:val="0"/>
          <w:sz w:val="24"/>
        </w:rPr>
        <w:t>处的横向水平杆，宜根据支承脚手板的需要等间距设置，最大间距不应大于纵距的</w:t>
      </w:r>
      <w:r>
        <w:rPr>
          <w:rFonts w:ascii="宋体" w:cs="宋体"/>
          <w:kern w:val="0"/>
          <w:sz w:val="24"/>
        </w:rPr>
        <w:t>1/2</w:t>
      </w:r>
      <w:r>
        <w:rPr>
          <w:rFonts w:ascii="宋体" w:cs="宋体" w:hint="eastAsia"/>
          <w:kern w:val="0"/>
          <w:sz w:val="24"/>
        </w:rPr>
        <w:t>；</w:t>
      </w:r>
    </w:p>
    <w:p w:rsidR="00D862E7" w:rsidP="00D862E7">
      <w:pPr>
        <w:pStyle w:val="Normal0"/>
        <w:autoSpaceDE w:val="0"/>
        <w:autoSpaceDN w:val="0"/>
        <w:adjustRightInd w:val="0"/>
        <w:jc w:val="left"/>
        <w:rPr>
          <w:kern w:val="0"/>
          <w:sz w:val="24"/>
        </w:rPr>
      </w:pPr>
      <w:r>
        <w:rPr>
          <w:rFonts w:ascii="宋体" w:cs="宋体"/>
          <w:kern w:val="0"/>
          <w:sz w:val="24"/>
        </w:rPr>
        <w:t xml:space="preserve">    </w:t>
      </w:r>
      <w:r>
        <w:rPr>
          <w:rFonts w:ascii="宋体" w:cs="宋体" w:hint="eastAsia"/>
          <w:kern w:val="0"/>
          <w:sz w:val="24"/>
        </w:rPr>
        <w:t>使用竹笆脚手板时，双排脚手架的横向水平杆两端。应用直角扣件固定在立杆上；单排脚手架的横向水平杆的一端，应用直角扣件固定在立杆上，另一端应插入墙内，插入长度亦不应小于</w:t>
      </w:r>
      <w:r>
        <w:rPr>
          <w:kern w:val="0"/>
          <w:sz w:val="24"/>
        </w:rPr>
        <w:t>180mm</w:t>
      </w:r>
      <w:r>
        <w:rPr>
          <w:kern w:val="0"/>
          <w:sz w:val="24"/>
        </w:rPr>
        <w:t>。</w:t>
      </w:r>
    </w:p>
    <w:p w:rsidR="00D862E7" w:rsidP="005D1496">
      <w:pPr>
        <w:pStyle w:val="Normal0"/>
        <w:autoSpaceDE w:val="0"/>
        <w:autoSpaceDN w:val="0"/>
        <w:adjustRightInd w:val="0"/>
        <w:ind w:firstLine="360" w:firstLineChars="150"/>
        <w:rPr>
          <w:rFonts w:ascii="宋体" w:cs="宋体"/>
          <w:kern w:val="0"/>
          <w:sz w:val="24"/>
        </w:rPr>
      </w:pPr>
      <w:r>
        <w:rPr>
          <w:kern w:val="0"/>
          <w:sz w:val="24"/>
        </w:rPr>
        <w:t>(3)</w:t>
      </w:r>
      <w:r>
        <w:rPr>
          <w:rFonts w:ascii="宋体" w:cs="宋体" w:hint="eastAsia"/>
          <w:kern w:val="0"/>
          <w:sz w:val="24"/>
        </w:rPr>
        <w:t>脚手架外侧两端、转角及中间间隔不超过</w:t>
      </w:r>
      <w:r>
        <w:rPr>
          <w:rFonts w:ascii="宋体" w:cs="宋体" w:hint="eastAsia"/>
          <w:kern w:val="0"/>
          <w:sz w:val="24"/>
        </w:rPr>
        <w:t>15m</w:t>
      </w:r>
      <w:r>
        <w:rPr>
          <w:rFonts w:ascii="宋体" w:cs="宋体" w:hint="eastAsia"/>
          <w:kern w:val="0"/>
          <w:sz w:val="24"/>
        </w:rPr>
        <w:t>的立面上，各设置一道剪刀撑，并应由底至顶连续设置；每道</w:t>
      </w:r>
      <w:r>
        <w:rPr>
          <w:rFonts w:ascii="宋体" w:cs="宋体" w:hint="eastAsia"/>
          <w:kern w:val="0"/>
          <w:sz w:val="24"/>
        </w:rPr>
        <w:t>剪刀撑宽度不应小于</w:t>
      </w:r>
      <w:r>
        <w:rPr>
          <w:rFonts w:ascii="宋体" w:cs="宋体"/>
          <w:kern w:val="0"/>
          <w:sz w:val="24"/>
        </w:rPr>
        <w:t>4</w:t>
      </w:r>
      <w:r>
        <w:rPr>
          <w:rFonts w:ascii="宋体" w:cs="宋体" w:hint="eastAsia"/>
          <w:kern w:val="0"/>
          <w:sz w:val="24"/>
        </w:rPr>
        <w:t>跨，且跨越立杆的概数不超过</w:t>
      </w:r>
      <w:r>
        <w:rPr>
          <w:rFonts w:ascii="宋体" w:cs="宋体" w:hint="eastAsia"/>
          <w:kern w:val="0"/>
          <w:sz w:val="24"/>
        </w:rPr>
        <w:t>7</w:t>
      </w:r>
      <w:r>
        <w:rPr>
          <w:rFonts w:ascii="宋体" w:cs="宋体" w:hint="eastAsia"/>
          <w:kern w:val="0"/>
          <w:sz w:val="24"/>
        </w:rPr>
        <w:t>根，斜杆与地面的倾角宜在</w:t>
      </w:r>
      <w:r>
        <w:rPr>
          <w:kern w:val="0"/>
          <w:sz w:val="24"/>
        </w:rPr>
        <w:t>45°~60°</w:t>
      </w:r>
      <w:r>
        <w:rPr>
          <w:rFonts w:ascii="宋体" w:cs="宋体" w:hint="eastAsia"/>
          <w:kern w:val="0"/>
          <w:sz w:val="24"/>
        </w:rPr>
        <w:t>之间。剪刀撑斜杆的接长宜采用搭接，搭接长度不小于</w:t>
      </w:r>
      <w:r>
        <w:rPr>
          <w:kern w:val="0"/>
          <w:sz w:val="24"/>
        </w:rPr>
        <w:t>1m</w:t>
      </w:r>
      <w:r>
        <w:rPr>
          <w:rFonts w:ascii="宋体" w:cs="宋体" w:hint="eastAsia"/>
          <w:kern w:val="0"/>
          <w:sz w:val="24"/>
        </w:rPr>
        <w:t>，应采用不少于</w:t>
      </w:r>
      <w:r>
        <w:rPr>
          <w:rFonts w:hint="eastAsia"/>
          <w:kern w:val="0"/>
          <w:sz w:val="24"/>
        </w:rPr>
        <w:t>3</w:t>
      </w:r>
      <w:r>
        <w:rPr>
          <w:rFonts w:ascii="宋体" w:cs="宋体" w:hint="eastAsia"/>
          <w:kern w:val="0"/>
          <w:sz w:val="24"/>
        </w:rPr>
        <w:t>个旋转扣件固定。剪刀撑斜杆应用旋转扣件固定在与之相交的横向水平杆的伸出端或立杆上，旋转扣件中心线离主节点的距离不宜大于</w:t>
      </w:r>
      <w:r>
        <w:rPr>
          <w:kern w:val="0"/>
          <w:sz w:val="24"/>
        </w:rPr>
        <w:t>150mm</w:t>
      </w:r>
      <w:r>
        <w:rPr>
          <w:rFonts w:ascii="宋体" w:cs="宋体" w:hint="eastAsia"/>
          <w:kern w:val="0"/>
          <w:sz w:val="24"/>
        </w:rPr>
        <w:t>。</w:t>
      </w:r>
    </w:p>
    <w:p w:rsidR="00D862E7" w:rsidP="00D862E7">
      <w:pPr>
        <w:pStyle w:val="Normal0"/>
        <w:autoSpaceDE w:val="0"/>
        <w:autoSpaceDN w:val="0"/>
        <w:adjustRightInd w:val="0"/>
        <w:rPr>
          <w:rFonts w:ascii="宋体" w:cs="宋体"/>
          <w:kern w:val="0"/>
          <w:sz w:val="24"/>
        </w:rPr>
      </w:pPr>
      <w:r>
        <w:rPr>
          <w:kern w:val="0"/>
          <w:sz w:val="24"/>
        </w:rPr>
        <w:t>4</w:t>
      </w:r>
      <w:r>
        <w:rPr>
          <w:rFonts w:ascii="宋体" w:cs="宋体" w:hint="eastAsia"/>
          <w:kern w:val="0"/>
          <w:sz w:val="24"/>
        </w:rPr>
        <w:t>、脚手板、脚手片的铺设要求</w:t>
      </w:r>
    </w:p>
    <w:p w:rsidR="00D862E7" w:rsidP="005D1496">
      <w:pPr>
        <w:pStyle w:val="Normal0"/>
        <w:autoSpaceDE w:val="0"/>
        <w:autoSpaceDN w:val="0"/>
        <w:adjustRightInd w:val="0"/>
        <w:ind w:firstLine="360" w:firstLineChars="150"/>
        <w:rPr>
          <w:rFonts w:ascii="宋体" w:cs="宋体"/>
          <w:kern w:val="0"/>
          <w:sz w:val="24"/>
        </w:rPr>
      </w:pPr>
      <w:r>
        <w:rPr>
          <w:kern w:val="0"/>
          <w:sz w:val="24"/>
        </w:rPr>
        <w:t>(1)</w:t>
      </w:r>
      <w:r>
        <w:rPr>
          <w:rFonts w:ascii="宋体" w:cs="宋体" w:hint="eastAsia"/>
          <w:kern w:val="0"/>
          <w:sz w:val="24"/>
        </w:rPr>
        <w:t>作业层脚手板应铺满、铺稳，离开墙面</w:t>
      </w:r>
      <w:r>
        <w:rPr>
          <w:kern w:val="0"/>
          <w:sz w:val="24"/>
        </w:rPr>
        <w:t>120~150mm</w:t>
      </w:r>
      <w:r>
        <w:rPr>
          <w:rFonts w:ascii="宋体" w:cs="宋体" w:hint="eastAsia"/>
          <w:kern w:val="0"/>
          <w:sz w:val="24"/>
        </w:rPr>
        <w:t>；</w:t>
      </w:r>
    </w:p>
    <w:p w:rsidR="00D862E7" w:rsidP="005D1496">
      <w:pPr>
        <w:pStyle w:val="Normal0"/>
        <w:autoSpaceDE w:val="0"/>
        <w:autoSpaceDN w:val="0"/>
        <w:adjustRightInd w:val="0"/>
        <w:ind w:firstLine="360" w:firstLineChars="150"/>
        <w:rPr>
          <w:rFonts w:ascii="宋体" w:cs="宋体"/>
          <w:kern w:val="0"/>
          <w:sz w:val="24"/>
        </w:rPr>
      </w:pPr>
      <w:r>
        <w:rPr>
          <w:kern w:val="0"/>
          <w:sz w:val="24"/>
        </w:rPr>
        <w:t>(</w:t>
      </w:r>
      <w:r>
        <w:rPr>
          <w:rFonts w:hint="eastAsia"/>
          <w:kern w:val="0"/>
          <w:sz w:val="24"/>
        </w:rPr>
        <w:t>2</w:t>
      </w:r>
      <w:r>
        <w:rPr>
          <w:kern w:val="0"/>
          <w:sz w:val="24"/>
        </w:rPr>
        <w:t>)</w:t>
      </w:r>
      <w:r>
        <w:rPr>
          <w:rFonts w:ascii="宋体" w:cs="宋体" w:hint="eastAsia"/>
          <w:kern w:val="0"/>
          <w:sz w:val="24"/>
        </w:rPr>
        <w:t>竹笆脚手板应按其主竹筋垂直于纵向水平杆方向铺设，且采用对接平铺，四个角应用直径</w:t>
      </w:r>
      <w:r>
        <w:rPr>
          <w:kern w:val="0"/>
          <w:sz w:val="24"/>
        </w:rPr>
        <w:t>1.2mm</w:t>
      </w:r>
      <w:r>
        <w:rPr>
          <w:rFonts w:ascii="宋体" w:cs="宋体" w:hint="eastAsia"/>
          <w:kern w:val="0"/>
          <w:sz w:val="24"/>
        </w:rPr>
        <w:t>的镀锌钢丝固定在纵向水平杆上。</w:t>
      </w:r>
    </w:p>
    <w:p w:rsidR="00D862E7" w:rsidP="005D1496">
      <w:pPr>
        <w:pStyle w:val="Normal0"/>
        <w:autoSpaceDE w:val="0"/>
        <w:autoSpaceDN w:val="0"/>
        <w:adjustRightInd w:val="0"/>
        <w:ind w:firstLine="360" w:firstLineChars="150"/>
        <w:jc w:val="left"/>
        <w:rPr>
          <w:rFonts w:ascii="宋体" w:cs="宋体"/>
          <w:kern w:val="0"/>
          <w:sz w:val="24"/>
        </w:rPr>
        <w:sectPr w:rsidSect="00D862E7">
          <w:type w:val="nextPage"/>
          <w:pgSz w:w="11906" w:h="16838" w:code="9"/>
          <w:pgMar w:top="1134" w:right="1134" w:bottom="1134" w:left="1134" w:header="851" w:footer="992" w:gutter="0"/>
          <w:pgNumType w:fmt="numberInDash" w:start="8"/>
          <w:cols w:space="425"/>
          <w:titlePg w:val="0"/>
          <w:docGrid w:type="lines" w:linePitch="312"/>
        </w:sectPr>
      </w:pPr>
      <w:r>
        <w:rPr>
          <w:kern w:val="0"/>
          <w:sz w:val="24"/>
        </w:rPr>
        <w:t>(</w:t>
      </w:r>
      <w:r>
        <w:rPr>
          <w:rFonts w:hint="eastAsia"/>
          <w:kern w:val="0"/>
          <w:sz w:val="24"/>
        </w:rPr>
        <w:t>3</w:t>
      </w:r>
      <w:r>
        <w:rPr>
          <w:kern w:val="0"/>
          <w:sz w:val="24"/>
        </w:rPr>
        <w:t>)</w:t>
      </w:r>
      <w:r>
        <w:rPr>
          <w:rFonts w:ascii="宋体" w:cs="宋体" w:hint="eastAsia"/>
          <w:kern w:val="0"/>
          <w:sz w:val="24"/>
        </w:rPr>
        <w:t>作业层端部脚手板探头长度应取</w:t>
      </w:r>
      <w:r>
        <w:rPr>
          <w:kern w:val="0"/>
          <w:sz w:val="24"/>
        </w:rPr>
        <w:t>150mm</w:t>
      </w:r>
      <w:r>
        <w:rPr>
          <w:rFonts w:ascii="宋体" w:cs="宋体" w:hint="eastAsia"/>
          <w:kern w:val="0"/>
          <w:sz w:val="24"/>
        </w:rPr>
        <w:t>，其板长两端均应与支承杆可靠地固定。脚手板探头应用直径</w:t>
      </w:r>
      <w:r>
        <w:rPr>
          <w:rFonts w:ascii="宋体" w:cs="宋体"/>
          <w:kern w:val="0"/>
          <w:sz w:val="24"/>
        </w:rPr>
        <w:t>3.2mm</w:t>
      </w:r>
      <w:r>
        <w:rPr>
          <w:rFonts w:ascii="宋体" w:cs="宋体" w:hint="eastAsia"/>
          <w:kern w:val="0"/>
          <w:sz w:val="24"/>
        </w:rPr>
        <w:t>镀锌钢丝固定在支承杆件上；</w:t>
      </w:r>
      <w:r>
        <w:rPr>
          <w:rFonts w:ascii="宋体" w:cs="宋体" w:hint="eastAsia"/>
          <w:b/>
          <w:bCs/>
          <w:kern w:val="0"/>
          <w:sz w:val="24"/>
        </w:rPr>
        <w:t>　　</w:t>
      </w:r>
      <w:r>
        <w:rPr>
          <w:rFonts w:ascii="宋体" w:cs="宋体"/>
          <w:b/>
          <w:bCs/>
          <w:kern w:val="0"/>
          <w:sz w:val="24"/>
        </w:rPr>
        <w:br/>
      </w:r>
    </w:p>
    <w:p w:rsidR="00D862E7" w:rsidP="005D1496">
      <w:pPr>
        <w:pStyle w:val="Normal0"/>
        <w:autoSpaceDE w:val="0"/>
        <w:autoSpaceDN w:val="0"/>
        <w:adjustRightInd w:val="0"/>
        <w:ind w:firstLine="360" w:firstLineChars="150"/>
        <w:jc w:val="left"/>
        <w:rPr>
          <w:rFonts w:ascii="宋体" w:cs="宋体"/>
          <w:kern w:val="0"/>
          <w:sz w:val="24"/>
        </w:rPr>
      </w:pPr>
      <w:r>
        <w:rPr>
          <w:rFonts w:ascii="宋体" w:cs="宋体" w:hint="eastAsia"/>
          <w:b/>
          <w:bCs/>
          <w:kern w:val="0"/>
          <w:sz w:val="24"/>
        </w:rPr>
        <w:t xml:space="preserve">   </w:t>
      </w:r>
      <w:r>
        <w:rPr>
          <w:kern w:val="0"/>
          <w:sz w:val="24"/>
        </w:rPr>
        <w:t>(</w:t>
      </w:r>
      <w:r>
        <w:rPr>
          <w:rFonts w:hint="eastAsia"/>
          <w:kern w:val="0"/>
          <w:sz w:val="24"/>
        </w:rPr>
        <w:t>4</w:t>
      </w:r>
      <w:r>
        <w:rPr>
          <w:kern w:val="0"/>
          <w:sz w:val="24"/>
        </w:rPr>
        <w:t xml:space="preserve">) </w:t>
      </w:r>
      <w:r>
        <w:rPr>
          <w:rFonts w:ascii="宋体" w:cs="宋体" w:hint="eastAsia"/>
          <w:kern w:val="0"/>
          <w:sz w:val="24"/>
        </w:rPr>
        <w:t>在拐角、斜道平台口处的脚手板，应与横向水平杆可靠连接，防止滑动；</w:t>
      </w:r>
    </w:p>
    <w:p w:rsidR="00D862E7" w:rsidP="00D862E7">
      <w:pPr>
        <w:pStyle w:val="Normal0"/>
        <w:autoSpaceDE w:val="0"/>
        <w:autoSpaceDN w:val="0"/>
        <w:adjustRightInd w:val="0"/>
        <w:rPr>
          <w:rFonts w:ascii="宋体" w:cs="宋体"/>
          <w:kern w:val="0"/>
          <w:sz w:val="24"/>
        </w:rPr>
      </w:pPr>
      <w:r>
        <w:rPr>
          <w:kern w:val="0"/>
          <w:sz w:val="24"/>
        </w:rPr>
        <w:t>5</w:t>
      </w:r>
      <w:r>
        <w:rPr>
          <w:rFonts w:ascii="宋体" w:cs="宋体" w:hint="eastAsia"/>
          <w:kern w:val="0"/>
          <w:sz w:val="24"/>
        </w:rPr>
        <w:t>、防护栏杆</w:t>
      </w:r>
    </w:p>
    <w:p w:rsidR="00D862E7" w:rsidP="005D1496">
      <w:pPr>
        <w:pStyle w:val="Normal0"/>
        <w:autoSpaceDE w:val="0"/>
        <w:autoSpaceDN w:val="0"/>
        <w:adjustRightInd w:val="0"/>
        <w:ind w:firstLine="360" w:firstLineChars="150"/>
        <w:rPr>
          <w:rFonts w:ascii="宋体" w:cs="宋体"/>
          <w:kern w:val="0"/>
          <w:sz w:val="24"/>
        </w:rPr>
      </w:pPr>
      <w:r>
        <w:rPr>
          <w:kern w:val="0"/>
          <w:sz w:val="24"/>
        </w:rPr>
        <w:t xml:space="preserve">(1) </w:t>
      </w:r>
      <w:r>
        <w:rPr>
          <w:rFonts w:ascii="宋体" w:cs="宋体" w:hint="eastAsia"/>
          <w:kern w:val="0"/>
          <w:sz w:val="24"/>
        </w:rPr>
        <w:t>脚手架外侧使用建设主管部门认证的合格绿色密目式安全网封闭，且将安全网固定在脚手架外立杆里侧。</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(2) </w:t>
      </w:r>
      <w:r>
        <w:rPr>
          <w:rFonts w:ascii="宋体" w:cs="宋体" w:hint="eastAsia"/>
          <w:kern w:val="0"/>
          <w:sz w:val="24"/>
        </w:rPr>
        <w:t>选用</w:t>
      </w:r>
      <w:r>
        <w:rPr>
          <w:kern w:val="0"/>
          <w:sz w:val="24"/>
        </w:rPr>
        <w:t>18#</w:t>
      </w:r>
      <w:r>
        <w:rPr>
          <w:rFonts w:ascii="宋体" w:cs="宋体" w:hint="eastAsia"/>
          <w:kern w:val="0"/>
          <w:sz w:val="24"/>
        </w:rPr>
        <w:t>铅丝张挂安全网，要求严密、平整。</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(3) </w:t>
      </w:r>
      <w:r>
        <w:rPr>
          <w:rFonts w:ascii="宋体" w:cs="宋体" w:hint="eastAsia"/>
          <w:kern w:val="0"/>
          <w:sz w:val="24"/>
        </w:rPr>
        <w:t>脚手架外侧必须设</w:t>
      </w:r>
      <w:r>
        <w:rPr>
          <w:kern w:val="0"/>
          <w:sz w:val="24"/>
        </w:rPr>
        <w:t>1.2m</w:t>
      </w:r>
      <w:r>
        <w:rPr>
          <w:rFonts w:ascii="宋体" w:cs="宋体" w:hint="eastAsia"/>
          <w:kern w:val="0"/>
          <w:sz w:val="24"/>
        </w:rPr>
        <w:t>高的防护栏杆和</w:t>
      </w:r>
      <w:r>
        <w:rPr>
          <w:kern w:val="0"/>
          <w:sz w:val="24"/>
        </w:rPr>
        <w:t>30cm</w:t>
      </w:r>
      <w:r>
        <w:rPr>
          <w:rFonts w:ascii="宋体" w:cs="宋体" w:hint="eastAsia"/>
          <w:kern w:val="0"/>
          <w:sz w:val="24"/>
        </w:rPr>
        <w:t>高踢脚杆，顶排防护栏杆不少于</w:t>
      </w:r>
      <w:r>
        <w:rPr>
          <w:kern w:val="0"/>
          <w:sz w:val="24"/>
        </w:rPr>
        <w:t>2</w:t>
      </w:r>
      <w:r>
        <w:rPr>
          <w:rFonts w:ascii="宋体" w:cs="宋体" w:hint="eastAsia"/>
          <w:kern w:val="0"/>
          <w:sz w:val="24"/>
        </w:rPr>
        <w:t>道，高度分别为</w:t>
      </w:r>
      <w:r>
        <w:rPr>
          <w:kern w:val="0"/>
          <w:sz w:val="24"/>
        </w:rPr>
        <w:t>0.9m</w:t>
      </w:r>
      <w:r>
        <w:rPr>
          <w:rFonts w:ascii="宋体" w:cs="宋体" w:hint="eastAsia"/>
          <w:kern w:val="0"/>
          <w:sz w:val="24"/>
        </w:rPr>
        <w:t>和</w:t>
      </w:r>
      <w:r>
        <w:rPr>
          <w:kern w:val="0"/>
          <w:sz w:val="24"/>
        </w:rPr>
        <w:t>1.3m</w:t>
      </w:r>
      <w:r>
        <w:rPr>
          <w:rFonts w:ascii="宋体" w:cs="宋体" w:hint="eastAsia"/>
          <w:kern w:val="0"/>
          <w:sz w:val="24"/>
        </w:rPr>
        <w:t>。</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(4) </w:t>
      </w:r>
      <w:r>
        <w:rPr>
          <w:rFonts w:ascii="宋体" w:cs="宋体" w:hint="eastAsia"/>
          <w:kern w:val="0"/>
          <w:sz w:val="24"/>
        </w:rPr>
        <w:t>脚</w:t>
      </w:r>
      <w:r>
        <w:rPr>
          <w:rFonts w:ascii="宋体" w:cs="宋体" w:hint="eastAsia"/>
          <w:kern w:val="0"/>
          <w:sz w:val="24"/>
        </w:rPr>
        <w:t>手架内侧形成临边的</w:t>
      </w:r>
      <w:r>
        <w:rPr>
          <w:kern w:val="0"/>
          <w:sz w:val="24"/>
        </w:rPr>
        <w:t>(</w:t>
      </w:r>
      <w:r>
        <w:rPr>
          <w:rFonts w:ascii="宋体" w:cs="宋体" w:hint="eastAsia"/>
          <w:kern w:val="0"/>
          <w:sz w:val="24"/>
        </w:rPr>
        <w:t>如遇大开间门窗洞等</w:t>
      </w:r>
      <w:r>
        <w:rPr>
          <w:kern w:val="0"/>
          <w:sz w:val="24"/>
        </w:rPr>
        <w:t>)</w:t>
      </w:r>
      <w:r>
        <w:rPr>
          <w:rFonts w:ascii="宋体" w:cs="宋体" w:hint="eastAsia"/>
          <w:kern w:val="0"/>
          <w:sz w:val="24"/>
        </w:rPr>
        <w:t>，在脚手架内侧设</w:t>
      </w:r>
      <w:r>
        <w:rPr>
          <w:kern w:val="0"/>
          <w:sz w:val="24"/>
        </w:rPr>
        <w:t>1.2m</w:t>
      </w:r>
      <w:r>
        <w:rPr>
          <w:rFonts w:ascii="宋体" w:cs="宋体" w:hint="eastAsia"/>
          <w:kern w:val="0"/>
          <w:sz w:val="24"/>
        </w:rPr>
        <w:t>的防护栏杆和</w:t>
      </w:r>
      <w:r>
        <w:rPr>
          <w:kern w:val="0"/>
          <w:sz w:val="24"/>
        </w:rPr>
        <w:t>30cm</w:t>
      </w:r>
      <w:r>
        <w:rPr>
          <w:rFonts w:ascii="宋体" w:cs="宋体" w:hint="eastAsia"/>
          <w:kern w:val="0"/>
          <w:sz w:val="24"/>
        </w:rPr>
        <w:t>高踢脚杆。</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(5) </w:t>
      </w:r>
      <w:r>
        <w:rPr>
          <w:rFonts w:ascii="宋体" w:cs="宋体" w:hint="eastAsia"/>
          <w:kern w:val="0"/>
          <w:sz w:val="24"/>
        </w:rPr>
        <w:t>脚手架上门洞、出入口构造示意图</w:t>
      </w:r>
    </w:p>
    <w:p w:rsidR="00D862E7" w:rsidP="00D862E7">
      <w:pPr>
        <w:pStyle w:val="Normal0"/>
        <w:autoSpaceDE w:val="0"/>
        <w:autoSpaceDN w:val="0"/>
        <w:adjustRightInd w:val="0"/>
        <w:rPr>
          <w:rFonts w:ascii="宋体" w:cs="宋体"/>
          <w:kern w:val="0"/>
          <w:sz w:val="24"/>
        </w:rPr>
      </w:pPr>
      <w:r>
        <w:rPr>
          <w:rFonts w:ascii="宋体" w:cs="宋体"/>
          <w:kern w:val="0"/>
          <w:sz w:val="24"/>
        </w:rPr>
        <w:pict>
          <v:shape id="_x0000_i1026" type="#_x0000_t75" style="width:427.5pt;height:291pt">
            <v:imagedata r:id="rId6" o:title=""/>
          </v:shape>
        </w:pict>
      </w:r>
    </w:p>
    <w:p w:rsidR="00D862E7" w:rsidP="00D862E7">
      <w:pPr>
        <w:pStyle w:val="Normal0"/>
        <w:autoSpaceDE w:val="0"/>
        <w:autoSpaceDN w:val="0"/>
        <w:adjustRightInd w:val="0"/>
        <w:rPr>
          <w:rFonts w:ascii="宋体" w:cs="宋体"/>
          <w:kern w:val="0"/>
          <w:sz w:val="24"/>
        </w:rPr>
      </w:pPr>
      <w:r>
        <w:rPr>
          <w:kern w:val="0"/>
          <w:sz w:val="24"/>
        </w:rPr>
        <w:t>6</w:t>
      </w:r>
      <w:r>
        <w:rPr>
          <w:rFonts w:ascii="宋体" w:cs="宋体" w:hint="eastAsia"/>
          <w:kern w:val="0"/>
          <w:sz w:val="24"/>
        </w:rPr>
        <w:t>、连墙件</w:t>
      </w:r>
    </w:p>
    <w:p w:rsidR="005D1496" w:rsidRPr="00150799" w:rsidP="005D1496">
      <w:pPr>
        <w:pStyle w:val="Normal0"/>
        <w:autoSpaceDE w:val="0"/>
        <w:autoSpaceDN w:val="0"/>
        <w:adjustRightInd w:val="0"/>
        <w:ind w:firstLine="240" w:firstLineChars="100"/>
        <w:rPr>
          <w:rFonts w:ascii="宋体" w:cs="宋体"/>
          <w:color w:val="FF0000"/>
          <w:kern w:val="0"/>
          <w:sz w:val="24"/>
        </w:rPr>
      </w:pPr>
      <w:r w:rsidRPr="00150799">
        <w:rPr>
          <w:color w:val="FF0000"/>
          <w:kern w:val="0"/>
          <w:sz w:val="24"/>
        </w:rPr>
        <w:t xml:space="preserve">(1) </w:t>
      </w:r>
      <w:r w:rsidRPr="00150799">
        <w:rPr>
          <w:rFonts w:ascii="宋体" w:cs="宋体" w:hint="eastAsia"/>
          <w:color w:val="FF0000"/>
          <w:kern w:val="0"/>
          <w:sz w:val="24"/>
        </w:rPr>
        <w:t>连墙件的设置：采用刚性连墙件与建筑物可靠连接，沿水平方向为</w:t>
      </w:r>
      <w:r>
        <w:rPr>
          <w:rFonts w:ascii="宋体" w:cs="宋体" w:hint="eastAsia"/>
          <w:color w:val="FF0000"/>
          <w:kern w:val="0"/>
          <w:sz w:val="24"/>
        </w:rPr>
        <w:t>三</w:t>
      </w:r>
      <w:r w:rsidRPr="00150799">
        <w:rPr>
          <w:rFonts w:ascii="宋体" w:cs="宋体" w:hint="eastAsia"/>
          <w:color w:val="FF0000"/>
          <w:kern w:val="0"/>
          <w:sz w:val="24"/>
        </w:rPr>
        <w:t>跨即</w:t>
      </w:r>
      <w:r>
        <w:rPr>
          <w:rFonts w:ascii="宋体" w:cs="宋体" w:hint="eastAsia"/>
          <w:color w:val="FF0000"/>
          <w:kern w:val="0"/>
          <w:sz w:val="24"/>
        </w:rPr>
        <w:t>4.5</w:t>
      </w:r>
      <w:r w:rsidRPr="00150799">
        <w:rPr>
          <w:rFonts w:ascii="宋体" w:cs="宋体" w:hint="eastAsia"/>
          <w:color w:val="FF0000"/>
          <w:kern w:val="0"/>
          <w:sz w:val="24"/>
        </w:rPr>
        <w:t>M</w:t>
      </w:r>
      <w:r w:rsidRPr="00150799">
        <w:rPr>
          <w:rFonts w:ascii="宋体" w:cs="宋体" w:hint="eastAsia"/>
          <w:color w:val="FF0000"/>
          <w:kern w:val="0"/>
          <w:sz w:val="24"/>
        </w:rPr>
        <w:t>，沿建筑物方向为层高即</w:t>
      </w:r>
      <w:r>
        <w:rPr>
          <w:rFonts w:ascii="宋体" w:cs="宋体" w:hint="eastAsia"/>
          <w:color w:val="FF0000"/>
          <w:kern w:val="0"/>
          <w:sz w:val="24"/>
        </w:rPr>
        <w:t>3.3</w:t>
      </w:r>
      <w:r w:rsidRPr="00150799">
        <w:rPr>
          <w:rFonts w:ascii="宋体" w:cs="宋体" w:hint="eastAsia"/>
          <w:color w:val="FF0000"/>
          <w:kern w:val="0"/>
          <w:sz w:val="24"/>
        </w:rPr>
        <w:t>M</w:t>
      </w:r>
      <w:r w:rsidRPr="00150799">
        <w:rPr>
          <w:rFonts w:ascii="宋体" w:cs="宋体" w:hint="eastAsia"/>
          <w:color w:val="FF0000"/>
          <w:kern w:val="0"/>
          <w:sz w:val="24"/>
        </w:rPr>
        <w:t>。</w:t>
      </w:r>
    </w:p>
    <w:p w:rsidR="005D1496" w:rsidP="005D1496">
      <w:pPr>
        <w:pStyle w:val="Normal0"/>
        <w:autoSpaceDE w:val="0"/>
        <w:autoSpaceDN w:val="0"/>
        <w:adjustRightInd w:val="0"/>
        <w:ind w:firstLine="240" w:firstLineChars="100"/>
        <w:rPr>
          <w:rFonts w:ascii="宋体" w:cs="宋体"/>
          <w:kern w:val="0"/>
          <w:sz w:val="24"/>
        </w:rPr>
      </w:pPr>
      <w:r>
        <w:rPr>
          <w:kern w:val="0"/>
          <w:sz w:val="24"/>
        </w:rPr>
        <w:t xml:space="preserve">(2) </w:t>
      </w:r>
      <w:r>
        <w:rPr>
          <w:rFonts w:ascii="宋体" w:cs="宋体" w:hint="eastAsia"/>
          <w:kern w:val="0"/>
          <w:sz w:val="24"/>
        </w:rPr>
        <w:t>连墙件的布置应符合下列规定：</w:t>
      </w:r>
      <w:r>
        <w:rPr>
          <w:rFonts w:ascii="宋体" w:cs="宋体"/>
          <w:kern w:val="0"/>
          <w:sz w:val="24"/>
        </w:rPr>
        <w:br/>
        <w:t xml:space="preserve">  </w:t>
      </w:r>
      <w:r>
        <w:rPr>
          <w:rFonts w:ascii="宋体" w:cs="宋体" w:hint="eastAsia"/>
          <w:kern w:val="0"/>
          <w:sz w:val="24"/>
        </w:rPr>
        <w:t xml:space="preserve">  </w:t>
      </w:r>
      <w:r>
        <w:rPr>
          <w:rFonts w:ascii="宋体" w:cs="宋体" w:hint="eastAsia"/>
          <w:kern w:val="0"/>
          <w:sz w:val="24"/>
        </w:rPr>
        <w:t>①</w:t>
      </w:r>
      <w:r>
        <w:rPr>
          <w:rFonts w:ascii="宋体" w:cs="宋体"/>
          <w:kern w:val="0"/>
          <w:sz w:val="24"/>
        </w:rPr>
        <w:t xml:space="preserve"> </w:t>
      </w:r>
      <w:r>
        <w:rPr>
          <w:rFonts w:ascii="宋体" w:cs="宋体" w:hint="eastAsia"/>
          <w:kern w:val="0"/>
          <w:sz w:val="24"/>
        </w:rPr>
        <w:t>连墙件与立杆采用双扣件连接，尽量靠近主节点设置，偏离主节点的距离不应大于</w:t>
      </w:r>
      <w:r>
        <w:rPr>
          <w:rFonts w:ascii="宋体" w:cs="宋体"/>
          <w:kern w:val="0"/>
          <w:sz w:val="24"/>
        </w:rPr>
        <w:t>300mm</w:t>
      </w:r>
      <w:r>
        <w:rPr>
          <w:rFonts w:ascii="宋体" w:cs="宋体" w:hint="eastAsia"/>
          <w:kern w:val="0"/>
          <w:sz w:val="24"/>
        </w:rPr>
        <w:t>；</w:t>
      </w:r>
      <w:r>
        <w:rPr>
          <w:rFonts w:ascii="宋体" w:cs="宋体"/>
          <w:kern w:val="0"/>
          <w:sz w:val="24"/>
        </w:rPr>
        <w:br/>
      </w:r>
      <w:r>
        <w:rPr>
          <w:rFonts w:ascii="宋体" w:cs="宋体" w:hint="eastAsia"/>
          <w:kern w:val="0"/>
          <w:sz w:val="24"/>
        </w:rPr>
        <w:t>　</w:t>
      </w:r>
      <w:r>
        <w:rPr>
          <w:rFonts w:ascii="宋体" w:cs="宋体" w:hint="eastAsia"/>
          <w:kern w:val="0"/>
          <w:sz w:val="24"/>
        </w:rPr>
        <w:t xml:space="preserve">  </w:t>
      </w:r>
      <w:r>
        <w:rPr>
          <w:rFonts w:ascii="宋体" w:cs="宋体" w:hint="eastAsia"/>
          <w:kern w:val="0"/>
          <w:sz w:val="24"/>
        </w:rPr>
        <w:t>②</w:t>
      </w:r>
      <w:r>
        <w:rPr>
          <w:rFonts w:ascii="宋体" w:cs="宋体"/>
          <w:kern w:val="0"/>
          <w:sz w:val="24"/>
        </w:rPr>
        <w:t xml:space="preserve"> </w:t>
      </w:r>
      <w:r>
        <w:rPr>
          <w:rFonts w:ascii="宋体" w:cs="宋体" w:hint="eastAsia"/>
          <w:kern w:val="0"/>
          <w:sz w:val="24"/>
        </w:rPr>
        <w:t>应从底层第一步纵向水平杆处开始设置，当该处设置有困难时，应采用其它可靠措施固定；</w:t>
      </w:r>
      <w:r>
        <w:rPr>
          <w:rFonts w:ascii="宋体" w:cs="宋体"/>
          <w:kern w:val="0"/>
          <w:sz w:val="24"/>
        </w:rPr>
        <w:br/>
        <w:t xml:space="preserve">  </w:t>
      </w:r>
      <w:r>
        <w:rPr>
          <w:rFonts w:ascii="宋体" w:cs="宋体" w:hint="eastAsia"/>
          <w:kern w:val="0"/>
          <w:sz w:val="24"/>
        </w:rPr>
        <w:t xml:space="preserve">  </w:t>
      </w:r>
      <w:r>
        <w:rPr>
          <w:rFonts w:ascii="宋体" w:cs="宋体" w:hint="eastAsia"/>
          <w:kern w:val="0"/>
          <w:sz w:val="24"/>
        </w:rPr>
        <w:t>③</w:t>
      </w:r>
      <w:r>
        <w:rPr>
          <w:rFonts w:ascii="宋体" w:cs="宋体"/>
          <w:kern w:val="0"/>
          <w:sz w:val="24"/>
        </w:rPr>
        <w:t xml:space="preserve"> </w:t>
      </w:r>
      <w:r>
        <w:rPr>
          <w:rFonts w:ascii="宋体" w:cs="宋体" w:hint="eastAsia"/>
          <w:kern w:val="0"/>
          <w:sz w:val="24"/>
        </w:rPr>
        <w:t>宜优先采用菱形布置，也可采用方形、矩形布置；</w:t>
      </w:r>
      <w:r>
        <w:rPr>
          <w:rFonts w:ascii="宋体" w:cs="宋体"/>
          <w:kern w:val="0"/>
          <w:sz w:val="24"/>
        </w:rPr>
        <w:br/>
        <w:t xml:space="preserve">  </w:t>
      </w:r>
      <w:r>
        <w:rPr>
          <w:rFonts w:ascii="宋体" w:cs="宋体" w:hint="eastAsia"/>
          <w:kern w:val="0"/>
          <w:sz w:val="24"/>
        </w:rPr>
        <w:t xml:space="preserve">  </w:t>
      </w:r>
      <w:r>
        <w:rPr>
          <w:rFonts w:ascii="宋体" w:cs="宋体" w:hint="eastAsia"/>
          <w:kern w:val="0"/>
          <w:sz w:val="24"/>
        </w:rPr>
        <w:t>④</w:t>
      </w:r>
      <w:r>
        <w:rPr>
          <w:rFonts w:ascii="宋体" w:cs="宋体"/>
          <w:kern w:val="0"/>
          <w:sz w:val="24"/>
        </w:rPr>
        <w:t xml:space="preserve"> </w:t>
      </w:r>
      <w:r>
        <w:rPr>
          <w:rFonts w:ascii="宋体" w:cs="宋体" w:hint="eastAsia"/>
          <w:kern w:val="0"/>
          <w:sz w:val="24"/>
        </w:rPr>
        <w:t>一字型、开口型脚手架的两端必须设置连墙件。</w:t>
      </w:r>
    </w:p>
    <w:p w:rsidR="005D1496" w:rsidP="005D1496">
      <w:pPr>
        <w:pStyle w:val="Normal0"/>
        <w:autoSpaceDE w:val="0"/>
        <w:autoSpaceDN w:val="0"/>
        <w:adjustRightInd w:val="0"/>
        <w:ind w:firstLine="120" w:firstLineChars="50"/>
        <w:rPr>
          <w:rFonts w:ascii="宋体" w:cs="宋体"/>
          <w:kern w:val="0"/>
          <w:sz w:val="24"/>
        </w:rPr>
      </w:pPr>
      <w:r>
        <w:rPr>
          <w:kern w:val="0"/>
          <w:sz w:val="24"/>
        </w:rPr>
        <w:t xml:space="preserve"> (4) </w:t>
      </w:r>
      <w:r>
        <w:rPr>
          <w:rFonts w:ascii="宋体" w:cs="宋体" w:hint="eastAsia"/>
          <w:kern w:val="0"/>
          <w:sz w:val="24"/>
        </w:rPr>
        <w:t>连墙件的构造应符合下列规定：</w:t>
      </w:r>
      <w:r>
        <w:rPr>
          <w:rFonts w:ascii="宋体" w:cs="宋体"/>
          <w:kern w:val="0"/>
          <w:sz w:val="24"/>
        </w:rPr>
        <w:br/>
        <w:t xml:space="preserve">  </w:t>
      </w:r>
      <w:r>
        <w:rPr>
          <w:rFonts w:ascii="宋体" w:cs="宋体" w:hint="eastAsia"/>
          <w:kern w:val="0"/>
          <w:sz w:val="24"/>
        </w:rPr>
        <w:t xml:space="preserve">  </w:t>
      </w:r>
      <w:r>
        <w:rPr>
          <w:rFonts w:ascii="宋体" w:cs="宋体" w:hint="eastAsia"/>
          <w:kern w:val="0"/>
          <w:sz w:val="24"/>
        </w:rPr>
        <w:t>①连墙件中的连墙杆或拉筋宜呈水平设置，当不能水平设置时，与脚手架连接的一端应下斜连接，不应采用上斜连接；</w:t>
      </w:r>
      <w:r>
        <w:rPr>
          <w:rFonts w:ascii="宋体" w:cs="宋体"/>
          <w:kern w:val="0"/>
          <w:sz w:val="24"/>
        </w:rPr>
        <w:br/>
        <w:t xml:space="preserve">  </w:t>
      </w:r>
      <w:r>
        <w:rPr>
          <w:rFonts w:ascii="宋体" w:cs="宋体" w:hint="eastAsia"/>
          <w:kern w:val="0"/>
          <w:sz w:val="24"/>
        </w:rPr>
        <w:t xml:space="preserve">  </w:t>
      </w:r>
      <w:r>
        <w:rPr>
          <w:rFonts w:ascii="宋体" w:cs="宋体" w:hint="eastAsia"/>
          <w:kern w:val="0"/>
          <w:sz w:val="24"/>
        </w:rPr>
        <w:t>②连墙件必须采用可承受拉力和压力的构造。</w:t>
      </w:r>
    </w:p>
    <w:p w:rsidR="00D862E7" w:rsidP="005D1496">
      <w:pPr>
        <w:pStyle w:val="Normal0"/>
        <w:autoSpaceDE w:val="0"/>
        <w:autoSpaceDN w:val="0"/>
        <w:adjustRightInd w:val="0"/>
        <w:ind w:firstLine="120" w:firstLineChars="50"/>
        <w:rPr>
          <w:rFonts w:ascii="宋体" w:cs="宋体"/>
          <w:kern w:val="0"/>
          <w:sz w:val="24"/>
        </w:rPr>
        <w:sectPr w:rsidSect="00D862E7">
          <w:type w:val="nextPage"/>
          <w:pgSz w:w="11906" w:h="16838" w:code="9"/>
          <w:pgMar w:top="1134" w:right="1134" w:bottom="1134" w:left="1134" w:header="851" w:footer="992" w:gutter="0"/>
          <w:pgNumType w:fmt="numberInDash" w:start="9"/>
          <w:cols w:space="425"/>
          <w:titlePg w:val="0"/>
          <w:docGrid w:type="lines" w:linePitch="312"/>
        </w:sectPr>
      </w:pPr>
      <w:r>
        <w:rPr>
          <w:kern w:val="0"/>
          <w:sz w:val="24"/>
        </w:rPr>
        <w:t xml:space="preserve"> (5) </w:t>
      </w:r>
      <w:r>
        <w:rPr>
          <w:rFonts w:ascii="宋体" w:cs="宋体" w:hint="eastAsia"/>
          <w:kern w:val="0"/>
          <w:sz w:val="24"/>
        </w:rPr>
        <w:t>当脚手架下部暂不能设连墙件时可搭设抛撑。抛撑应采用通长杆件与脚手架可靠连接，与地面的倾角应在</w:t>
      </w:r>
      <w:r>
        <w:rPr>
          <w:rFonts w:ascii="宋体" w:cs="宋体"/>
          <w:kern w:val="0"/>
          <w:sz w:val="24"/>
        </w:rPr>
        <w:t>45</w:t>
      </w:r>
      <w:r>
        <w:rPr>
          <w:rFonts w:ascii="宋体" w:cs="宋体" w:hint="eastAsia"/>
          <w:kern w:val="0"/>
          <w:sz w:val="24"/>
        </w:rPr>
        <w:t>°</w:t>
      </w:r>
      <w:r>
        <w:rPr>
          <w:kern w:val="0"/>
          <w:sz w:val="24"/>
        </w:rPr>
        <w:t>~</w:t>
      </w:r>
      <w:r>
        <w:rPr>
          <w:rFonts w:ascii="宋体" w:cs="宋体"/>
          <w:kern w:val="0"/>
          <w:sz w:val="24"/>
        </w:rPr>
        <w:t>6</w:t>
      </w:r>
      <w:r>
        <w:rPr>
          <w:rFonts w:ascii="宋体" w:cs="宋体"/>
          <w:kern w:val="0"/>
          <w:sz w:val="24"/>
        </w:rPr>
        <w:t>0</w:t>
      </w:r>
      <w:r>
        <w:rPr>
          <w:rFonts w:ascii="宋体" w:cs="宋体" w:hint="eastAsia"/>
          <w:kern w:val="0"/>
          <w:sz w:val="24"/>
        </w:rPr>
        <w:t>°之间；连接点中心至主节点的距离不应大于</w:t>
      </w:r>
      <w:r>
        <w:rPr>
          <w:rFonts w:ascii="宋体" w:cs="宋体"/>
          <w:kern w:val="0"/>
          <w:sz w:val="24"/>
        </w:rPr>
        <w:t>300mm</w:t>
      </w:r>
      <w:r>
        <w:rPr>
          <w:rFonts w:ascii="宋体" w:cs="宋体" w:hint="eastAsia"/>
          <w:kern w:val="0"/>
          <w:sz w:val="24"/>
        </w:rPr>
        <w:t>。抛撑应在连墙件搭设后方可拆除。</w:t>
      </w:r>
    </w:p>
    <w:p w:rsidR="00D862E7" w:rsidP="005D1496">
      <w:pPr>
        <w:pStyle w:val="Normal0"/>
        <w:autoSpaceDE w:val="0"/>
        <w:autoSpaceDN w:val="0"/>
        <w:adjustRightInd w:val="0"/>
        <w:ind w:firstLine="240" w:firstLineChars="100"/>
        <w:rPr>
          <w:rFonts w:ascii="宋体" w:cs="宋体"/>
          <w:kern w:val="0"/>
          <w:sz w:val="24"/>
        </w:rPr>
      </w:pPr>
      <w:r>
        <w:rPr>
          <w:kern w:val="0"/>
          <w:sz w:val="24"/>
        </w:rPr>
        <w:t xml:space="preserve">(6) </w:t>
      </w:r>
      <w:r>
        <w:rPr>
          <w:rFonts w:ascii="宋体" w:cs="宋体" w:hint="eastAsia"/>
          <w:kern w:val="0"/>
          <w:sz w:val="24"/>
        </w:rPr>
        <w:t>连墙件构造示意图</w:t>
      </w:r>
    </w:p>
    <w:p w:rsidR="005D1496" w:rsidP="005D1496">
      <w:pPr>
        <w:pStyle w:val="Normal0"/>
        <w:autoSpaceDE w:val="0"/>
        <w:autoSpaceDN w:val="0"/>
        <w:adjustRightInd w:val="0"/>
        <w:jc w:val="center"/>
        <w:rPr>
          <w:rFonts w:ascii="宋体" w:hAnsi="宋体" w:cs="宋体"/>
          <w:kern w:val="0"/>
          <w:sz w:val="24"/>
        </w:rPr>
      </w:pPr>
      <w:r>
        <w:rPr>
          <w:rFonts w:ascii="宋体" w:hAnsi="宋体" w:cs="宋体"/>
          <w:kern w:val="0"/>
          <w:sz w:val="24"/>
        </w:rPr>
        <w:pict>
          <v:shape id="_x0000_i1027" type="#_x0000_t75" style="width:168pt;height:165.75pt">
            <v:imagedata r:id="rId7" r:href="rId8" o:title="" cropright="7823f"/>
          </v:shape>
        </w:pict>
      </w:r>
    </w:p>
    <w:p w:rsidR="00D862E7" w:rsidP="005D1496">
      <w:pPr>
        <w:pStyle w:val="Normal0"/>
        <w:autoSpaceDE w:val="0"/>
        <w:autoSpaceDN w:val="0"/>
        <w:adjustRightInd w:val="0"/>
        <w:rPr>
          <w:rFonts w:ascii="宋体" w:cs="宋体"/>
          <w:kern w:val="0"/>
          <w:sz w:val="24"/>
        </w:rPr>
      </w:pPr>
      <w:r>
        <w:rPr>
          <w:kern w:val="0"/>
          <w:sz w:val="24"/>
        </w:rPr>
        <w:t>7</w:t>
      </w:r>
      <w:r>
        <w:rPr>
          <w:rFonts w:ascii="宋体" w:cs="宋体" w:hint="eastAsia"/>
          <w:kern w:val="0"/>
          <w:sz w:val="24"/>
        </w:rPr>
        <w:t>、架体内封闭</w:t>
      </w:r>
    </w:p>
    <w:p w:rsidR="00D862E7" w:rsidP="005D1496">
      <w:pPr>
        <w:pStyle w:val="Normal0"/>
        <w:autoSpaceDE w:val="0"/>
        <w:autoSpaceDN w:val="0"/>
        <w:adjustRightInd w:val="0"/>
        <w:ind w:firstLine="360" w:firstLineChars="150"/>
        <w:rPr>
          <w:rFonts w:ascii="宋体" w:cs="宋体"/>
          <w:kern w:val="0"/>
          <w:sz w:val="24"/>
        </w:rPr>
      </w:pPr>
      <w:r>
        <w:rPr>
          <w:kern w:val="0"/>
          <w:sz w:val="24"/>
        </w:rPr>
        <w:t xml:space="preserve">(1) </w:t>
      </w:r>
      <w:r>
        <w:rPr>
          <w:rFonts w:ascii="宋体" w:cs="宋体" w:hint="eastAsia"/>
          <w:kern w:val="0"/>
          <w:sz w:val="24"/>
        </w:rPr>
        <w:t>脚手架的架体里立杆距墙体净距最多为</w:t>
      </w:r>
      <w:r>
        <w:rPr>
          <w:kern w:val="0"/>
          <w:sz w:val="24"/>
        </w:rPr>
        <w:t>200mm</w:t>
      </w:r>
      <w:r>
        <w:rPr>
          <w:rFonts w:ascii="宋体" w:cs="宋体" w:hint="eastAsia"/>
          <w:kern w:val="0"/>
          <w:sz w:val="24"/>
        </w:rPr>
        <w:t>，如因结构设计的限制大于</w:t>
      </w:r>
      <w:r>
        <w:rPr>
          <w:kern w:val="0"/>
          <w:sz w:val="24"/>
        </w:rPr>
        <w:t>200mm</w:t>
      </w:r>
      <w:r>
        <w:rPr>
          <w:rFonts w:ascii="宋体" w:cs="宋体" w:hint="eastAsia"/>
          <w:kern w:val="0"/>
          <w:sz w:val="24"/>
        </w:rPr>
        <w:t>的必须铺设站人板，站人板设置平整牢固。</w:t>
      </w:r>
    </w:p>
    <w:p w:rsidR="00F1634B" w:rsidP="00F1634B">
      <w:pPr>
        <w:pStyle w:val="Normal0"/>
        <w:autoSpaceDE w:val="0"/>
        <w:autoSpaceDN w:val="0"/>
        <w:adjustRightInd w:val="0"/>
        <w:ind w:firstLine="315" w:firstLineChars="150"/>
        <w:jc w:val="center"/>
        <w:rPr>
          <w:rFonts w:ascii="宋体" w:cs="宋体"/>
          <w:kern w:val="0"/>
          <w:sz w:val="24"/>
        </w:rPr>
      </w:pPr>
      <w:r>
        <w:pict>
          <v:shape id="_x0000_i1028" type="#_x0000_t75" style="width:121.5pt;height:133.5pt">
            <v:imagedata r:id="rId9" o:title="" croptop="25895f" cropbottom="13113f" cropleft="41046f" cropright="13647f"/>
          </v:shape>
        </w:pict>
      </w:r>
    </w:p>
    <w:p w:rsidR="00D862E7" w:rsidP="005D1496">
      <w:pPr>
        <w:pStyle w:val="Normal0"/>
        <w:autoSpaceDE w:val="0"/>
        <w:autoSpaceDN w:val="0"/>
        <w:adjustRightInd w:val="0"/>
        <w:ind w:firstLine="360" w:firstLineChars="150"/>
        <w:rPr>
          <w:rFonts w:ascii="宋体" w:cs="宋体"/>
          <w:kern w:val="0"/>
          <w:sz w:val="24"/>
        </w:rPr>
      </w:pPr>
      <w:r>
        <w:rPr>
          <w:kern w:val="0"/>
          <w:sz w:val="24"/>
        </w:rPr>
        <w:t xml:space="preserve">(2) </w:t>
      </w:r>
      <w:r>
        <w:rPr>
          <w:rFonts w:ascii="宋体" w:cs="宋体" w:hint="eastAsia"/>
          <w:kern w:val="0"/>
          <w:sz w:val="24"/>
        </w:rPr>
        <w:t>脚手架施工层里立杆与建筑物之间应采用脚手片或木板进行封闭。</w:t>
      </w:r>
    </w:p>
    <w:p w:rsidR="00D862E7" w:rsidP="005D1496">
      <w:pPr>
        <w:pStyle w:val="Normal0"/>
        <w:autoSpaceDE w:val="0"/>
        <w:autoSpaceDN w:val="0"/>
        <w:adjustRightInd w:val="0"/>
        <w:ind w:firstLine="360" w:firstLineChars="150"/>
        <w:rPr>
          <w:rFonts w:ascii="宋体" w:cs="宋体"/>
          <w:kern w:val="0"/>
          <w:sz w:val="24"/>
        </w:rPr>
      </w:pPr>
      <w:r>
        <w:rPr>
          <w:kern w:val="0"/>
          <w:sz w:val="24"/>
        </w:rPr>
        <w:t xml:space="preserve">(3) </w:t>
      </w:r>
      <w:r>
        <w:rPr>
          <w:rFonts w:ascii="宋体" w:cs="宋体" w:hint="eastAsia"/>
          <w:kern w:val="0"/>
          <w:sz w:val="24"/>
        </w:rPr>
        <w:t>施工层以下外架每隔</w:t>
      </w:r>
      <w:r>
        <w:rPr>
          <w:kern w:val="0"/>
          <w:sz w:val="24"/>
        </w:rPr>
        <w:t>3</w:t>
      </w:r>
      <w:r>
        <w:rPr>
          <w:rFonts w:ascii="宋体" w:cs="宋体" w:hint="eastAsia"/>
          <w:kern w:val="0"/>
          <w:sz w:val="24"/>
        </w:rPr>
        <w:t>步以及底部用密目网或其他措施进行封闭。</w:t>
      </w:r>
    </w:p>
    <w:p w:rsidR="00F1634B" w:rsidP="005D1496">
      <w:pPr>
        <w:pStyle w:val="Normal0"/>
        <w:autoSpaceDE w:val="0"/>
        <w:autoSpaceDN w:val="0"/>
        <w:adjustRightInd w:val="0"/>
        <w:ind w:firstLine="360" w:firstLineChars="150"/>
        <w:rPr>
          <w:rFonts w:ascii="宋体" w:cs="宋体"/>
          <w:kern w:val="0"/>
          <w:sz w:val="24"/>
        </w:rPr>
      </w:pPr>
    </w:p>
    <w:p w:rsidR="00D862E7" w:rsidRPr="003A0A04" w:rsidP="00F1634B">
      <w:pPr>
        <w:pStyle w:val="Normal0"/>
        <w:autoSpaceDE w:val="0"/>
        <w:autoSpaceDN w:val="0"/>
        <w:adjustRightInd w:val="0"/>
        <w:spacing w:line="360" w:lineRule="auto"/>
        <w:ind w:firstLine="3640" w:firstLineChars="1300"/>
        <w:jc w:val="left"/>
        <w:rPr>
          <w:b/>
          <w:color w:val="000000"/>
          <w:kern w:val="0"/>
          <w:sz w:val="28"/>
          <w:szCs w:val="28"/>
        </w:rPr>
      </w:pPr>
      <w:r w:rsidRPr="003A0A04">
        <w:rPr>
          <w:b/>
          <w:color w:val="000000"/>
          <w:kern w:val="0"/>
          <w:sz w:val="28"/>
          <w:szCs w:val="28"/>
        </w:rPr>
        <w:t>悬挑脚手架</w:t>
      </w:r>
    </w:p>
    <w:p w:rsidR="00D862E7" w:rsidP="00D862E7">
      <w:pPr>
        <w:pStyle w:val="Normal0"/>
        <w:autoSpaceDE w:val="0"/>
        <w:autoSpaceDN w:val="0"/>
        <w:adjustRightInd w:val="0"/>
        <w:ind w:firstLine="384"/>
        <w:rPr>
          <w:rFonts w:ascii="宋体" w:cs="宋体"/>
          <w:kern w:val="0"/>
          <w:sz w:val="24"/>
        </w:rPr>
      </w:pPr>
      <w:r>
        <w:rPr>
          <w:rFonts w:ascii="宋体" w:cs="宋体" w:hint="eastAsia"/>
          <w:kern w:val="0"/>
          <w:sz w:val="24"/>
        </w:rPr>
        <w:t>定距定位，悬挑梁间距应按悬挑架架体立杆纵距倍数设置。</w:t>
      </w:r>
    </w:p>
    <w:p w:rsidR="00D862E7" w:rsidP="003A0A04">
      <w:pPr>
        <w:pStyle w:val="Normal0"/>
        <w:autoSpaceDE w:val="0"/>
        <w:autoSpaceDN w:val="0"/>
        <w:adjustRightInd w:val="0"/>
        <w:ind w:firstLine="240" w:firstLineChars="100"/>
        <w:rPr>
          <w:rFonts w:ascii="宋体" w:cs="宋体"/>
          <w:kern w:val="0"/>
          <w:sz w:val="24"/>
        </w:rPr>
      </w:pPr>
      <w:r>
        <w:rPr>
          <w:kern w:val="0"/>
          <w:sz w:val="24"/>
        </w:rPr>
        <w:t>1</w:t>
      </w:r>
      <w:r>
        <w:rPr>
          <w:rFonts w:ascii="宋体" w:cs="宋体" w:hint="eastAsia"/>
          <w:kern w:val="0"/>
          <w:sz w:val="24"/>
        </w:rPr>
        <w:t>、水平悬挑梁</w:t>
      </w:r>
    </w:p>
    <w:p w:rsidR="00D862E7" w:rsidP="00D862E7">
      <w:pPr>
        <w:pStyle w:val="Normal0"/>
        <w:autoSpaceDE w:val="0"/>
        <w:autoSpaceDN w:val="0"/>
        <w:adjustRightInd w:val="0"/>
        <w:ind w:firstLine="384"/>
        <w:rPr>
          <w:rFonts w:ascii="宋体" w:cs="宋体"/>
          <w:kern w:val="0"/>
          <w:sz w:val="24"/>
        </w:rPr>
      </w:pPr>
      <w:r>
        <w:rPr>
          <w:rFonts w:ascii="宋体" w:cs="宋体" w:hint="eastAsia"/>
          <w:kern w:val="0"/>
          <w:sz w:val="24"/>
        </w:rPr>
        <w:t>水平悬挑梁必须保证有足够的锚固强度和截面抗屈曲能力，水平悬挑梁的纵向间距与上部脚手架立杆的纵向间距相同，立杆直接支承在悬挑梁上。上部脚手架立杆与挑梁支承结构应有可靠的定位连接措施，以确保上部架体的稳定。通常采用在挑梁或纵向钢粱上焊接</w:t>
      </w:r>
      <w:r>
        <w:rPr>
          <w:kern w:val="0"/>
          <w:sz w:val="24"/>
        </w:rPr>
        <w:t>150mm</w:t>
      </w:r>
      <w:r>
        <w:rPr>
          <w:rFonts w:hint="eastAsia"/>
          <w:kern w:val="0"/>
          <w:sz w:val="24"/>
        </w:rPr>
        <w:t>长的￠</w:t>
      </w:r>
      <w:r>
        <w:rPr>
          <w:rFonts w:hint="eastAsia"/>
          <w:kern w:val="0"/>
          <w:sz w:val="24"/>
        </w:rPr>
        <w:t>25</w:t>
      </w:r>
      <w:r>
        <w:rPr>
          <w:rFonts w:hint="eastAsia"/>
          <w:kern w:val="0"/>
          <w:sz w:val="24"/>
        </w:rPr>
        <w:t>钢筋或</w:t>
      </w:r>
      <w:r>
        <w:rPr>
          <w:kern w:val="0"/>
          <w:sz w:val="24"/>
          <w:lang w:val="el-GR"/>
        </w:rPr>
        <w:t>φ40mm</w:t>
      </w:r>
      <w:r>
        <w:rPr>
          <w:rFonts w:hint="eastAsia"/>
          <w:kern w:val="0"/>
          <w:sz w:val="24"/>
        </w:rPr>
        <w:t>钢管，</w:t>
      </w:r>
      <w:r>
        <w:rPr>
          <w:rFonts w:ascii="宋体" w:cs="宋体" w:hint="eastAsia"/>
          <w:kern w:val="0"/>
          <w:sz w:val="24"/>
        </w:rPr>
        <w:t>立杆套在其外，并同时在立杆下部设置扫地杆。</w:t>
      </w:r>
    </w:p>
    <w:p w:rsidR="00F1634B" w:rsidP="00F1634B">
      <w:pPr>
        <w:pStyle w:val="Normal0"/>
        <w:autoSpaceDE w:val="0"/>
        <w:autoSpaceDN w:val="0"/>
        <w:adjustRightInd w:val="0"/>
        <w:ind w:firstLine="384"/>
        <w:jc w:val="center"/>
        <w:rPr>
          <w:rFonts w:ascii="宋体" w:cs="宋体"/>
          <w:kern w:val="0"/>
          <w:sz w:val="24"/>
        </w:rPr>
      </w:pPr>
      <w:r>
        <w:rPr>
          <w:rFonts w:ascii="宋体" w:cs="宋体"/>
          <w:kern w:val="0"/>
          <w:sz w:val="24"/>
        </w:rPr>
        <w:pict>
          <v:shape id="_x0000_i1029" type="#_x0000_t75" style="width:135pt;height:140.25pt">
            <v:imagedata r:id="rId10" o:title=""/>
          </v:shape>
        </w:pict>
      </w:r>
    </w:p>
    <w:p w:rsidR="003A0A04" w:rsidP="003A0A04">
      <w:pPr>
        <w:pStyle w:val="Normal0"/>
        <w:autoSpaceDE w:val="0"/>
        <w:autoSpaceDN w:val="0"/>
        <w:adjustRightInd w:val="0"/>
        <w:ind w:firstLine="240" w:firstLineChars="100"/>
        <w:jc w:val="left"/>
        <w:rPr>
          <w:rFonts w:ascii="宋体" w:cs="宋体"/>
          <w:color w:val="000000"/>
          <w:kern w:val="0"/>
          <w:sz w:val="24"/>
        </w:rPr>
        <w:sectPr w:rsidSect="00D862E7">
          <w:type w:val="nextPage"/>
          <w:pgSz w:w="11906" w:h="16838" w:code="9"/>
          <w:pgMar w:top="1134" w:right="1134" w:bottom="1134" w:left="1134" w:header="851" w:footer="992" w:gutter="0"/>
          <w:pgNumType w:fmt="numberInDash" w:start="10"/>
          <w:cols w:space="425"/>
          <w:titlePg w:val="0"/>
          <w:docGrid w:type="lines" w:linePitch="312"/>
        </w:sectPr>
      </w:pPr>
      <w:r>
        <w:rPr>
          <w:rFonts w:ascii="宋体" w:cs="宋体"/>
          <w:kern w:val="0"/>
          <w:sz w:val="24"/>
        </w:rPr>
        <w:t>2</w:t>
      </w:r>
      <w:r>
        <w:rPr>
          <w:rFonts w:ascii="宋体" w:cs="宋体" w:hint="eastAsia"/>
          <w:kern w:val="0"/>
          <w:sz w:val="24"/>
        </w:rPr>
        <w:t>、悬挑梁尾端应在两处以上使用钢筋固定在钢筋混凝土结构上或由不少于两道的预埋</w:t>
      </w:r>
      <w:r>
        <w:rPr>
          <w:rFonts w:ascii="宋体" w:cs="宋体"/>
          <w:kern w:val="0"/>
          <w:sz w:val="24"/>
        </w:rPr>
        <w:t>U</w:t>
      </w:r>
      <w:r>
        <w:rPr>
          <w:rFonts w:ascii="宋体" w:cs="宋体" w:hint="eastAsia"/>
          <w:kern w:val="0"/>
          <w:sz w:val="24"/>
        </w:rPr>
        <w:t>型螺栓固定，</w:t>
      </w:r>
      <w:r>
        <w:rPr>
          <w:rFonts w:ascii="宋体" w:cs="宋体" w:hint="eastAsia"/>
          <w:color w:val="000000"/>
          <w:kern w:val="0"/>
          <w:sz w:val="24"/>
        </w:rPr>
        <w:t>悬挑前端应采用吊拉卸荷，吊拉构件与水平工字钢夹角不小于</w:t>
      </w:r>
      <w:r>
        <w:rPr>
          <w:color w:val="000000"/>
          <w:kern w:val="0"/>
          <w:sz w:val="24"/>
        </w:rPr>
        <w:t>60</w:t>
      </w:r>
      <w:r>
        <w:rPr>
          <w:rFonts w:ascii="宋体" w:cs="宋体" w:hint="eastAsia"/>
          <w:color w:val="000000"/>
          <w:kern w:val="0"/>
          <w:sz w:val="24"/>
        </w:rPr>
        <w:t>度。</w:t>
      </w:r>
    </w:p>
    <w:p w:rsidR="003A0A04"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3</w:t>
      </w:r>
      <w:r>
        <w:rPr>
          <w:rFonts w:ascii="宋体" w:cs="宋体" w:hint="eastAsia"/>
          <w:kern w:val="0"/>
          <w:sz w:val="24"/>
        </w:rPr>
        <w:t>、钢筋拉环、</w:t>
      </w:r>
      <w:r>
        <w:rPr>
          <w:rFonts w:ascii="宋体" w:cs="宋体"/>
          <w:kern w:val="0"/>
          <w:sz w:val="24"/>
        </w:rPr>
        <w:t>U</w:t>
      </w:r>
      <w:r>
        <w:rPr>
          <w:rFonts w:ascii="宋体" w:cs="宋体" w:hint="eastAsia"/>
          <w:kern w:val="0"/>
          <w:sz w:val="24"/>
        </w:rPr>
        <w:t>型螺栓与型钢间隙用木楔楔紧。</w:t>
      </w:r>
    </w:p>
    <w:p w:rsidR="003A0A04" w:rsidP="003A0A04">
      <w:pPr>
        <w:pStyle w:val="Normal0"/>
        <w:autoSpaceDE w:val="0"/>
        <w:autoSpaceDN w:val="0"/>
        <w:adjustRightInd w:val="0"/>
        <w:jc w:val="left"/>
        <w:rPr>
          <w:kern w:val="0"/>
          <w:sz w:val="20"/>
          <w:szCs w:val="20"/>
        </w:rPr>
      </w:pPr>
      <w:r>
        <w:rPr>
          <w:kern w:val="0"/>
          <w:sz w:val="20"/>
          <w:szCs w:val="20"/>
        </w:rPr>
        <w:t xml:space="preserve"> </w:t>
      </w:r>
    </w:p>
    <w:p w:rsidR="003A0A04" w:rsidP="003A0A04">
      <w:pPr>
        <w:pStyle w:val="Normal0"/>
        <w:autoSpaceDE w:val="0"/>
        <w:autoSpaceDN w:val="0"/>
        <w:adjustRightInd w:val="0"/>
        <w:jc w:val="center"/>
        <w:rPr>
          <w:b/>
          <w:bCs/>
          <w:color w:val="000000"/>
          <w:kern w:val="0"/>
          <w:sz w:val="32"/>
          <w:szCs w:val="32"/>
        </w:rPr>
      </w:pPr>
      <w:r>
        <w:rPr>
          <w:b/>
          <w:bCs/>
          <w:color w:val="000000"/>
          <w:kern w:val="0"/>
          <w:sz w:val="32"/>
          <w:szCs w:val="32"/>
        </w:rPr>
        <w:pict>
          <v:shape id="_x0000_i1030" type="#_x0000_t75" style="width:247.5pt;height:137.25pt">
            <v:imagedata r:id="rId11" o:title=""/>
          </v:shape>
        </w:pict>
      </w:r>
    </w:p>
    <w:p w:rsidR="00D862E7" w:rsidP="003A0A04">
      <w:pPr>
        <w:pStyle w:val="Normal0"/>
        <w:autoSpaceDE w:val="0"/>
        <w:autoSpaceDN w:val="0"/>
        <w:adjustRightInd w:val="0"/>
        <w:ind w:firstLine="240" w:firstLineChars="100"/>
        <w:rPr>
          <w:rFonts w:ascii="宋体" w:cs="宋体"/>
          <w:kern w:val="0"/>
          <w:sz w:val="24"/>
        </w:rPr>
      </w:pPr>
      <w:r>
        <w:rPr>
          <w:rFonts w:ascii="宋体" w:cs="宋体"/>
          <w:kern w:val="0"/>
          <w:sz w:val="24"/>
        </w:rPr>
        <w:t>4</w:t>
      </w:r>
      <w:r>
        <w:rPr>
          <w:rFonts w:ascii="宋体" w:cs="宋体" w:hint="eastAsia"/>
          <w:kern w:val="0"/>
          <w:sz w:val="24"/>
        </w:rPr>
        <w:t>、钢筋拉环、</w:t>
      </w:r>
      <w:r>
        <w:rPr>
          <w:rFonts w:ascii="宋体" w:cs="宋体"/>
          <w:kern w:val="0"/>
          <w:sz w:val="24"/>
        </w:rPr>
        <w:t>U</w:t>
      </w:r>
      <w:r>
        <w:rPr>
          <w:rFonts w:ascii="宋体" w:cs="宋体" w:hint="eastAsia"/>
          <w:kern w:val="0"/>
          <w:sz w:val="24"/>
        </w:rPr>
        <w:t>型螺栓预埋位置宜为悬挑工字钢尾端向里</w:t>
      </w:r>
      <w:r>
        <w:rPr>
          <w:rFonts w:hint="eastAsia"/>
          <w:kern w:val="0"/>
          <w:sz w:val="24"/>
        </w:rPr>
        <w:t>2</w:t>
      </w:r>
      <w:r>
        <w:rPr>
          <w:rFonts w:ascii="宋体" w:cs="宋体"/>
          <w:kern w:val="0"/>
          <w:sz w:val="24"/>
        </w:rPr>
        <w:t>0</w:t>
      </w:r>
      <w:r>
        <w:rPr>
          <w:rFonts w:ascii="宋体" w:cs="宋体" w:hint="eastAsia"/>
          <w:kern w:val="0"/>
          <w:sz w:val="24"/>
        </w:rPr>
        <w:t>㎝处。钢筋预埋至砼板、砼梁底部，每侧平直段不小于</w:t>
      </w:r>
      <w:r>
        <w:rPr>
          <w:rFonts w:ascii="宋体" w:cs="宋体"/>
          <w:kern w:val="0"/>
          <w:sz w:val="24"/>
        </w:rPr>
        <w:t>0.</w:t>
      </w:r>
      <w:r>
        <w:rPr>
          <w:rFonts w:ascii="宋体" w:cs="宋体" w:hint="eastAsia"/>
          <w:kern w:val="0"/>
          <w:sz w:val="24"/>
        </w:rPr>
        <w:t>5</w:t>
      </w:r>
      <w:r>
        <w:rPr>
          <w:rFonts w:ascii="宋体" w:cs="宋体" w:hint="eastAsia"/>
          <w:kern w:val="0"/>
          <w:sz w:val="24"/>
        </w:rPr>
        <w:t>米。</w:t>
      </w:r>
    </w:p>
    <w:p w:rsidR="00D862E7"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5</w:t>
      </w:r>
      <w:r>
        <w:rPr>
          <w:rFonts w:ascii="宋体" w:cs="宋体" w:hint="eastAsia"/>
          <w:kern w:val="0"/>
          <w:sz w:val="24"/>
        </w:rPr>
        <w:t>、一次悬挑脚手架高度不应超过</w:t>
      </w:r>
      <w:r>
        <w:rPr>
          <w:rFonts w:ascii="宋体" w:cs="宋体"/>
          <w:kern w:val="0"/>
          <w:sz w:val="24"/>
        </w:rPr>
        <w:t>20m</w:t>
      </w:r>
      <w:r>
        <w:rPr>
          <w:rFonts w:ascii="宋体" w:cs="宋体" w:hint="eastAsia"/>
          <w:kern w:val="0"/>
          <w:sz w:val="24"/>
        </w:rPr>
        <w:t>。</w:t>
      </w:r>
    </w:p>
    <w:p w:rsidR="003A0A04"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6</w:t>
      </w:r>
      <w:r>
        <w:rPr>
          <w:rFonts w:ascii="宋体" w:cs="宋体" w:hint="eastAsia"/>
          <w:kern w:val="0"/>
          <w:sz w:val="24"/>
        </w:rPr>
        <w:t>、悬挑梁支承位置宜设置在结构梁上。</w:t>
      </w:r>
    </w:p>
    <w:p w:rsidR="00D862E7"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7</w:t>
      </w:r>
      <w:r>
        <w:rPr>
          <w:rFonts w:ascii="宋体" w:cs="宋体" w:hint="eastAsia"/>
          <w:kern w:val="0"/>
          <w:sz w:val="24"/>
        </w:rPr>
        <w:t>、锚固位置设置在楼板上时，楼板的厚度不得小于</w:t>
      </w:r>
      <w:r>
        <w:rPr>
          <w:rFonts w:ascii="宋体" w:cs="宋体"/>
          <w:kern w:val="0"/>
          <w:sz w:val="24"/>
        </w:rPr>
        <w:t>120mm</w:t>
      </w:r>
      <w:r>
        <w:rPr>
          <w:rFonts w:ascii="宋体" w:cs="宋体" w:hint="eastAsia"/>
          <w:kern w:val="0"/>
          <w:sz w:val="24"/>
        </w:rPr>
        <w:t>。楼板上应预先配置用于承受悬挑梁锚固端作用引起负弯矩的受力钢筋，否则应采取支顶卸载措施。</w:t>
      </w:r>
    </w:p>
    <w:p w:rsidR="00D862E7"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8</w:t>
      </w:r>
      <w:r>
        <w:rPr>
          <w:rFonts w:ascii="宋体" w:cs="宋体" w:hint="eastAsia"/>
          <w:kern w:val="0"/>
          <w:sz w:val="24"/>
        </w:rPr>
        <w:t>、悬挑钢梁支承点应设置在结构梁上，不得设置在外伸阳台上或悬挑板上，否则应采取加固措施。</w:t>
      </w:r>
    </w:p>
    <w:p w:rsidR="00D862E7"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9</w:t>
      </w:r>
      <w:r>
        <w:rPr>
          <w:rFonts w:ascii="宋体" w:cs="宋体" w:hint="eastAsia"/>
          <w:kern w:val="0"/>
          <w:sz w:val="24"/>
        </w:rPr>
        <w:t>、悬挑梁间距应按悬挑架架体立杆纵距倍数设置。</w:t>
      </w:r>
    </w:p>
    <w:p w:rsidR="00D862E7" w:rsidP="003A0A04">
      <w:pPr>
        <w:pStyle w:val="Normal0"/>
        <w:autoSpaceDE w:val="0"/>
        <w:autoSpaceDN w:val="0"/>
        <w:adjustRightInd w:val="0"/>
        <w:ind w:firstLine="240" w:firstLineChars="100"/>
        <w:jc w:val="left"/>
        <w:rPr>
          <w:rFonts w:ascii="宋体" w:cs="宋体"/>
          <w:kern w:val="0"/>
          <w:sz w:val="24"/>
        </w:rPr>
      </w:pPr>
      <w:r>
        <w:rPr>
          <w:rFonts w:ascii="宋体" w:cs="宋体"/>
          <w:kern w:val="0"/>
          <w:sz w:val="24"/>
        </w:rPr>
        <w:t>10</w:t>
      </w:r>
      <w:r>
        <w:rPr>
          <w:rFonts w:ascii="宋体" w:cs="宋体" w:hint="eastAsia"/>
          <w:kern w:val="0"/>
          <w:sz w:val="24"/>
        </w:rPr>
        <w:t>、在建筑结构角部，钢梁宜扇形布置；如果结构角部钢筋较多不能留洞，可采用设置预埋件焊接型钢三角架等措施。</w:t>
      </w:r>
    </w:p>
    <w:p w:rsidR="00D862E7" w:rsidP="003A0A04">
      <w:pPr>
        <w:pStyle w:val="Normal0"/>
        <w:autoSpaceDE w:val="0"/>
        <w:autoSpaceDN w:val="0"/>
        <w:adjustRightInd w:val="0"/>
        <w:jc w:val="center"/>
        <w:rPr>
          <w:rFonts w:ascii="宋体" w:cs="宋体"/>
          <w:kern w:val="0"/>
          <w:sz w:val="24"/>
        </w:rPr>
      </w:pPr>
      <w:r>
        <w:rPr>
          <w:rFonts w:ascii="宋体" w:cs="宋体"/>
          <w:kern w:val="0"/>
          <w:sz w:val="24"/>
        </w:rPr>
        <w:pict>
          <v:shape id="_x0000_i1031" type="#_x0000_t75" style="width:308.25pt;height:328.5pt">
            <v:imagedata r:id="rId12" o:title=""/>
          </v:shape>
        </w:pict>
      </w:r>
    </w:p>
    <w:p w:rsidR="00D862E7" w:rsidP="003A0A04">
      <w:pPr>
        <w:pStyle w:val="Normal0"/>
        <w:autoSpaceDE w:val="0"/>
        <w:autoSpaceDN w:val="0"/>
        <w:adjustRightInd w:val="0"/>
        <w:jc w:val="center"/>
        <w:rPr>
          <w:rFonts w:ascii="宋体" w:cs="宋体"/>
          <w:kern w:val="0"/>
          <w:sz w:val="24"/>
        </w:rPr>
      </w:pPr>
    </w:p>
    <w:p w:rsidR="00D862E7" w:rsidP="00D862E7">
      <w:pPr>
        <w:pStyle w:val="Normal0"/>
        <w:autoSpaceDE w:val="0"/>
        <w:autoSpaceDN w:val="0"/>
        <w:adjustRightInd w:val="0"/>
        <w:rPr>
          <w:rFonts w:ascii="宋体" w:cs="宋体"/>
          <w:kern w:val="0"/>
          <w:sz w:val="24"/>
        </w:rPr>
        <w:sectPr w:rsidSect="00D862E7">
          <w:type w:val="nextPage"/>
          <w:pgSz w:w="11906" w:h="16838" w:code="9"/>
          <w:pgMar w:top="1134" w:right="1134" w:bottom="1134" w:left="1134" w:header="851" w:footer="992" w:gutter="0"/>
          <w:pgNumType w:fmt="numberInDash" w:start="11"/>
          <w:cols w:space="425"/>
          <w:titlePg w:val="0"/>
          <w:docGrid w:type="lines" w:linePitch="312"/>
        </w:sectPr>
      </w:pPr>
      <w:r>
        <w:rPr>
          <w:rFonts w:ascii="宋体" w:cs="宋体"/>
          <w:kern w:val="0"/>
          <w:sz w:val="24"/>
        </w:rPr>
        <w:t>11</w:t>
      </w:r>
      <w:r>
        <w:rPr>
          <w:rFonts w:ascii="宋体" w:cs="宋体" w:hint="eastAsia"/>
          <w:kern w:val="0"/>
          <w:sz w:val="24"/>
        </w:rPr>
        <w:t>、悬挑架设置连墙件与外立面设置剪刀撑，是保证悬挑架整体稳定的条件。</w:t>
      </w:r>
    </w:p>
    <w:p w:rsidR="00D862E7" w:rsidP="00D862E7">
      <w:pPr>
        <w:pStyle w:val="Normal0"/>
        <w:autoSpaceDE w:val="0"/>
        <w:autoSpaceDN w:val="0"/>
        <w:adjustRightInd w:val="0"/>
        <w:jc w:val="left"/>
        <w:rPr>
          <w:rFonts w:ascii="宋体" w:cs="宋体"/>
          <w:color w:val="000000"/>
          <w:kern w:val="0"/>
          <w:sz w:val="24"/>
        </w:rPr>
      </w:pPr>
      <w:r>
        <w:rPr>
          <w:rFonts w:ascii="宋体" w:cs="宋体"/>
          <w:kern w:val="0"/>
          <w:sz w:val="24"/>
        </w:rPr>
        <w:t>12</w:t>
      </w:r>
      <w:r>
        <w:rPr>
          <w:rFonts w:ascii="宋体" w:cs="宋体" w:hint="eastAsia"/>
          <w:kern w:val="0"/>
          <w:sz w:val="24"/>
        </w:rPr>
        <w:t>、</w:t>
      </w:r>
      <w:r>
        <w:rPr>
          <w:rFonts w:ascii="宋体" w:cs="宋体" w:hint="eastAsia"/>
          <w:color w:val="000000"/>
          <w:kern w:val="0"/>
          <w:sz w:val="24"/>
        </w:rPr>
        <w:t>型钢悬挑梁布置时遇梯间地段时，可采取阳台处的悬挑梁的上拉钢丝绳方法，或采用内置横压梁方法，横压梁搁置在梯间的两侧框架梁上，采用预埋件固定。因压梁布置在楼梯间处，因此需做好安全警示，铺设好人员上下踏步，以保证人员上下的安全。</w:t>
      </w:r>
    </w:p>
    <w:p w:rsidR="00D862E7" w:rsidP="00D862E7">
      <w:pPr>
        <w:pStyle w:val="Normal0"/>
        <w:autoSpaceDE w:val="0"/>
        <w:autoSpaceDN w:val="0"/>
        <w:adjustRightInd w:val="0"/>
        <w:jc w:val="left"/>
        <w:rPr>
          <w:rFonts w:ascii="??" w:hAnsi="??" w:cs="??"/>
          <w:color w:val="000000"/>
          <w:kern w:val="0"/>
          <w:sz w:val="20"/>
          <w:szCs w:val="20"/>
        </w:rPr>
      </w:pPr>
    </w:p>
    <w:p w:rsidR="00D862E7" w:rsidP="003A0A04">
      <w:pPr>
        <w:pStyle w:val="Normal0"/>
        <w:autoSpaceDE w:val="0"/>
        <w:autoSpaceDN w:val="0"/>
        <w:adjustRightInd w:val="0"/>
        <w:jc w:val="center"/>
        <w:rPr>
          <w:rFonts w:ascii="??" w:hAnsi="??" w:cs="??"/>
          <w:color w:val="000000"/>
          <w:kern w:val="0"/>
          <w:sz w:val="20"/>
          <w:szCs w:val="20"/>
        </w:rPr>
      </w:pPr>
      <w:r>
        <w:rPr>
          <w:rFonts w:ascii="??" w:hAnsi="??" w:cs="??"/>
          <w:color w:val="000000"/>
          <w:kern w:val="0"/>
          <w:sz w:val="20"/>
          <w:szCs w:val="20"/>
        </w:rPr>
        <w:pict>
          <v:shape id="_x0000_i1032" type="#_x0000_t75" style="width:242.25pt;height:175.5pt">
            <v:imagedata r:id="rId13" o:title=""/>
          </v:shape>
        </w:pict>
      </w:r>
    </w:p>
    <w:p w:rsidR="00EC44B1" w:rsidP="000D4309">
      <w:pPr>
        <w:pStyle w:val="Normal0"/>
        <w:autoSpaceDE w:val="0"/>
        <w:autoSpaceDN w:val="0"/>
        <w:adjustRightInd w:val="0"/>
        <w:spacing w:line="360" w:lineRule="auto"/>
        <w:jc w:val="center"/>
        <w:rPr>
          <w:b/>
          <w:color w:val="000000"/>
          <w:kern w:val="0"/>
          <w:sz w:val="24"/>
        </w:rPr>
      </w:pPr>
    </w:p>
    <w:p w:rsidR="000D4309" w:rsidRPr="000D4309" w:rsidP="000D4309">
      <w:pPr>
        <w:pStyle w:val="Normal0"/>
        <w:autoSpaceDE w:val="0"/>
        <w:autoSpaceDN w:val="0"/>
        <w:adjustRightInd w:val="0"/>
        <w:spacing w:line="360" w:lineRule="auto"/>
        <w:jc w:val="center"/>
        <w:rPr>
          <w:b/>
          <w:color w:val="000000"/>
          <w:kern w:val="0"/>
          <w:sz w:val="24"/>
        </w:rPr>
      </w:pPr>
      <w:r>
        <w:rPr>
          <w:rFonts w:hint="eastAsia"/>
          <w:b/>
          <w:color w:val="000000"/>
          <w:kern w:val="0"/>
          <w:sz w:val="24"/>
        </w:rPr>
        <w:t>工字钢</w:t>
      </w:r>
      <w:r>
        <w:rPr>
          <w:b/>
          <w:color w:val="000000"/>
          <w:kern w:val="0"/>
          <w:sz w:val="24"/>
        </w:rPr>
        <w:t>钢悬挑卸料平台</w:t>
      </w:r>
    </w:p>
    <w:p w:rsidR="000D4309" w:rsidP="000D4309">
      <w:pPr>
        <w:pStyle w:val="Normal0"/>
        <w:autoSpaceDE w:val="0"/>
        <w:autoSpaceDN w:val="0"/>
        <w:adjustRightInd w:val="0"/>
        <w:rPr>
          <w:rFonts w:ascii="宋体" w:cs="宋体"/>
          <w:kern w:val="0"/>
          <w:sz w:val="24"/>
        </w:rPr>
      </w:pPr>
      <w:r>
        <w:rPr>
          <w:kern w:val="0"/>
          <w:sz w:val="24"/>
        </w:rPr>
        <w:t>1</w:t>
      </w:r>
      <w:r>
        <w:rPr>
          <w:rFonts w:ascii="宋体" w:cs="宋体" w:hint="eastAsia"/>
          <w:kern w:val="0"/>
          <w:sz w:val="24"/>
        </w:rPr>
        <w:t>、悬挑式卸料平台应按现行的相应规范进行设计，其结构构造应能防止左右晃动。</w:t>
      </w:r>
    </w:p>
    <w:p w:rsidR="000D4309" w:rsidP="000D4309">
      <w:pPr>
        <w:pStyle w:val="Normal0"/>
        <w:autoSpaceDE w:val="0"/>
        <w:autoSpaceDN w:val="0"/>
        <w:adjustRightInd w:val="0"/>
        <w:rPr>
          <w:rFonts w:ascii="宋体" w:cs="宋体"/>
          <w:kern w:val="0"/>
          <w:sz w:val="24"/>
        </w:rPr>
      </w:pPr>
      <w:r>
        <w:rPr>
          <w:kern w:val="0"/>
          <w:sz w:val="24"/>
        </w:rPr>
        <w:t>2</w:t>
      </w:r>
      <w:r>
        <w:rPr>
          <w:rFonts w:ascii="宋体" w:cs="宋体" w:hint="eastAsia"/>
          <w:kern w:val="0"/>
          <w:sz w:val="24"/>
        </w:rPr>
        <w:t>、悬挑式卸料平台的搁支点与上部拉结点，必须位于建筑物上，不得设置在脚手架等施工设备上。</w:t>
      </w:r>
    </w:p>
    <w:p w:rsidR="000D4309" w:rsidP="000D4309">
      <w:pPr>
        <w:pStyle w:val="Normal0"/>
        <w:autoSpaceDE w:val="0"/>
        <w:autoSpaceDN w:val="0"/>
        <w:adjustRightInd w:val="0"/>
        <w:rPr>
          <w:rFonts w:ascii="宋体" w:cs="宋体"/>
          <w:kern w:val="0"/>
          <w:sz w:val="24"/>
        </w:rPr>
      </w:pPr>
      <w:r>
        <w:rPr>
          <w:kern w:val="0"/>
          <w:sz w:val="24"/>
        </w:rPr>
        <w:t>3</w:t>
      </w:r>
      <w:r>
        <w:rPr>
          <w:rFonts w:ascii="宋体" w:cs="宋体" w:hint="eastAsia"/>
          <w:kern w:val="0"/>
          <w:sz w:val="24"/>
        </w:rPr>
        <w:t>、斜拉杆或钢丝绳，构造上宜两边各设前后两道，两道中的靠近建筑一侧的一道为安全储备，另外一道应作受力计算。</w:t>
      </w:r>
    </w:p>
    <w:p w:rsidR="000D4309" w:rsidP="000D4309">
      <w:pPr>
        <w:pStyle w:val="Normal0"/>
        <w:autoSpaceDE w:val="0"/>
        <w:autoSpaceDN w:val="0"/>
        <w:adjustRightInd w:val="0"/>
        <w:rPr>
          <w:rFonts w:ascii="宋体" w:cs="宋体"/>
          <w:kern w:val="0"/>
          <w:sz w:val="24"/>
        </w:rPr>
      </w:pPr>
      <w:r>
        <w:rPr>
          <w:kern w:val="0"/>
          <w:sz w:val="24"/>
        </w:rPr>
        <w:t>4</w:t>
      </w:r>
      <w:r>
        <w:rPr>
          <w:rFonts w:ascii="宋体" w:cs="宋体" w:hint="eastAsia"/>
          <w:kern w:val="0"/>
          <w:sz w:val="24"/>
        </w:rPr>
        <w:t>、应设置四个经过验算的吊环，吊运平台时使用卡环，不得使吊钩直接钩挂吊环，吊环应用甲类</w:t>
      </w:r>
      <w:r>
        <w:rPr>
          <w:kern w:val="0"/>
          <w:sz w:val="24"/>
        </w:rPr>
        <w:t>3</w:t>
      </w:r>
      <w:r>
        <w:rPr>
          <w:rFonts w:ascii="宋体" w:cs="宋体" w:hint="eastAsia"/>
          <w:kern w:val="0"/>
          <w:sz w:val="24"/>
        </w:rPr>
        <w:t>号沸腾钢制作。</w:t>
      </w:r>
    </w:p>
    <w:p w:rsidR="000D4309" w:rsidP="000D4309">
      <w:pPr>
        <w:pStyle w:val="Normal0"/>
        <w:autoSpaceDE w:val="0"/>
        <w:autoSpaceDN w:val="0"/>
        <w:adjustRightInd w:val="0"/>
        <w:rPr>
          <w:rFonts w:ascii="宋体" w:cs="宋体"/>
          <w:kern w:val="0"/>
          <w:sz w:val="24"/>
        </w:rPr>
      </w:pPr>
      <w:r>
        <w:rPr>
          <w:kern w:val="0"/>
          <w:sz w:val="24"/>
        </w:rPr>
        <w:t>5</w:t>
      </w:r>
      <w:r>
        <w:rPr>
          <w:rFonts w:ascii="宋体" w:cs="宋体" w:hint="eastAsia"/>
          <w:kern w:val="0"/>
          <w:sz w:val="24"/>
        </w:rPr>
        <w:t>、悬挑式卸料平台安装时，钢丝绳应采用专用的挂钩挂牢，采取其他方式时卡头的卡子不得少于三个，建筑物锐角利口围系钢丝绳处应加衬软垫物，悬挑式卸料平台外口应略高于内口。</w:t>
      </w:r>
    </w:p>
    <w:p w:rsidR="000D4309" w:rsidP="000D4309">
      <w:pPr>
        <w:pStyle w:val="Normal0"/>
        <w:autoSpaceDE w:val="0"/>
        <w:autoSpaceDN w:val="0"/>
        <w:adjustRightInd w:val="0"/>
        <w:rPr>
          <w:rFonts w:ascii="宋体" w:cs="宋体"/>
          <w:kern w:val="0"/>
          <w:sz w:val="24"/>
        </w:rPr>
      </w:pPr>
      <w:r>
        <w:rPr>
          <w:kern w:val="0"/>
          <w:sz w:val="24"/>
        </w:rPr>
        <w:t>6</w:t>
      </w:r>
      <w:r>
        <w:rPr>
          <w:rFonts w:ascii="宋体" w:cs="宋体" w:hint="eastAsia"/>
          <w:kern w:val="0"/>
          <w:sz w:val="24"/>
        </w:rPr>
        <w:t>、台面应满铺脚手板。</w:t>
      </w:r>
    </w:p>
    <w:p w:rsidR="000D4309" w:rsidP="000D4309">
      <w:pPr>
        <w:pStyle w:val="Normal0"/>
        <w:autoSpaceDE w:val="0"/>
        <w:autoSpaceDN w:val="0"/>
        <w:adjustRightInd w:val="0"/>
        <w:rPr>
          <w:rFonts w:ascii="宋体" w:cs="宋体"/>
          <w:kern w:val="0"/>
          <w:sz w:val="24"/>
        </w:rPr>
      </w:pPr>
      <w:r>
        <w:rPr>
          <w:kern w:val="0"/>
          <w:sz w:val="24"/>
        </w:rPr>
        <w:t>7</w:t>
      </w:r>
      <w:r>
        <w:rPr>
          <w:rFonts w:ascii="宋体" w:cs="宋体" w:hint="eastAsia"/>
          <w:kern w:val="0"/>
          <w:sz w:val="24"/>
        </w:rPr>
        <w:t>、悬挑式卸料平台左右两侧必须装固定的防护栏杆。</w:t>
      </w:r>
    </w:p>
    <w:p w:rsidR="000D4309" w:rsidP="000D4309">
      <w:pPr>
        <w:pStyle w:val="Normal0"/>
        <w:autoSpaceDE w:val="0"/>
        <w:autoSpaceDN w:val="0"/>
        <w:adjustRightInd w:val="0"/>
        <w:rPr>
          <w:rFonts w:ascii="宋体" w:cs="宋体"/>
          <w:kern w:val="0"/>
          <w:sz w:val="24"/>
        </w:rPr>
      </w:pPr>
      <w:r>
        <w:rPr>
          <w:kern w:val="0"/>
          <w:sz w:val="24"/>
        </w:rPr>
        <w:t>8</w:t>
      </w:r>
      <w:r>
        <w:rPr>
          <w:rFonts w:ascii="宋体" w:cs="宋体" w:hint="eastAsia"/>
          <w:kern w:val="0"/>
          <w:sz w:val="24"/>
        </w:rPr>
        <w:t>、悬挑式卸料平台吊装，需待横梁支撑点电焊固定，接好钢丝绳，调整完毕，经过检查验收，方可松卸起重吊钩，上下操作。</w:t>
      </w:r>
    </w:p>
    <w:p w:rsidR="000D4309" w:rsidP="000D4309">
      <w:pPr>
        <w:pStyle w:val="Normal0"/>
        <w:autoSpaceDE w:val="0"/>
        <w:autoSpaceDN w:val="0"/>
        <w:adjustRightInd w:val="0"/>
        <w:rPr>
          <w:rFonts w:ascii="宋体" w:cs="宋体"/>
          <w:kern w:val="0"/>
          <w:sz w:val="24"/>
        </w:rPr>
      </w:pPr>
      <w:r>
        <w:rPr>
          <w:kern w:val="0"/>
          <w:sz w:val="24"/>
        </w:rPr>
        <w:t>9</w:t>
      </w:r>
      <w:r>
        <w:rPr>
          <w:rFonts w:ascii="宋体" w:cs="宋体" w:hint="eastAsia"/>
          <w:kern w:val="0"/>
          <w:sz w:val="24"/>
        </w:rPr>
        <w:t>、悬挑式卸料平台使用时，应有专人进行检查，发现钢丝绳有锈蚀损坏应及时调换，焊缝脱焊应及时修复。</w:t>
      </w:r>
    </w:p>
    <w:p w:rsidR="000D4309" w:rsidP="000D4309">
      <w:pPr>
        <w:pStyle w:val="Normal0"/>
        <w:autoSpaceDE w:val="0"/>
        <w:autoSpaceDN w:val="0"/>
        <w:adjustRightInd w:val="0"/>
        <w:rPr>
          <w:rFonts w:ascii="宋体" w:cs="宋体"/>
          <w:kern w:val="0"/>
          <w:sz w:val="24"/>
        </w:rPr>
      </w:pPr>
      <w:r>
        <w:rPr>
          <w:kern w:val="0"/>
          <w:sz w:val="24"/>
        </w:rPr>
        <w:t>10</w:t>
      </w:r>
      <w:r>
        <w:rPr>
          <w:rFonts w:ascii="宋体" w:cs="宋体" w:hint="eastAsia"/>
          <w:kern w:val="0"/>
          <w:sz w:val="24"/>
        </w:rPr>
        <w:t>、卸料平台上应显著地标明容许荷载值。操作平台上人员和物料的</w:t>
      </w:r>
      <w:r>
        <w:rPr>
          <w:rFonts w:ascii="宋体" w:cs="宋体" w:hint="eastAsia"/>
          <w:kern w:val="0"/>
          <w:sz w:val="24"/>
        </w:rPr>
        <w:t>总重量严禁超过设计的容许荷载，应配备专人加以监督。</w:t>
      </w:r>
    </w:p>
    <w:p w:rsidR="000D4309" w:rsidP="000D4309">
      <w:pPr>
        <w:pStyle w:val="Normal0"/>
        <w:autoSpaceDE w:val="0"/>
        <w:autoSpaceDN w:val="0"/>
        <w:adjustRightInd w:val="0"/>
        <w:jc w:val="center"/>
        <w:rPr>
          <w:rFonts w:ascii="宋体" w:cs="宋体"/>
          <w:kern w:val="0"/>
          <w:sz w:val="24"/>
        </w:rPr>
      </w:pPr>
      <w:r>
        <w:rPr>
          <w:rFonts w:ascii="宋体" w:cs="宋体"/>
          <w:kern w:val="0"/>
          <w:sz w:val="24"/>
        </w:rPr>
        <w:pict>
          <v:shape id="_x0000_i1033" type="#_x0000_t75" style="width:129pt;height:87.75pt">
            <v:imagedata r:id="rId14" o:title=""/>
          </v:shape>
        </w:pict>
      </w:r>
    </w:p>
    <w:p w:rsidR="000D4309" w:rsidP="003A0A04">
      <w:pPr>
        <w:pStyle w:val="Normal0"/>
        <w:autoSpaceDE w:val="0"/>
        <w:autoSpaceDN w:val="0"/>
        <w:adjustRightInd w:val="0"/>
        <w:jc w:val="center"/>
        <w:rPr>
          <w:rFonts w:ascii="??" w:hAnsi="??" w:cs="??"/>
          <w:color w:val="000000"/>
          <w:kern w:val="0"/>
          <w:sz w:val="20"/>
          <w:szCs w:val="20"/>
        </w:rPr>
      </w:pPr>
    </w:p>
    <w:p w:rsidR="00E66CF3" w:rsidP="00D862E7">
      <w:pPr>
        <w:pStyle w:val="Normal0"/>
        <w:spacing w:line="360" w:lineRule="auto"/>
        <w:jc w:val="left"/>
        <w:outlineLvl w:val="1"/>
        <w:rPr>
          <w:b/>
          <w:color w:val="000000"/>
          <w:sz w:val="28"/>
        </w:rPr>
      </w:pPr>
      <w:bookmarkStart w:id="21" w:name="_Toc354598255"/>
    </w:p>
    <w:p w:rsidR="00D862E7" w:rsidP="00D862E7">
      <w:pPr>
        <w:pStyle w:val="Normal0"/>
        <w:spacing w:line="360" w:lineRule="auto"/>
        <w:jc w:val="left"/>
        <w:outlineLvl w:val="1"/>
        <w:rPr>
          <w:b/>
          <w:color w:val="000000"/>
          <w:sz w:val="28"/>
        </w:rPr>
        <w:sectPr w:rsidSect="00D862E7">
          <w:type w:val="nextPage"/>
          <w:pgSz w:w="11906" w:h="16838" w:code="9"/>
          <w:pgMar w:top="1134" w:right="1134" w:bottom="1134" w:left="1134" w:header="851" w:footer="992" w:gutter="0"/>
          <w:pgNumType w:fmt="numberInDash" w:start="12"/>
          <w:cols w:space="425"/>
          <w:titlePg w:val="0"/>
          <w:docGrid w:type="lines" w:linePitch="312"/>
        </w:sectPr>
      </w:pPr>
      <w:r>
        <w:rPr>
          <w:rFonts w:hint="eastAsia"/>
          <w:b/>
          <w:color w:val="000000"/>
          <w:sz w:val="28"/>
        </w:rPr>
        <w:t>五、检查验收</w:t>
      </w:r>
      <w:bookmarkEnd w:id="21"/>
    </w:p>
    <w:p w:rsidR="00D862E7" w:rsidP="00D862E7">
      <w:pPr>
        <w:pStyle w:val="Normal0"/>
        <w:autoSpaceDE w:val="0"/>
        <w:autoSpaceDN w:val="0"/>
        <w:adjustRightInd w:val="0"/>
        <w:spacing w:line="360" w:lineRule="auto"/>
        <w:jc w:val="left"/>
        <w:rPr>
          <w:color w:val="000000"/>
          <w:kern w:val="0"/>
          <w:sz w:val="24"/>
        </w:rPr>
      </w:pPr>
      <w:r>
        <w:rPr>
          <w:color w:val="000000"/>
          <w:kern w:val="0"/>
          <w:sz w:val="24"/>
        </w:rPr>
        <w:t>钢管落地脚手架</w:t>
      </w:r>
    </w:p>
    <w:p w:rsidR="00D862E7" w:rsidP="00D862E7">
      <w:pPr>
        <w:pStyle w:val="Normal0"/>
        <w:autoSpaceDE w:val="0"/>
        <w:autoSpaceDN w:val="0"/>
        <w:adjustRightInd w:val="0"/>
        <w:rPr>
          <w:rFonts w:ascii="宋体" w:cs="宋体"/>
          <w:kern w:val="0"/>
          <w:sz w:val="24"/>
        </w:rPr>
      </w:pPr>
      <w:r>
        <w:rPr>
          <w:kern w:val="0"/>
          <w:sz w:val="24"/>
        </w:rPr>
        <w:t>1</w:t>
      </w:r>
      <w:r>
        <w:rPr>
          <w:rFonts w:ascii="宋体" w:cs="宋体" w:hint="eastAsia"/>
          <w:kern w:val="0"/>
          <w:sz w:val="24"/>
        </w:rPr>
        <w:t>、脚手架搭设完毕或分段搭设完毕，应按规定对脚手架工程的质量进行检查，经检查合格后方可交付使用。</w:t>
      </w:r>
    </w:p>
    <w:p w:rsidR="003A0A04" w:rsidP="00D862E7">
      <w:pPr>
        <w:pStyle w:val="Normal0"/>
        <w:autoSpaceDE w:val="0"/>
        <w:autoSpaceDN w:val="0"/>
        <w:adjustRightInd w:val="0"/>
        <w:rPr>
          <w:rFonts w:ascii="宋体" w:cs="宋体"/>
          <w:kern w:val="0"/>
          <w:sz w:val="24"/>
        </w:rPr>
      </w:pPr>
      <w:r>
        <w:rPr>
          <w:kern w:val="0"/>
          <w:sz w:val="24"/>
        </w:rPr>
        <w:t>2</w:t>
      </w:r>
      <w:r>
        <w:rPr>
          <w:rFonts w:ascii="宋体" w:cs="宋体" w:hint="eastAsia"/>
          <w:kern w:val="0"/>
          <w:sz w:val="24"/>
        </w:rPr>
        <w:t>、搭设高度在</w:t>
      </w:r>
      <w:r>
        <w:rPr>
          <w:kern w:val="0"/>
          <w:sz w:val="24"/>
        </w:rPr>
        <w:t>0m</w:t>
      </w:r>
      <w:r>
        <w:rPr>
          <w:rFonts w:ascii="宋体" w:cs="宋体" w:hint="eastAsia"/>
          <w:kern w:val="0"/>
          <w:sz w:val="24"/>
        </w:rPr>
        <w:t>以下的脚手架，应由单位工程负责人组织技术安全人员进行检查验收。</w:t>
      </w:r>
    </w:p>
    <w:p w:rsidR="00D862E7" w:rsidP="003A0A04">
      <w:pPr>
        <w:pStyle w:val="Normal0"/>
        <w:autoSpaceDE w:val="0"/>
        <w:autoSpaceDN w:val="0"/>
        <w:adjustRightInd w:val="0"/>
        <w:ind w:firstLine="240" w:firstLineChars="100"/>
        <w:rPr>
          <w:rFonts w:ascii="宋体" w:cs="宋体"/>
          <w:kern w:val="0"/>
          <w:sz w:val="24"/>
        </w:rPr>
      </w:pPr>
      <w:r>
        <w:rPr>
          <w:rFonts w:ascii="宋体" w:cs="宋体" w:hint="eastAsia"/>
          <w:kern w:val="0"/>
          <w:sz w:val="24"/>
        </w:rPr>
        <w:t>搭设高度大于</w:t>
      </w:r>
      <w:r>
        <w:rPr>
          <w:kern w:val="0"/>
          <w:sz w:val="24"/>
        </w:rPr>
        <w:t>20m</w:t>
      </w:r>
      <w:r>
        <w:rPr>
          <w:rFonts w:ascii="宋体" w:cs="宋体" w:hint="eastAsia"/>
          <w:kern w:val="0"/>
          <w:sz w:val="24"/>
        </w:rPr>
        <w:t>的脚手架，应由上一级技术负责人随工程进行分阶段组织单位工程负责人及有关的技术人员进行检查验收。</w:t>
      </w:r>
    </w:p>
    <w:p w:rsidR="00D862E7" w:rsidP="00D862E7">
      <w:pPr>
        <w:pStyle w:val="Normal0"/>
        <w:autoSpaceDE w:val="0"/>
        <w:autoSpaceDN w:val="0"/>
        <w:adjustRightInd w:val="0"/>
        <w:rPr>
          <w:rFonts w:ascii="宋体" w:cs="宋体"/>
          <w:kern w:val="0"/>
          <w:sz w:val="24"/>
        </w:rPr>
      </w:pPr>
      <w:r>
        <w:rPr>
          <w:kern w:val="0"/>
          <w:sz w:val="24"/>
        </w:rPr>
        <w:t>3</w:t>
      </w:r>
      <w:r>
        <w:rPr>
          <w:rFonts w:ascii="宋体" w:cs="宋体" w:hint="eastAsia"/>
          <w:kern w:val="0"/>
          <w:sz w:val="24"/>
        </w:rPr>
        <w:t>、验收时应具备下列文件</w:t>
      </w:r>
    </w:p>
    <w:p w:rsidR="00D862E7" w:rsidP="00D862E7">
      <w:pPr>
        <w:pStyle w:val="Normal0"/>
        <w:autoSpaceDE w:val="0"/>
        <w:autoSpaceDN w:val="0"/>
        <w:adjustRightInd w:val="0"/>
        <w:rPr>
          <w:rFonts w:ascii="宋体" w:cs="宋体"/>
          <w:kern w:val="0"/>
          <w:sz w:val="24"/>
        </w:rPr>
      </w:pPr>
      <w:r>
        <w:rPr>
          <w:kern w:val="0"/>
          <w:sz w:val="24"/>
        </w:rPr>
        <w:t xml:space="preserve">(1) </w:t>
      </w:r>
      <w:r>
        <w:rPr>
          <w:rFonts w:ascii="宋体" w:cs="宋体" w:hint="eastAsia"/>
          <w:kern w:val="0"/>
          <w:sz w:val="24"/>
        </w:rPr>
        <w:t>根据编制依据相关文件法规要求所形成的施工组织设计文件。</w:t>
      </w:r>
    </w:p>
    <w:p w:rsidR="00D862E7" w:rsidP="00D862E7">
      <w:pPr>
        <w:pStyle w:val="Normal0"/>
        <w:autoSpaceDE w:val="0"/>
        <w:autoSpaceDN w:val="0"/>
        <w:adjustRightInd w:val="0"/>
        <w:rPr>
          <w:rFonts w:ascii="宋体" w:cs="宋体"/>
          <w:kern w:val="0"/>
          <w:sz w:val="24"/>
        </w:rPr>
      </w:pPr>
      <w:r>
        <w:rPr>
          <w:kern w:val="0"/>
          <w:sz w:val="24"/>
        </w:rPr>
        <w:t xml:space="preserve">(2) </w:t>
      </w:r>
      <w:r>
        <w:rPr>
          <w:rFonts w:ascii="宋体" w:cs="宋体" w:hint="eastAsia"/>
          <w:kern w:val="0"/>
          <w:sz w:val="24"/>
        </w:rPr>
        <w:t>脚手架构配件的出厂合格证或质量分类合格标志。</w:t>
      </w:r>
    </w:p>
    <w:p w:rsidR="00D862E7" w:rsidP="00D862E7">
      <w:pPr>
        <w:pStyle w:val="Normal0"/>
        <w:autoSpaceDE w:val="0"/>
        <w:autoSpaceDN w:val="0"/>
        <w:adjustRightInd w:val="0"/>
        <w:rPr>
          <w:rFonts w:ascii="宋体" w:cs="宋体"/>
          <w:kern w:val="0"/>
          <w:sz w:val="24"/>
        </w:rPr>
      </w:pPr>
      <w:r>
        <w:rPr>
          <w:kern w:val="0"/>
          <w:sz w:val="24"/>
        </w:rPr>
        <w:t xml:space="preserve">(3) </w:t>
      </w:r>
      <w:r>
        <w:rPr>
          <w:rFonts w:ascii="宋体" w:cs="宋体" w:hint="eastAsia"/>
          <w:kern w:val="0"/>
          <w:sz w:val="24"/>
        </w:rPr>
        <w:t>脚手架工程的施工记录及质量检查记录。</w:t>
      </w:r>
    </w:p>
    <w:p w:rsidR="00D862E7" w:rsidP="00D862E7">
      <w:pPr>
        <w:pStyle w:val="Normal0"/>
        <w:autoSpaceDE w:val="0"/>
        <w:autoSpaceDN w:val="0"/>
        <w:adjustRightInd w:val="0"/>
        <w:rPr>
          <w:rFonts w:ascii="宋体" w:cs="宋体"/>
          <w:kern w:val="0"/>
          <w:sz w:val="24"/>
        </w:rPr>
      </w:pPr>
      <w:r>
        <w:rPr>
          <w:kern w:val="0"/>
          <w:sz w:val="24"/>
        </w:rPr>
        <w:t xml:space="preserve">(4) </w:t>
      </w:r>
      <w:r>
        <w:rPr>
          <w:rFonts w:ascii="宋体" w:cs="宋体" w:hint="eastAsia"/>
          <w:kern w:val="0"/>
          <w:sz w:val="24"/>
        </w:rPr>
        <w:t>脚手架搭设过程中出现的重要问题及处理记录。</w:t>
      </w:r>
    </w:p>
    <w:p w:rsidR="00D862E7" w:rsidP="00D862E7">
      <w:pPr>
        <w:pStyle w:val="Normal0"/>
        <w:autoSpaceDE w:val="0"/>
        <w:autoSpaceDN w:val="0"/>
        <w:adjustRightInd w:val="0"/>
        <w:rPr>
          <w:rFonts w:ascii="宋体" w:cs="宋体"/>
          <w:kern w:val="0"/>
          <w:sz w:val="24"/>
        </w:rPr>
      </w:pPr>
      <w:r>
        <w:rPr>
          <w:kern w:val="0"/>
          <w:sz w:val="24"/>
        </w:rPr>
        <w:t xml:space="preserve">(5) </w:t>
      </w:r>
      <w:r>
        <w:rPr>
          <w:rFonts w:ascii="宋体" w:cs="宋体" w:hint="eastAsia"/>
          <w:kern w:val="0"/>
          <w:sz w:val="24"/>
        </w:rPr>
        <w:t>脚手架工程的施工验收报告。</w:t>
      </w:r>
    </w:p>
    <w:p w:rsidR="00D862E7" w:rsidP="00D862E7">
      <w:pPr>
        <w:pStyle w:val="Normal0"/>
        <w:autoSpaceDE w:val="0"/>
        <w:autoSpaceDN w:val="0"/>
        <w:adjustRightInd w:val="0"/>
        <w:rPr>
          <w:rFonts w:ascii="宋体" w:cs="宋体"/>
          <w:kern w:val="0"/>
          <w:sz w:val="24"/>
        </w:rPr>
      </w:pPr>
      <w:r>
        <w:rPr>
          <w:kern w:val="0"/>
          <w:sz w:val="24"/>
        </w:rPr>
        <w:t>4</w:t>
      </w:r>
      <w:r>
        <w:rPr>
          <w:rFonts w:ascii="宋体" w:cs="宋体" w:hint="eastAsia"/>
          <w:kern w:val="0"/>
          <w:sz w:val="24"/>
        </w:rPr>
        <w:t>、脚手架工程的验收，除查验有关文件外，还应进行现场检查，检查应着重以下各项，并记入施工验收报告。</w:t>
      </w:r>
    </w:p>
    <w:p w:rsidR="00D862E7" w:rsidP="00D862E7">
      <w:pPr>
        <w:pStyle w:val="Normal0"/>
        <w:autoSpaceDE w:val="0"/>
        <w:autoSpaceDN w:val="0"/>
        <w:adjustRightInd w:val="0"/>
        <w:rPr>
          <w:rFonts w:ascii="宋体" w:cs="宋体"/>
          <w:kern w:val="0"/>
          <w:sz w:val="24"/>
        </w:rPr>
      </w:pPr>
      <w:r>
        <w:rPr>
          <w:kern w:val="0"/>
          <w:sz w:val="24"/>
        </w:rPr>
        <w:t xml:space="preserve">(1) </w:t>
      </w:r>
      <w:r>
        <w:rPr>
          <w:rFonts w:ascii="宋体" w:cs="宋体" w:hint="eastAsia"/>
          <w:kern w:val="0"/>
          <w:sz w:val="24"/>
        </w:rPr>
        <w:t>构配件和加固件是否齐全，质量是否合格，连接和挂扣是否紧固可靠。</w:t>
      </w:r>
    </w:p>
    <w:p w:rsidR="00D862E7" w:rsidP="00D862E7">
      <w:pPr>
        <w:pStyle w:val="Normal0"/>
        <w:autoSpaceDE w:val="0"/>
        <w:autoSpaceDN w:val="0"/>
        <w:adjustRightInd w:val="0"/>
        <w:rPr>
          <w:rFonts w:ascii="宋体" w:cs="宋体"/>
          <w:kern w:val="0"/>
          <w:sz w:val="24"/>
        </w:rPr>
      </w:pPr>
      <w:r>
        <w:rPr>
          <w:kern w:val="0"/>
          <w:sz w:val="24"/>
        </w:rPr>
        <w:t xml:space="preserve">(2) </w:t>
      </w:r>
      <w:r>
        <w:rPr>
          <w:rFonts w:ascii="宋体" w:cs="宋体" w:hint="eastAsia"/>
          <w:kern w:val="0"/>
          <w:sz w:val="24"/>
        </w:rPr>
        <w:t>安全网的张挂及扶手的设置是否齐全。</w:t>
      </w:r>
    </w:p>
    <w:p w:rsidR="00D862E7" w:rsidP="00D862E7">
      <w:pPr>
        <w:pStyle w:val="Normal0"/>
        <w:autoSpaceDE w:val="0"/>
        <w:autoSpaceDN w:val="0"/>
        <w:adjustRightInd w:val="0"/>
        <w:rPr>
          <w:rFonts w:ascii="宋体" w:cs="宋体"/>
          <w:kern w:val="0"/>
          <w:sz w:val="24"/>
        </w:rPr>
      </w:pPr>
      <w:r>
        <w:rPr>
          <w:kern w:val="0"/>
          <w:sz w:val="24"/>
        </w:rPr>
        <w:t xml:space="preserve">(3) </w:t>
      </w:r>
      <w:r>
        <w:rPr>
          <w:rFonts w:ascii="宋体" w:cs="宋体" w:hint="eastAsia"/>
          <w:kern w:val="0"/>
          <w:sz w:val="24"/>
        </w:rPr>
        <w:t>地基是否积水，底座是否松动，立杆是否悬空。</w:t>
      </w:r>
    </w:p>
    <w:p w:rsidR="00D862E7" w:rsidP="00D862E7">
      <w:pPr>
        <w:pStyle w:val="Normal0"/>
        <w:autoSpaceDE w:val="0"/>
        <w:autoSpaceDN w:val="0"/>
        <w:adjustRightInd w:val="0"/>
        <w:rPr>
          <w:rFonts w:ascii="宋体" w:cs="宋体"/>
          <w:kern w:val="0"/>
          <w:sz w:val="24"/>
        </w:rPr>
      </w:pPr>
      <w:r>
        <w:rPr>
          <w:kern w:val="0"/>
          <w:sz w:val="24"/>
        </w:rPr>
        <w:t xml:space="preserve">(4) </w:t>
      </w:r>
      <w:r>
        <w:rPr>
          <w:rFonts w:ascii="宋体" w:cs="宋体" w:hint="eastAsia"/>
          <w:kern w:val="0"/>
          <w:sz w:val="24"/>
        </w:rPr>
        <w:t>杆件的设置和连接，连墙件、支撑、门洞桁架等的构造是否符合要求。</w:t>
      </w:r>
    </w:p>
    <w:p w:rsidR="00D862E7" w:rsidP="00D862E7">
      <w:pPr>
        <w:pStyle w:val="Normal0"/>
        <w:autoSpaceDE w:val="0"/>
        <w:autoSpaceDN w:val="0"/>
        <w:adjustRightInd w:val="0"/>
        <w:rPr>
          <w:rFonts w:ascii="宋体" w:cs="宋体"/>
          <w:kern w:val="0"/>
          <w:sz w:val="24"/>
        </w:rPr>
      </w:pPr>
      <w:r>
        <w:rPr>
          <w:kern w:val="0"/>
          <w:sz w:val="24"/>
        </w:rPr>
        <w:t xml:space="preserve">(5) </w:t>
      </w:r>
      <w:r>
        <w:rPr>
          <w:rFonts w:ascii="宋体" w:cs="宋体" w:hint="eastAsia"/>
          <w:kern w:val="0"/>
          <w:sz w:val="24"/>
        </w:rPr>
        <w:t>垂直度、水平度及立杆的沉降是否合格。</w:t>
      </w:r>
    </w:p>
    <w:p w:rsidR="00D862E7" w:rsidP="00D862E7">
      <w:pPr>
        <w:pStyle w:val="Normal0"/>
        <w:autoSpaceDE w:val="0"/>
        <w:autoSpaceDN w:val="0"/>
        <w:adjustRightInd w:val="0"/>
        <w:rPr>
          <w:rFonts w:ascii="宋体" w:cs="宋体"/>
          <w:kern w:val="0"/>
          <w:sz w:val="24"/>
        </w:rPr>
      </w:pPr>
      <w:r>
        <w:rPr>
          <w:kern w:val="0"/>
          <w:sz w:val="24"/>
        </w:rPr>
        <w:t xml:space="preserve">(6) </w:t>
      </w:r>
      <w:r>
        <w:rPr>
          <w:rFonts w:ascii="宋体" w:cs="宋体" w:hint="eastAsia"/>
          <w:kern w:val="0"/>
          <w:sz w:val="24"/>
        </w:rPr>
        <w:t>扣件螺栓是否松动，是否超载。</w:t>
      </w:r>
    </w:p>
    <w:p w:rsidR="008D4E07" w:rsidP="00D862E7">
      <w:pPr>
        <w:pStyle w:val="Normal0"/>
        <w:autoSpaceDE w:val="0"/>
        <w:autoSpaceDN w:val="0"/>
        <w:adjustRightInd w:val="0"/>
        <w:rPr>
          <w:rFonts w:ascii="宋体" w:cs="宋体"/>
          <w:kern w:val="0"/>
          <w:sz w:val="24"/>
        </w:rPr>
      </w:pPr>
    </w:p>
    <w:p w:rsidR="008D4E07" w:rsidP="008D4E07">
      <w:pPr>
        <w:pStyle w:val="Normal0"/>
        <w:autoSpaceDE w:val="0"/>
        <w:autoSpaceDN w:val="0"/>
        <w:adjustRightInd w:val="0"/>
        <w:jc w:val="center"/>
        <w:rPr>
          <w:rFonts w:ascii="宋体" w:cs="宋体"/>
          <w:kern w:val="0"/>
          <w:sz w:val="24"/>
        </w:rPr>
      </w:pPr>
      <w:r>
        <w:rPr>
          <w:rFonts w:ascii="宋体" w:cs="宋体" w:hint="eastAsia"/>
          <w:kern w:val="0"/>
          <w:sz w:val="24"/>
        </w:rPr>
        <w:t>脚手架搭设的技术要求、允许偏差与检验方法</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23"/>
        <w:gridCol w:w="1277"/>
        <w:gridCol w:w="1033"/>
        <w:gridCol w:w="1365"/>
        <w:gridCol w:w="1470"/>
        <w:gridCol w:w="1727"/>
        <w:gridCol w:w="142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54"/>
          <w:jc w:val="center"/>
        </w:trPr>
        <w:tc>
          <w:tcPr>
            <w:tcW w:w="423" w:type="dxa"/>
            <w:vAlign w:val="center"/>
          </w:tcPr>
          <w:p w:rsidR="008D4E07" w:rsidRPr="00DB23C5" w:rsidP="00871E2C">
            <w:pPr>
              <w:pStyle w:val="BodyText2"/>
              <w:jc w:val="center"/>
              <w:rPr>
                <w:sz w:val="24"/>
              </w:rPr>
            </w:pPr>
            <w:r w:rsidRPr="00DB23C5">
              <w:rPr>
                <w:rFonts w:hint="eastAsia"/>
                <w:sz w:val="24"/>
              </w:rPr>
              <w:t>项次</w:t>
            </w:r>
          </w:p>
        </w:tc>
        <w:tc>
          <w:tcPr>
            <w:tcW w:w="2310" w:type="dxa"/>
            <w:gridSpan w:val="2"/>
            <w:vAlign w:val="center"/>
          </w:tcPr>
          <w:p w:rsidR="008D4E07" w:rsidRPr="00DB23C5" w:rsidP="00871E2C">
            <w:pPr>
              <w:pStyle w:val="BodyText2"/>
              <w:jc w:val="center"/>
              <w:rPr>
                <w:sz w:val="24"/>
              </w:rPr>
            </w:pPr>
            <w:r w:rsidRPr="00DB23C5">
              <w:rPr>
                <w:rFonts w:hint="eastAsia"/>
                <w:sz w:val="24"/>
              </w:rPr>
              <w:t>项</w:t>
            </w:r>
            <w:r w:rsidRPr="00DB23C5">
              <w:rPr>
                <w:rFonts w:hint="eastAsia"/>
                <w:sz w:val="24"/>
              </w:rPr>
              <w:t xml:space="preserve">   </w:t>
            </w:r>
            <w:r w:rsidRPr="00DB23C5">
              <w:rPr>
                <w:rFonts w:hint="eastAsia"/>
                <w:sz w:val="24"/>
              </w:rPr>
              <w:t>目</w:t>
            </w:r>
          </w:p>
        </w:tc>
        <w:tc>
          <w:tcPr>
            <w:tcW w:w="1365" w:type="dxa"/>
            <w:vAlign w:val="center"/>
          </w:tcPr>
          <w:p w:rsidR="008D4E07" w:rsidRPr="00DB23C5" w:rsidP="00871E2C">
            <w:pPr>
              <w:pStyle w:val="BodyText2"/>
              <w:jc w:val="center"/>
              <w:rPr>
                <w:sz w:val="24"/>
              </w:rPr>
            </w:pPr>
            <w:r w:rsidRPr="00DB23C5">
              <w:rPr>
                <w:rFonts w:hint="eastAsia"/>
                <w:sz w:val="24"/>
              </w:rPr>
              <w:t>技术要求</w:t>
            </w:r>
          </w:p>
        </w:tc>
        <w:tc>
          <w:tcPr>
            <w:tcW w:w="1470" w:type="dxa"/>
            <w:vAlign w:val="center"/>
          </w:tcPr>
          <w:p w:rsidR="008D4E07" w:rsidRPr="00DB23C5" w:rsidP="00871E2C">
            <w:pPr>
              <w:pStyle w:val="BodyText2"/>
              <w:jc w:val="center"/>
              <w:rPr>
                <w:sz w:val="24"/>
              </w:rPr>
            </w:pPr>
            <w:r w:rsidRPr="00DB23C5">
              <w:rPr>
                <w:rFonts w:hint="eastAsia"/>
                <w:sz w:val="24"/>
              </w:rPr>
              <w:t>允许偏差Δ（</w:t>
            </w:r>
            <w:r w:rsidRPr="00DB23C5">
              <w:rPr>
                <w:rFonts w:hint="eastAsia"/>
                <w:sz w:val="24"/>
              </w:rPr>
              <w:t>mm</w:t>
            </w:r>
            <w:r w:rsidRPr="00DB23C5">
              <w:rPr>
                <w:rFonts w:hint="eastAsia"/>
                <w:sz w:val="24"/>
              </w:rPr>
              <w:t>）</w:t>
            </w:r>
          </w:p>
        </w:tc>
        <w:tc>
          <w:tcPr>
            <w:tcW w:w="1727" w:type="dxa"/>
            <w:vAlign w:val="center"/>
          </w:tcPr>
          <w:p w:rsidR="008D4E07" w:rsidRPr="00DB23C5" w:rsidP="00871E2C">
            <w:pPr>
              <w:pStyle w:val="BodyText2"/>
              <w:jc w:val="center"/>
              <w:rPr>
                <w:sz w:val="24"/>
              </w:rPr>
            </w:pPr>
            <w:r w:rsidRPr="00DB23C5">
              <w:rPr>
                <w:rFonts w:hint="eastAsia"/>
                <w:sz w:val="24"/>
              </w:rPr>
              <w:t>示</w:t>
            </w:r>
            <w:r w:rsidRPr="00DB23C5">
              <w:rPr>
                <w:rFonts w:hint="eastAsia"/>
                <w:sz w:val="24"/>
              </w:rPr>
              <w:t xml:space="preserve"> </w:t>
            </w:r>
            <w:r w:rsidRPr="00DB23C5">
              <w:rPr>
                <w:rFonts w:hint="eastAsia"/>
                <w:sz w:val="24"/>
              </w:rPr>
              <w:t>意</w:t>
            </w:r>
            <w:r w:rsidRPr="00DB23C5">
              <w:rPr>
                <w:rFonts w:hint="eastAsia"/>
                <w:sz w:val="24"/>
              </w:rPr>
              <w:t xml:space="preserve"> </w:t>
            </w:r>
            <w:r w:rsidRPr="00DB23C5">
              <w:rPr>
                <w:rFonts w:hint="eastAsia"/>
                <w:sz w:val="24"/>
              </w:rPr>
              <w:t>图</w:t>
            </w:r>
          </w:p>
        </w:tc>
        <w:tc>
          <w:tcPr>
            <w:tcW w:w="1423" w:type="dxa"/>
            <w:vAlign w:val="center"/>
          </w:tcPr>
          <w:p w:rsidR="008D4E07" w:rsidRPr="00DB23C5" w:rsidP="00871E2C">
            <w:pPr>
              <w:pStyle w:val="BodyText2"/>
              <w:jc w:val="center"/>
              <w:rPr>
                <w:sz w:val="24"/>
              </w:rPr>
            </w:pPr>
            <w:r w:rsidRPr="00DB23C5">
              <w:rPr>
                <w:rFonts w:hint="eastAsia"/>
                <w:sz w:val="24"/>
              </w:rPr>
              <w:t>检查方法与工具</w:t>
            </w:r>
          </w:p>
        </w:tc>
      </w:tr>
      <w:tr>
        <w:tblPrEx>
          <w:tblW w:w="0" w:type="auto"/>
          <w:jc w:val="center"/>
          <w:tblLayout w:type="fixed"/>
          <w:tblLook w:val="0000"/>
        </w:tblPrEx>
        <w:trPr>
          <w:cantSplit/>
          <w:trHeight w:val="454"/>
          <w:jc w:val="center"/>
        </w:trPr>
        <w:tc>
          <w:tcPr>
            <w:tcW w:w="423" w:type="dxa"/>
            <w:vMerge w:val="restart"/>
            <w:vAlign w:val="center"/>
          </w:tcPr>
          <w:p w:rsidR="008D4E07" w:rsidRPr="00DB23C5" w:rsidP="00871E2C">
            <w:pPr>
              <w:pStyle w:val="BodyText2"/>
              <w:jc w:val="center"/>
              <w:rPr>
                <w:sz w:val="24"/>
              </w:rPr>
            </w:pPr>
            <w:r w:rsidRPr="00DB23C5">
              <w:rPr>
                <w:rFonts w:hint="eastAsia"/>
                <w:sz w:val="24"/>
              </w:rPr>
              <w:t>1</w:t>
            </w:r>
          </w:p>
        </w:tc>
        <w:tc>
          <w:tcPr>
            <w:tcW w:w="1277" w:type="dxa"/>
            <w:vMerge w:val="restart"/>
            <w:vAlign w:val="center"/>
          </w:tcPr>
          <w:p w:rsidR="008D4E07" w:rsidRPr="00DB23C5" w:rsidP="00871E2C">
            <w:pPr>
              <w:pStyle w:val="BodyText2"/>
              <w:jc w:val="center"/>
              <w:rPr>
                <w:sz w:val="24"/>
              </w:rPr>
            </w:pPr>
            <w:r w:rsidRPr="00DB23C5">
              <w:rPr>
                <w:rFonts w:hint="eastAsia"/>
                <w:sz w:val="24"/>
              </w:rPr>
              <w:t>地基基础</w:t>
            </w:r>
          </w:p>
        </w:tc>
        <w:tc>
          <w:tcPr>
            <w:tcW w:w="1033" w:type="dxa"/>
            <w:vAlign w:val="center"/>
          </w:tcPr>
          <w:p w:rsidR="008D4E07" w:rsidRPr="00DB23C5" w:rsidP="00871E2C">
            <w:pPr>
              <w:pStyle w:val="BodyText2"/>
              <w:jc w:val="center"/>
              <w:rPr>
                <w:sz w:val="24"/>
              </w:rPr>
            </w:pPr>
            <w:r w:rsidRPr="00DB23C5">
              <w:rPr>
                <w:rFonts w:hint="eastAsia"/>
                <w:sz w:val="24"/>
              </w:rPr>
              <w:t>表</w:t>
            </w:r>
            <w:r w:rsidRPr="00DB23C5">
              <w:rPr>
                <w:rFonts w:hint="eastAsia"/>
                <w:sz w:val="24"/>
              </w:rPr>
              <w:t xml:space="preserve"> </w:t>
            </w:r>
            <w:r w:rsidRPr="00DB23C5">
              <w:rPr>
                <w:rFonts w:hint="eastAsia"/>
                <w:sz w:val="24"/>
              </w:rPr>
              <w:t>面</w:t>
            </w:r>
          </w:p>
        </w:tc>
        <w:tc>
          <w:tcPr>
            <w:tcW w:w="1365" w:type="dxa"/>
            <w:vAlign w:val="center"/>
          </w:tcPr>
          <w:p w:rsidR="008D4E07" w:rsidRPr="00DB23C5" w:rsidP="00871E2C">
            <w:pPr>
              <w:pStyle w:val="BodyText2"/>
              <w:jc w:val="center"/>
              <w:rPr>
                <w:sz w:val="24"/>
              </w:rPr>
            </w:pPr>
            <w:r w:rsidRPr="00DB23C5">
              <w:rPr>
                <w:rFonts w:hint="eastAsia"/>
                <w:sz w:val="24"/>
              </w:rPr>
              <w:t>坚实平整</w:t>
            </w:r>
          </w:p>
        </w:tc>
        <w:tc>
          <w:tcPr>
            <w:tcW w:w="1470" w:type="dxa"/>
            <w:vAlign w:val="center"/>
          </w:tcPr>
          <w:p w:rsidR="008D4E07" w:rsidRPr="00DB23C5" w:rsidP="00871E2C">
            <w:pPr>
              <w:pStyle w:val="BodyText2"/>
              <w:jc w:val="center"/>
              <w:rPr>
                <w:sz w:val="24"/>
              </w:rPr>
            </w:pPr>
          </w:p>
        </w:tc>
        <w:tc>
          <w:tcPr>
            <w:tcW w:w="1727" w:type="dxa"/>
            <w:vMerge w:val="restart"/>
            <w:vAlign w:val="center"/>
          </w:tcPr>
          <w:p w:rsidR="008D4E07" w:rsidRPr="00DB23C5" w:rsidP="00871E2C">
            <w:pPr>
              <w:pStyle w:val="BodyText2"/>
              <w:jc w:val="center"/>
              <w:rPr>
                <w:sz w:val="24"/>
              </w:rPr>
            </w:pPr>
          </w:p>
        </w:tc>
        <w:tc>
          <w:tcPr>
            <w:tcW w:w="1423" w:type="dxa"/>
            <w:vMerge w:val="restart"/>
            <w:vAlign w:val="center"/>
          </w:tcPr>
          <w:p w:rsidR="008D4E07" w:rsidRPr="00DB23C5" w:rsidP="00871E2C">
            <w:pPr>
              <w:pStyle w:val="BodyText2"/>
              <w:jc w:val="center"/>
              <w:rPr>
                <w:sz w:val="24"/>
              </w:rPr>
            </w:pPr>
          </w:p>
          <w:p w:rsidR="008D4E07" w:rsidRPr="00DB23C5" w:rsidP="00871E2C">
            <w:pPr>
              <w:pStyle w:val="BodyText2"/>
              <w:jc w:val="center"/>
              <w:rPr>
                <w:sz w:val="24"/>
              </w:rPr>
            </w:pPr>
            <w:r w:rsidRPr="00DB23C5">
              <w:rPr>
                <w:rFonts w:hint="eastAsia"/>
                <w:sz w:val="24"/>
              </w:rPr>
              <w:t>观</w:t>
            </w:r>
            <w:r w:rsidRPr="00DB23C5">
              <w:rPr>
                <w:rFonts w:hint="eastAsia"/>
                <w:sz w:val="24"/>
              </w:rPr>
              <w:t xml:space="preserve">  </w:t>
            </w:r>
            <w:r w:rsidRPr="00DB23C5">
              <w:rPr>
                <w:rFonts w:hint="eastAsia"/>
                <w:sz w:val="24"/>
              </w:rPr>
              <w:t>察</w:t>
            </w:r>
          </w:p>
          <w:p w:rsidR="008D4E07" w:rsidRPr="00DB23C5" w:rsidP="00871E2C">
            <w:pPr>
              <w:pStyle w:val="BodyText2"/>
              <w:jc w:val="center"/>
              <w:rPr>
                <w:sz w:val="24"/>
              </w:rPr>
            </w:pPr>
          </w:p>
          <w:p w:rsidR="008D4E07" w:rsidRPr="00DB23C5" w:rsidP="00871E2C">
            <w:pPr>
              <w:pStyle w:val="BodyText2"/>
              <w:jc w:val="center"/>
              <w:rPr>
                <w:sz w:val="24"/>
              </w:rPr>
            </w:pPr>
            <w:r w:rsidRPr="00DB23C5">
              <w:rPr>
                <w:rFonts w:hint="eastAsia"/>
                <w:sz w:val="24"/>
              </w:rPr>
              <w:t>观</w:t>
            </w:r>
            <w:r w:rsidRPr="00DB23C5">
              <w:rPr>
                <w:rFonts w:hint="eastAsia"/>
                <w:sz w:val="24"/>
              </w:rPr>
              <w:t xml:space="preserve">  </w:t>
            </w:r>
            <w:r w:rsidRPr="00DB23C5">
              <w:rPr>
                <w:rFonts w:hint="eastAsia"/>
                <w:sz w:val="24"/>
              </w:rPr>
              <w:t>察</w:t>
            </w:r>
          </w:p>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Merge/>
            <w:vAlign w:val="center"/>
          </w:tcPr>
          <w:p w:rsidR="008D4E07" w:rsidRPr="00DB23C5" w:rsidP="00871E2C">
            <w:pPr>
              <w:pStyle w:val="BodyText2"/>
              <w:jc w:val="center"/>
              <w:rPr>
                <w:sz w:val="24"/>
              </w:rPr>
            </w:pPr>
          </w:p>
        </w:tc>
        <w:tc>
          <w:tcPr>
            <w:tcW w:w="1277" w:type="dxa"/>
            <w:vMerge/>
            <w:vAlign w:val="center"/>
          </w:tcPr>
          <w:p w:rsidR="008D4E07" w:rsidRPr="00DB23C5" w:rsidP="00871E2C">
            <w:pPr>
              <w:pStyle w:val="BodyText2"/>
              <w:jc w:val="center"/>
              <w:rPr>
                <w:sz w:val="24"/>
              </w:rPr>
            </w:pPr>
          </w:p>
        </w:tc>
        <w:tc>
          <w:tcPr>
            <w:tcW w:w="1033" w:type="dxa"/>
            <w:vAlign w:val="center"/>
          </w:tcPr>
          <w:p w:rsidR="008D4E07" w:rsidRPr="00DB23C5" w:rsidP="00871E2C">
            <w:pPr>
              <w:pStyle w:val="BodyText2"/>
              <w:jc w:val="center"/>
              <w:rPr>
                <w:sz w:val="24"/>
              </w:rPr>
            </w:pPr>
            <w:r w:rsidRPr="00DB23C5">
              <w:rPr>
                <w:rFonts w:hint="eastAsia"/>
                <w:sz w:val="24"/>
              </w:rPr>
              <w:t>排</w:t>
            </w:r>
            <w:r w:rsidRPr="00DB23C5">
              <w:rPr>
                <w:rFonts w:hint="eastAsia"/>
                <w:sz w:val="24"/>
              </w:rPr>
              <w:t xml:space="preserve"> </w:t>
            </w:r>
            <w:r w:rsidRPr="00DB23C5">
              <w:rPr>
                <w:rFonts w:hint="eastAsia"/>
                <w:sz w:val="24"/>
              </w:rPr>
              <w:t>水</w:t>
            </w:r>
          </w:p>
        </w:tc>
        <w:tc>
          <w:tcPr>
            <w:tcW w:w="1365" w:type="dxa"/>
            <w:vAlign w:val="center"/>
          </w:tcPr>
          <w:p w:rsidR="008D4E07" w:rsidRPr="00DB23C5" w:rsidP="00871E2C">
            <w:pPr>
              <w:pStyle w:val="BodyText2"/>
              <w:jc w:val="center"/>
              <w:rPr>
                <w:sz w:val="24"/>
              </w:rPr>
            </w:pPr>
            <w:r w:rsidRPr="00DB23C5">
              <w:rPr>
                <w:rFonts w:hint="eastAsia"/>
                <w:sz w:val="24"/>
              </w:rPr>
              <w:t>不</w:t>
            </w:r>
            <w:r w:rsidRPr="00DB23C5">
              <w:rPr>
                <w:rFonts w:hint="eastAsia"/>
                <w:sz w:val="24"/>
              </w:rPr>
              <w:t xml:space="preserve"> </w:t>
            </w:r>
            <w:r w:rsidRPr="00DB23C5">
              <w:rPr>
                <w:rFonts w:hint="eastAsia"/>
                <w:sz w:val="24"/>
              </w:rPr>
              <w:t>积</w:t>
            </w:r>
            <w:r w:rsidRPr="00DB23C5">
              <w:rPr>
                <w:rFonts w:hint="eastAsia"/>
                <w:sz w:val="24"/>
              </w:rPr>
              <w:t xml:space="preserve"> </w:t>
            </w:r>
            <w:r w:rsidRPr="00DB23C5">
              <w:rPr>
                <w:rFonts w:hint="eastAsia"/>
                <w:sz w:val="24"/>
              </w:rPr>
              <w:t>水</w:t>
            </w:r>
          </w:p>
        </w:tc>
        <w:tc>
          <w:tcPr>
            <w:tcW w:w="1470" w:type="dxa"/>
            <w:vAlign w:val="center"/>
          </w:tcPr>
          <w:p w:rsidR="008D4E07" w:rsidRPr="00DB23C5" w:rsidP="00871E2C">
            <w:pPr>
              <w:pStyle w:val="BodyText2"/>
              <w:jc w:val="center"/>
              <w:rPr>
                <w:sz w:val="24"/>
              </w:rPr>
            </w:pPr>
          </w:p>
        </w:tc>
        <w:tc>
          <w:tcPr>
            <w:tcW w:w="1727" w:type="dxa"/>
            <w:vMerge/>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Merge/>
            <w:vAlign w:val="center"/>
          </w:tcPr>
          <w:p w:rsidR="008D4E07" w:rsidRPr="00DB23C5" w:rsidP="00871E2C">
            <w:pPr>
              <w:pStyle w:val="BodyText2"/>
              <w:jc w:val="center"/>
              <w:rPr>
                <w:sz w:val="24"/>
              </w:rPr>
            </w:pPr>
          </w:p>
        </w:tc>
        <w:tc>
          <w:tcPr>
            <w:tcW w:w="1277" w:type="dxa"/>
            <w:vMerge/>
            <w:vAlign w:val="center"/>
          </w:tcPr>
          <w:p w:rsidR="008D4E07" w:rsidRPr="00DB23C5" w:rsidP="00871E2C">
            <w:pPr>
              <w:pStyle w:val="BodyText2"/>
              <w:jc w:val="center"/>
              <w:rPr>
                <w:sz w:val="24"/>
              </w:rPr>
            </w:pPr>
          </w:p>
        </w:tc>
        <w:tc>
          <w:tcPr>
            <w:tcW w:w="1033" w:type="dxa"/>
            <w:vAlign w:val="center"/>
          </w:tcPr>
          <w:p w:rsidR="008D4E07" w:rsidRPr="00DB23C5" w:rsidP="00871E2C">
            <w:pPr>
              <w:pStyle w:val="BodyText2"/>
              <w:jc w:val="center"/>
              <w:rPr>
                <w:sz w:val="24"/>
              </w:rPr>
            </w:pPr>
            <w:r w:rsidRPr="00DB23C5">
              <w:rPr>
                <w:rFonts w:hint="eastAsia"/>
                <w:sz w:val="24"/>
              </w:rPr>
              <w:t>垫</w:t>
            </w:r>
            <w:r w:rsidRPr="00DB23C5">
              <w:rPr>
                <w:rFonts w:hint="eastAsia"/>
                <w:sz w:val="24"/>
              </w:rPr>
              <w:t xml:space="preserve"> </w:t>
            </w:r>
            <w:r w:rsidRPr="00DB23C5">
              <w:rPr>
                <w:rFonts w:hint="eastAsia"/>
                <w:sz w:val="24"/>
              </w:rPr>
              <w:t>板</w:t>
            </w:r>
          </w:p>
        </w:tc>
        <w:tc>
          <w:tcPr>
            <w:tcW w:w="1365" w:type="dxa"/>
            <w:vAlign w:val="center"/>
          </w:tcPr>
          <w:p w:rsidR="008D4E07" w:rsidRPr="00DB23C5" w:rsidP="00871E2C">
            <w:pPr>
              <w:pStyle w:val="BodyText2"/>
              <w:jc w:val="center"/>
              <w:rPr>
                <w:sz w:val="24"/>
              </w:rPr>
            </w:pPr>
            <w:r w:rsidRPr="00DB23C5">
              <w:rPr>
                <w:rFonts w:hint="eastAsia"/>
                <w:sz w:val="24"/>
              </w:rPr>
              <w:t>不</w:t>
            </w:r>
            <w:r w:rsidRPr="00DB23C5">
              <w:rPr>
                <w:rFonts w:hint="eastAsia"/>
                <w:sz w:val="24"/>
              </w:rPr>
              <w:t xml:space="preserve"> </w:t>
            </w:r>
            <w:r w:rsidRPr="00DB23C5">
              <w:rPr>
                <w:rFonts w:hint="eastAsia"/>
                <w:sz w:val="24"/>
              </w:rPr>
              <w:t>晃</w:t>
            </w:r>
            <w:r w:rsidRPr="00DB23C5">
              <w:rPr>
                <w:rFonts w:hint="eastAsia"/>
                <w:sz w:val="24"/>
              </w:rPr>
              <w:t xml:space="preserve"> </w:t>
            </w:r>
            <w:r w:rsidRPr="00DB23C5">
              <w:rPr>
                <w:rFonts w:hint="eastAsia"/>
                <w:sz w:val="24"/>
              </w:rPr>
              <w:t>动</w:t>
            </w:r>
          </w:p>
        </w:tc>
        <w:tc>
          <w:tcPr>
            <w:tcW w:w="1470" w:type="dxa"/>
            <w:vAlign w:val="center"/>
          </w:tcPr>
          <w:p w:rsidR="008D4E07" w:rsidRPr="00DB23C5" w:rsidP="00871E2C">
            <w:pPr>
              <w:pStyle w:val="BodyText2"/>
              <w:jc w:val="center"/>
              <w:rPr>
                <w:sz w:val="24"/>
              </w:rPr>
            </w:pPr>
          </w:p>
        </w:tc>
        <w:tc>
          <w:tcPr>
            <w:tcW w:w="1727" w:type="dxa"/>
            <w:vMerge/>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Merge/>
            <w:vAlign w:val="center"/>
          </w:tcPr>
          <w:p w:rsidR="008D4E07" w:rsidRPr="00DB23C5" w:rsidP="00871E2C">
            <w:pPr>
              <w:pStyle w:val="BodyText2"/>
              <w:jc w:val="center"/>
              <w:rPr>
                <w:sz w:val="24"/>
              </w:rPr>
            </w:pPr>
          </w:p>
        </w:tc>
        <w:tc>
          <w:tcPr>
            <w:tcW w:w="1277" w:type="dxa"/>
            <w:vMerge/>
            <w:vAlign w:val="center"/>
          </w:tcPr>
          <w:p w:rsidR="008D4E07" w:rsidRPr="00DB23C5" w:rsidP="00871E2C">
            <w:pPr>
              <w:pStyle w:val="BodyText2"/>
              <w:jc w:val="center"/>
              <w:rPr>
                <w:sz w:val="24"/>
              </w:rPr>
            </w:pPr>
          </w:p>
        </w:tc>
        <w:tc>
          <w:tcPr>
            <w:tcW w:w="1033" w:type="dxa"/>
            <w:vAlign w:val="center"/>
          </w:tcPr>
          <w:p w:rsidR="008D4E07" w:rsidRPr="00DB23C5" w:rsidP="00871E2C">
            <w:pPr>
              <w:pStyle w:val="BodyText2"/>
              <w:jc w:val="center"/>
              <w:rPr>
                <w:sz w:val="24"/>
              </w:rPr>
            </w:pPr>
            <w:r w:rsidRPr="00DB23C5">
              <w:rPr>
                <w:rFonts w:hint="eastAsia"/>
                <w:sz w:val="24"/>
              </w:rPr>
              <w:t>底</w:t>
            </w:r>
            <w:r w:rsidRPr="00DB23C5">
              <w:rPr>
                <w:rFonts w:hint="eastAsia"/>
                <w:sz w:val="24"/>
              </w:rPr>
              <w:t xml:space="preserve"> </w:t>
            </w:r>
            <w:r w:rsidRPr="00DB23C5">
              <w:rPr>
                <w:rFonts w:hint="eastAsia"/>
                <w:sz w:val="24"/>
              </w:rPr>
              <w:t>座</w:t>
            </w:r>
          </w:p>
        </w:tc>
        <w:tc>
          <w:tcPr>
            <w:tcW w:w="1365" w:type="dxa"/>
            <w:vAlign w:val="center"/>
          </w:tcPr>
          <w:p w:rsidR="008D4E07" w:rsidRPr="00DB23C5" w:rsidP="00871E2C">
            <w:pPr>
              <w:pStyle w:val="BodyText2"/>
              <w:jc w:val="center"/>
              <w:rPr>
                <w:sz w:val="24"/>
              </w:rPr>
            </w:pPr>
            <w:r w:rsidRPr="00DB23C5">
              <w:rPr>
                <w:rFonts w:hint="eastAsia"/>
                <w:sz w:val="24"/>
              </w:rPr>
              <w:t>不</w:t>
            </w:r>
            <w:r w:rsidRPr="00DB23C5">
              <w:rPr>
                <w:rFonts w:hint="eastAsia"/>
                <w:sz w:val="24"/>
              </w:rPr>
              <w:t xml:space="preserve"> </w:t>
            </w:r>
            <w:r w:rsidRPr="00DB23C5">
              <w:rPr>
                <w:rFonts w:hint="eastAsia"/>
                <w:sz w:val="24"/>
              </w:rPr>
              <w:t>滑</w:t>
            </w:r>
            <w:r w:rsidRPr="00DB23C5">
              <w:rPr>
                <w:rFonts w:hint="eastAsia"/>
                <w:sz w:val="24"/>
              </w:rPr>
              <w:t xml:space="preserve"> </w:t>
            </w:r>
            <w:r w:rsidRPr="00DB23C5">
              <w:rPr>
                <w:rFonts w:hint="eastAsia"/>
                <w:sz w:val="24"/>
              </w:rPr>
              <w:t>动</w:t>
            </w:r>
          </w:p>
          <w:p w:rsidR="008D4E07" w:rsidRPr="00DB23C5" w:rsidP="00871E2C">
            <w:pPr>
              <w:pStyle w:val="BodyText2"/>
              <w:jc w:val="center"/>
              <w:rPr>
                <w:sz w:val="24"/>
              </w:rPr>
            </w:pPr>
            <w:r w:rsidRPr="00DB23C5">
              <w:rPr>
                <w:rFonts w:hint="eastAsia"/>
                <w:sz w:val="24"/>
              </w:rPr>
              <w:t>不</w:t>
            </w:r>
            <w:r w:rsidRPr="00DB23C5">
              <w:rPr>
                <w:rFonts w:hint="eastAsia"/>
                <w:sz w:val="24"/>
              </w:rPr>
              <w:t xml:space="preserve"> </w:t>
            </w:r>
            <w:r w:rsidRPr="00DB23C5">
              <w:rPr>
                <w:rFonts w:hint="eastAsia"/>
                <w:sz w:val="24"/>
              </w:rPr>
              <w:t>沉</w:t>
            </w:r>
            <w:r w:rsidRPr="00DB23C5">
              <w:rPr>
                <w:rFonts w:hint="eastAsia"/>
                <w:sz w:val="24"/>
              </w:rPr>
              <w:t xml:space="preserve"> </w:t>
            </w:r>
            <w:r w:rsidRPr="00DB23C5">
              <w:rPr>
                <w:rFonts w:hint="eastAsia"/>
                <w:sz w:val="24"/>
              </w:rPr>
              <w:t>降</w:t>
            </w:r>
          </w:p>
        </w:tc>
        <w:tc>
          <w:tcPr>
            <w:tcW w:w="1470" w:type="dxa"/>
            <w:vAlign w:val="center"/>
          </w:tcPr>
          <w:p w:rsidR="008D4E07" w:rsidRPr="00DB23C5" w:rsidP="00871E2C">
            <w:pPr>
              <w:pStyle w:val="BodyText2"/>
              <w:jc w:val="center"/>
              <w:rPr>
                <w:sz w:val="24"/>
              </w:rPr>
            </w:pPr>
          </w:p>
          <w:p w:rsidR="008D4E07" w:rsidRPr="00DB23C5" w:rsidP="00871E2C">
            <w:pPr>
              <w:pStyle w:val="BodyText2"/>
              <w:jc w:val="center"/>
              <w:rPr>
                <w:sz w:val="24"/>
              </w:rPr>
            </w:pPr>
            <w:r w:rsidRPr="00DB23C5">
              <w:rPr>
                <w:rFonts w:hint="eastAsia"/>
                <w:sz w:val="24"/>
              </w:rPr>
              <w:t>-10</w:t>
            </w:r>
          </w:p>
        </w:tc>
        <w:tc>
          <w:tcPr>
            <w:tcW w:w="1727" w:type="dxa"/>
            <w:vMerge/>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Align w:val="center"/>
          </w:tcPr>
          <w:p w:rsidR="008D4E07" w:rsidRPr="00DB23C5" w:rsidP="00871E2C">
            <w:pPr>
              <w:pStyle w:val="BodyText2"/>
              <w:jc w:val="center"/>
              <w:rPr>
                <w:sz w:val="24"/>
              </w:rPr>
            </w:pPr>
          </w:p>
        </w:tc>
        <w:tc>
          <w:tcPr>
            <w:tcW w:w="2310" w:type="dxa"/>
            <w:gridSpan w:val="2"/>
            <w:vAlign w:val="center"/>
          </w:tcPr>
          <w:p w:rsidR="008D4E07" w:rsidRPr="00DB23C5" w:rsidP="00871E2C">
            <w:pPr>
              <w:pStyle w:val="BodyText2"/>
              <w:jc w:val="center"/>
              <w:rPr>
                <w:sz w:val="24"/>
              </w:rPr>
            </w:pPr>
            <w:r w:rsidRPr="00DB23C5">
              <w:rPr>
                <w:rFonts w:hint="eastAsia"/>
                <w:sz w:val="24"/>
              </w:rPr>
              <w:t>最后验收垂直度</w:t>
            </w:r>
          </w:p>
        </w:tc>
        <w:tc>
          <w:tcPr>
            <w:tcW w:w="1365" w:type="dxa"/>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r w:rsidRPr="00DB23C5">
              <w:rPr>
                <w:rFonts w:hint="eastAsia"/>
                <w:sz w:val="24"/>
              </w:rPr>
              <w:t>±</w:t>
            </w:r>
            <w:r w:rsidRPr="00DB23C5">
              <w:rPr>
                <w:rFonts w:hint="eastAsia"/>
                <w:sz w:val="24"/>
              </w:rPr>
              <w:t>120</w:t>
            </w:r>
          </w:p>
        </w:tc>
        <w:tc>
          <w:tcPr>
            <w:tcW w:w="1727" w:type="dxa"/>
            <w:vMerge w:val="restart"/>
            <w:vAlign w:val="center"/>
          </w:tcPr>
          <w:p w:rsidR="008D4E07" w:rsidRPr="00DB23C5" w:rsidP="00871E2C">
            <w:pPr>
              <w:pStyle w:val="BodyText2"/>
              <w:jc w:val="center"/>
              <w:rPr>
                <w:sz w:val="24"/>
              </w:rPr>
            </w:pPr>
          </w:p>
        </w:tc>
        <w:tc>
          <w:tcPr>
            <w:tcW w:w="1423" w:type="dxa"/>
            <w:vMerge w:val="restart"/>
            <w:vAlign w:val="center"/>
          </w:tcPr>
          <w:p w:rsidR="008D4E07" w:rsidRPr="00DB23C5" w:rsidP="00871E2C">
            <w:pPr>
              <w:pStyle w:val="BodyText2"/>
              <w:jc w:val="center"/>
              <w:rPr>
                <w:sz w:val="24"/>
              </w:rPr>
            </w:pPr>
            <w:r w:rsidRPr="00DB23C5">
              <w:rPr>
                <w:rFonts w:hint="eastAsia"/>
                <w:sz w:val="24"/>
              </w:rPr>
              <w:t>用</w:t>
            </w:r>
          </w:p>
          <w:p w:rsidR="008D4E07" w:rsidRPr="00DB23C5" w:rsidP="00871E2C">
            <w:pPr>
              <w:pStyle w:val="BodyText2"/>
              <w:jc w:val="center"/>
              <w:rPr>
                <w:sz w:val="24"/>
              </w:rPr>
            </w:pPr>
            <w:r w:rsidRPr="00DB23C5">
              <w:rPr>
                <w:rFonts w:hint="eastAsia"/>
                <w:sz w:val="24"/>
              </w:rPr>
              <w:t>经</w:t>
            </w:r>
          </w:p>
          <w:p w:rsidR="008D4E07" w:rsidRPr="00DB23C5" w:rsidP="00871E2C">
            <w:pPr>
              <w:pStyle w:val="BodyText2"/>
              <w:jc w:val="center"/>
              <w:rPr>
                <w:sz w:val="24"/>
              </w:rPr>
            </w:pPr>
            <w:r w:rsidRPr="00DB23C5">
              <w:rPr>
                <w:rFonts w:hint="eastAsia"/>
                <w:sz w:val="24"/>
              </w:rPr>
              <w:t>纬</w:t>
            </w:r>
          </w:p>
          <w:p w:rsidR="008D4E07" w:rsidRPr="00DB23C5" w:rsidP="00871E2C">
            <w:pPr>
              <w:pStyle w:val="BodyText2"/>
              <w:jc w:val="center"/>
              <w:rPr>
                <w:sz w:val="24"/>
              </w:rPr>
            </w:pPr>
            <w:r w:rsidRPr="00DB23C5">
              <w:rPr>
                <w:rFonts w:hint="eastAsia"/>
                <w:sz w:val="24"/>
              </w:rPr>
              <w:t>仪</w:t>
            </w:r>
          </w:p>
        </w:tc>
      </w:tr>
      <w:tr>
        <w:tblPrEx>
          <w:tblW w:w="0" w:type="auto"/>
          <w:jc w:val="center"/>
          <w:tblLayout w:type="fixed"/>
          <w:tblLook w:val="0000"/>
        </w:tblPrEx>
        <w:trPr>
          <w:cantSplit/>
          <w:trHeight w:val="454"/>
          <w:jc w:val="center"/>
        </w:trPr>
        <w:tc>
          <w:tcPr>
            <w:tcW w:w="423" w:type="dxa"/>
            <w:vAlign w:val="center"/>
          </w:tcPr>
          <w:p w:rsidR="008D4E07" w:rsidRPr="00DB23C5" w:rsidP="00871E2C">
            <w:pPr>
              <w:pStyle w:val="BodyText2"/>
              <w:jc w:val="center"/>
              <w:rPr>
                <w:sz w:val="24"/>
              </w:rPr>
            </w:pPr>
            <w:r w:rsidRPr="00DB23C5">
              <w:rPr>
                <w:rFonts w:hint="eastAsia"/>
                <w:sz w:val="24"/>
              </w:rPr>
              <w:t>2</w:t>
            </w:r>
          </w:p>
        </w:tc>
        <w:tc>
          <w:tcPr>
            <w:tcW w:w="2310" w:type="dxa"/>
            <w:gridSpan w:val="2"/>
            <w:vAlign w:val="center"/>
          </w:tcPr>
          <w:p w:rsidR="008D4E07" w:rsidRPr="00DB23C5" w:rsidP="00871E2C">
            <w:pPr>
              <w:pStyle w:val="BodyText2"/>
              <w:jc w:val="center"/>
              <w:rPr>
                <w:sz w:val="24"/>
              </w:rPr>
            </w:pPr>
            <w:r w:rsidRPr="00DB23C5">
              <w:rPr>
                <w:rFonts w:hint="eastAsia"/>
                <w:sz w:val="24"/>
              </w:rPr>
              <w:t>搭设中检查偏差的高度（</w:t>
            </w:r>
            <w:r w:rsidRPr="00DB23C5">
              <w:rPr>
                <w:rFonts w:hint="eastAsia"/>
                <w:sz w:val="24"/>
              </w:rPr>
              <w:t>m</w:t>
            </w:r>
            <w:r w:rsidRPr="00DB23C5">
              <w:rPr>
                <w:rFonts w:hint="eastAsia"/>
                <w:sz w:val="24"/>
              </w:rPr>
              <w:t>）</w:t>
            </w:r>
          </w:p>
          <w:p w:rsidR="008D4E07" w:rsidRPr="00DB23C5" w:rsidP="00871E2C">
            <w:pPr>
              <w:pStyle w:val="BodyText2"/>
              <w:jc w:val="center"/>
              <w:rPr>
                <w:sz w:val="24"/>
              </w:rPr>
            </w:pPr>
            <w:r w:rsidRPr="00DB23C5">
              <w:rPr>
                <w:rFonts w:hint="eastAsia"/>
                <w:sz w:val="24"/>
              </w:rPr>
              <w:t>H=2</w:t>
            </w:r>
          </w:p>
          <w:p w:rsidR="008D4E07" w:rsidRPr="00DB23C5" w:rsidP="00871E2C">
            <w:pPr>
              <w:pStyle w:val="BodyText2"/>
              <w:jc w:val="center"/>
              <w:rPr>
                <w:sz w:val="24"/>
              </w:rPr>
            </w:pPr>
            <w:r w:rsidRPr="00DB23C5">
              <w:rPr>
                <w:rFonts w:hint="eastAsia"/>
                <w:sz w:val="24"/>
              </w:rPr>
              <w:t>H=10</w:t>
            </w:r>
          </w:p>
          <w:p w:rsidR="008D4E07" w:rsidRPr="00DB23C5" w:rsidP="00871E2C">
            <w:pPr>
              <w:pStyle w:val="BodyText2"/>
              <w:jc w:val="center"/>
              <w:rPr>
                <w:sz w:val="24"/>
              </w:rPr>
            </w:pPr>
            <w:r w:rsidRPr="00DB23C5">
              <w:rPr>
                <w:rFonts w:hint="eastAsia"/>
                <w:sz w:val="24"/>
              </w:rPr>
              <w:t>H=20</w:t>
            </w:r>
          </w:p>
          <w:p w:rsidR="008D4E07" w:rsidRPr="00DB23C5" w:rsidP="00871E2C">
            <w:pPr>
              <w:pStyle w:val="BodyText2"/>
              <w:jc w:val="center"/>
              <w:rPr>
                <w:sz w:val="24"/>
              </w:rPr>
            </w:pPr>
            <w:r w:rsidRPr="00DB23C5">
              <w:rPr>
                <w:rFonts w:hint="eastAsia"/>
                <w:sz w:val="24"/>
              </w:rPr>
              <w:t>H=30</w:t>
            </w:r>
          </w:p>
          <w:p w:rsidR="008D4E07" w:rsidRPr="00DB23C5" w:rsidP="00871E2C">
            <w:pPr>
              <w:pStyle w:val="BodyText2"/>
              <w:jc w:val="center"/>
              <w:rPr>
                <w:sz w:val="24"/>
              </w:rPr>
            </w:pPr>
            <w:r w:rsidRPr="00DB23C5">
              <w:rPr>
                <w:rFonts w:hint="eastAsia"/>
                <w:sz w:val="24"/>
              </w:rPr>
              <w:t>H=40</w:t>
            </w:r>
          </w:p>
          <w:p w:rsidR="008D4E07" w:rsidRPr="00DB23C5" w:rsidP="00871E2C">
            <w:pPr>
              <w:pStyle w:val="BodyText2"/>
              <w:jc w:val="center"/>
              <w:rPr>
                <w:sz w:val="24"/>
              </w:rPr>
            </w:pPr>
            <w:r w:rsidRPr="00DB23C5">
              <w:rPr>
                <w:rFonts w:hint="eastAsia"/>
                <w:sz w:val="24"/>
              </w:rPr>
              <w:t>H=50</w:t>
            </w:r>
          </w:p>
        </w:tc>
        <w:tc>
          <w:tcPr>
            <w:tcW w:w="1365" w:type="dxa"/>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p>
          <w:p w:rsidR="008D4E07" w:rsidRPr="00DB23C5" w:rsidP="00871E2C">
            <w:pPr>
              <w:pStyle w:val="BodyText2"/>
              <w:jc w:val="center"/>
              <w:rPr>
                <w:sz w:val="24"/>
              </w:rPr>
            </w:pPr>
          </w:p>
          <w:p w:rsidR="008D4E07" w:rsidRPr="00DB23C5" w:rsidP="00871E2C">
            <w:pPr>
              <w:pStyle w:val="BodyText2"/>
              <w:jc w:val="center"/>
              <w:rPr>
                <w:sz w:val="24"/>
              </w:rPr>
            </w:pPr>
            <w:r w:rsidRPr="00DB23C5">
              <w:rPr>
                <w:rFonts w:hint="eastAsia"/>
                <w:sz w:val="24"/>
              </w:rPr>
              <w:t>±</w:t>
            </w:r>
            <w:r w:rsidRPr="00DB23C5">
              <w:rPr>
                <w:rFonts w:hint="eastAsia"/>
                <w:sz w:val="24"/>
              </w:rPr>
              <w:t>7</w:t>
            </w:r>
          </w:p>
          <w:p w:rsidR="008D4E07" w:rsidRPr="00DB23C5" w:rsidP="00871E2C">
            <w:pPr>
              <w:pStyle w:val="BodyText2"/>
              <w:jc w:val="center"/>
              <w:rPr>
                <w:sz w:val="24"/>
              </w:rPr>
            </w:pPr>
            <w:r w:rsidRPr="00DB23C5">
              <w:rPr>
                <w:rFonts w:hint="eastAsia"/>
                <w:sz w:val="24"/>
              </w:rPr>
              <w:t>±</w:t>
            </w:r>
            <w:r w:rsidRPr="00DB23C5">
              <w:rPr>
                <w:rFonts w:hint="eastAsia"/>
                <w:sz w:val="24"/>
              </w:rPr>
              <w:t>20</w:t>
            </w:r>
          </w:p>
          <w:p w:rsidR="008D4E07" w:rsidRPr="00DB23C5" w:rsidP="00871E2C">
            <w:pPr>
              <w:pStyle w:val="BodyText2"/>
              <w:jc w:val="center"/>
              <w:rPr>
                <w:sz w:val="24"/>
              </w:rPr>
            </w:pPr>
            <w:r w:rsidRPr="00DB23C5">
              <w:rPr>
                <w:rFonts w:hint="eastAsia"/>
                <w:sz w:val="24"/>
              </w:rPr>
              <w:t>±</w:t>
            </w:r>
            <w:r w:rsidRPr="00DB23C5">
              <w:rPr>
                <w:rFonts w:hint="eastAsia"/>
                <w:sz w:val="24"/>
              </w:rPr>
              <w:t>40</w:t>
            </w:r>
          </w:p>
          <w:p w:rsidR="008D4E07" w:rsidRPr="00DB23C5" w:rsidP="00871E2C">
            <w:pPr>
              <w:pStyle w:val="BodyText2"/>
              <w:jc w:val="center"/>
              <w:rPr>
                <w:sz w:val="24"/>
              </w:rPr>
            </w:pPr>
            <w:r w:rsidRPr="00DB23C5">
              <w:rPr>
                <w:rFonts w:hint="eastAsia"/>
                <w:sz w:val="24"/>
              </w:rPr>
              <w:t>±</w:t>
            </w:r>
            <w:r w:rsidRPr="00DB23C5">
              <w:rPr>
                <w:rFonts w:hint="eastAsia"/>
                <w:sz w:val="24"/>
              </w:rPr>
              <w:t>60</w:t>
            </w:r>
          </w:p>
          <w:p w:rsidR="008D4E07" w:rsidRPr="00DB23C5" w:rsidP="00871E2C">
            <w:pPr>
              <w:pStyle w:val="BodyText2"/>
              <w:jc w:val="center"/>
              <w:rPr>
                <w:sz w:val="24"/>
              </w:rPr>
            </w:pPr>
            <w:r w:rsidRPr="00DB23C5">
              <w:rPr>
                <w:rFonts w:hint="eastAsia"/>
                <w:sz w:val="24"/>
              </w:rPr>
              <w:t>±</w:t>
            </w:r>
            <w:r w:rsidRPr="00DB23C5">
              <w:rPr>
                <w:rFonts w:hint="eastAsia"/>
                <w:sz w:val="24"/>
              </w:rPr>
              <w:t>80</w:t>
            </w:r>
          </w:p>
          <w:p w:rsidR="008D4E07" w:rsidRPr="00DB23C5" w:rsidP="00871E2C">
            <w:pPr>
              <w:pStyle w:val="BodyText2"/>
              <w:jc w:val="center"/>
              <w:rPr>
                <w:sz w:val="24"/>
              </w:rPr>
            </w:pPr>
            <w:r w:rsidRPr="00DB23C5">
              <w:rPr>
                <w:rFonts w:hint="eastAsia"/>
                <w:sz w:val="24"/>
              </w:rPr>
              <w:t>±</w:t>
            </w:r>
            <w:r w:rsidRPr="00DB23C5">
              <w:rPr>
                <w:rFonts w:hint="eastAsia"/>
                <w:sz w:val="24"/>
              </w:rPr>
              <w:t>100</w:t>
            </w:r>
          </w:p>
        </w:tc>
        <w:tc>
          <w:tcPr>
            <w:tcW w:w="1727" w:type="dxa"/>
            <w:vMerge/>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Merge w:val="restart"/>
            <w:vAlign w:val="center"/>
          </w:tcPr>
          <w:p w:rsidR="008D4E07" w:rsidRPr="00DB23C5" w:rsidP="00871E2C">
            <w:pPr>
              <w:pStyle w:val="BodyText2"/>
              <w:jc w:val="center"/>
              <w:rPr>
                <w:sz w:val="24"/>
              </w:rPr>
            </w:pPr>
            <w:r w:rsidRPr="00DB23C5">
              <w:rPr>
                <w:rFonts w:hint="eastAsia"/>
                <w:sz w:val="24"/>
              </w:rPr>
              <w:t>3</w:t>
            </w:r>
          </w:p>
        </w:tc>
        <w:tc>
          <w:tcPr>
            <w:tcW w:w="1277" w:type="dxa"/>
            <w:vMerge w:val="restart"/>
            <w:vAlign w:val="center"/>
          </w:tcPr>
          <w:p w:rsidR="008D4E07" w:rsidRPr="00DB23C5" w:rsidP="00871E2C">
            <w:pPr>
              <w:pStyle w:val="BodyText2"/>
              <w:jc w:val="center"/>
              <w:rPr>
                <w:sz w:val="24"/>
              </w:rPr>
            </w:pPr>
            <w:r w:rsidRPr="00DB23C5">
              <w:rPr>
                <w:rFonts w:hint="eastAsia"/>
                <w:sz w:val="24"/>
              </w:rPr>
              <w:t>间</w:t>
            </w:r>
            <w:r w:rsidRPr="00DB23C5">
              <w:rPr>
                <w:rFonts w:hint="eastAsia"/>
                <w:sz w:val="24"/>
              </w:rPr>
              <w:t xml:space="preserve"> </w:t>
            </w:r>
            <w:r w:rsidRPr="00DB23C5">
              <w:rPr>
                <w:rFonts w:hint="eastAsia"/>
                <w:sz w:val="24"/>
              </w:rPr>
              <w:t>距</w:t>
            </w:r>
          </w:p>
        </w:tc>
        <w:tc>
          <w:tcPr>
            <w:tcW w:w="1033" w:type="dxa"/>
            <w:vAlign w:val="center"/>
          </w:tcPr>
          <w:p w:rsidR="008D4E07" w:rsidRPr="00DB23C5" w:rsidP="00871E2C">
            <w:pPr>
              <w:pStyle w:val="BodyText2"/>
              <w:jc w:val="center"/>
              <w:rPr>
                <w:sz w:val="24"/>
              </w:rPr>
            </w:pPr>
            <w:r w:rsidRPr="00DB23C5">
              <w:rPr>
                <w:rFonts w:hint="eastAsia"/>
                <w:sz w:val="24"/>
              </w:rPr>
              <w:t>步</w:t>
            </w:r>
            <w:r w:rsidRPr="00DB23C5">
              <w:rPr>
                <w:rFonts w:hint="eastAsia"/>
                <w:sz w:val="24"/>
              </w:rPr>
              <w:t xml:space="preserve"> </w:t>
            </w:r>
            <w:r w:rsidRPr="00DB23C5">
              <w:rPr>
                <w:rFonts w:hint="eastAsia"/>
                <w:sz w:val="24"/>
              </w:rPr>
              <w:t>距</w:t>
            </w:r>
          </w:p>
        </w:tc>
        <w:tc>
          <w:tcPr>
            <w:tcW w:w="1365" w:type="dxa"/>
            <w:vMerge w:val="restart"/>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r w:rsidRPr="00DB23C5">
              <w:rPr>
                <w:rFonts w:hint="eastAsia"/>
                <w:sz w:val="24"/>
              </w:rPr>
              <w:t>±</w:t>
            </w:r>
            <w:r w:rsidRPr="00DB23C5">
              <w:rPr>
                <w:rFonts w:hint="eastAsia"/>
                <w:sz w:val="24"/>
              </w:rPr>
              <w:t>20</w:t>
            </w:r>
          </w:p>
        </w:tc>
        <w:tc>
          <w:tcPr>
            <w:tcW w:w="1727" w:type="dxa"/>
            <w:vMerge w:val="restart"/>
            <w:vAlign w:val="center"/>
          </w:tcPr>
          <w:p w:rsidR="008D4E07" w:rsidRPr="00DB23C5" w:rsidP="00871E2C">
            <w:pPr>
              <w:pStyle w:val="BodyText2"/>
              <w:jc w:val="center"/>
              <w:rPr>
                <w:sz w:val="24"/>
              </w:rPr>
            </w:pPr>
          </w:p>
        </w:tc>
        <w:tc>
          <w:tcPr>
            <w:tcW w:w="1423" w:type="dxa"/>
            <w:vMerge w:val="restart"/>
            <w:vAlign w:val="center"/>
          </w:tcPr>
          <w:p w:rsidR="008D4E07" w:rsidRPr="00DB23C5" w:rsidP="00871E2C">
            <w:pPr>
              <w:pStyle w:val="BodyText2"/>
              <w:jc w:val="center"/>
              <w:rPr>
                <w:sz w:val="24"/>
              </w:rPr>
            </w:pPr>
            <w:r w:rsidRPr="00DB23C5">
              <w:rPr>
                <w:rFonts w:hint="eastAsia"/>
                <w:sz w:val="24"/>
              </w:rPr>
              <w:t>钢</w:t>
            </w:r>
          </w:p>
          <w:p w:rsidR="008D4E07" w:rsidRPr="00DB23C5" w:rsidP="00871E2C">
            <w:pPr>
              <w:pStyle w:val="BodyText2"/>
              <w:jc w:val="center"/>
              <w:rPr>
                <w:sz w:val="24"/>
              </w:rPr>
            </w:pPr>
            <w:r w:rsidRPr="00DB23C5">
              <w:rPr>
                <w:rFonts w:hint="eastAsia"/>
                <w:sz w:val="24"/>
              </w:rPr>
              <w:t>板</w:t>
            </w:r>
          </w:p>
          <w:p w:rsidR="008D4E07" w:rsidRPr="00DB23C5" w:rsidP="00871E2C">
            <w:pPr>
              <w:pStyle w:val="BodyText2"/>
              <w:jc w:val="center"/>
              <w:rPr>
                <w:sz w:val="24"/>
              </w:rPr>
            </w:pPr>
            <w:r w:rsidRPr="00DB23C5">
              <w:rPr>
                <w:rFonts w:hint="eastAsia"/>
                <w:sz w:val="24"/>
              </w:rPr>
              <w:t>尺</w:t>
            </w:r>
          </w:p>
        </w:tc>
      </w:tr>
      <w:tr>
        <w:tblPrEx>
          <w:tblW w:w="0" w:type="auto"/>
          <w:jc w:val="center"/>
          <w:tblLayout w:type="fixed"/>
          <w:tblLook w:val="0000"/>
        </w:tblPrEx>
        <w:trPr>
          <w:cantSplit/>
          <w:trHeight w:val="454"/>
          <w:jc w:val="center"/>
        </w:trPr>
        <w:tc>
          <w:tcPr>
            <w:tcW w:w="423" w:type="dxa"/>
            <w:vMerge/>
            <w:vAlign w:val="center"/>
          </w:tcPr>
          <w:p w:rsidR="008D4E07" w:rsidRPr="00DB23C5" w:rsidP="00871E2C">
            <w:pPr>
              <w:pStyle w:val="BodyText2"/>
              <w:jc w:val="center"/>
              <w:rPr>
                <w:sz w:val="24"/>
              </w:rPr>
            </w:pPr>
          </w:p>
        </w:tc>
        <w:tc>
          <w:tcPr>
            <w:tcW w:w="1277" w:type="dxa"/>
            <w:vMerge/>
            <w:vAlign w:val="center"/>
          </w:tcPr>
          <w:p w:rsidR="008D4E07" w:rsidRPr="00DB23C5" w:rsidP="00871E2C">
            <w:pPr>
              <w:pStyle w:val="BodyText2"/>
              <w:jc w:val="center"/>
              <w:rPr>
                <w:sz w:val="24"/>
              </w:rPr>
            </w:pPr>
          </w:p>
        </w:tc>
        <w:tc>
          <w:tcPr>
            <w:tcW w:w="1033" w:type="dxa"/>
            <w:vAlign w:val="center"/>
          </w:tcPr>
          <w:p w:rsidR="008D4E07" w:rsidRPr="00DB23C5" w:rsidP="00871E2C">
            <w:pPr>
              <w:pStyle w:val="BodyText2"/>
              <w:jc w:val="center"/>
              <w:rPr>
                <w:sz w:val="24"/>
              </w:rPr>
            </w:pPr>
            <w:r w:rsidRPr="00DB23C5">
              <w:rPr>
                <w:rFonts w:hint="eastAsia"/>
                <w:sz w:val="24"/>
              </w:rPr>
              <w:t>纵</w:t>
            </w:r>
            <w:r w:rsidRPr="00DB23C5">
              <w:rPr>
                <w:rFonts w:hint="eastAsia"/>
                <w:sz w:val="24"/>
              </w:rPr>
              <w:t xml:space="preserve"> </w:t>
            </w:r>
            <w:r w:rsidRPr="00DB23C5">
              <w:rPr>
                <w:rFonts w:hint="eastAsia"/>
                <w:sz w:val="24"/>
              </w:rPr>
              <w:t>距</w:t>
            </w:r>
          </w:p>
        </w:tc>
        <w:tc>
          <w:tcPr>
            <w:tcW w:w="1365" w:type="dxa"/>
            <w:vMerge/>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r w:rsidRPr="00DB23C5">
              <w:rPr>
                <w:rFonts w:hint="eastAsia"/>
                <w:sz w:val="24"/>
              </w:rPr>
              <w:t>±</w:t>
            </w:r>
            <w:r w:rsidRPr="00DB23C5">
              <w:rPr>
                <w:rFonts w:hint="eastAsia"/>
                <w:sz w:val="24"/>
              </w:rPr>
              <w:t>50</w:t>
            </w:r>
          </w:p>
        </w:tc>
        <w:tc>
          <w:tcPr>
            <w:tcW w:w="1727" w:type="dxa"/>
            <w:vMerge/>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Merge/>
            <w:vAlign w:val="center"/>
          </w:tcPr>
          <w:p w:rsidR="008D4E07" w:rsidRPr="00DB23C5" w:rsidP="00871E2C">
            <w:pPr>
              <w:pStyle w:val="BodyText2"/>
              <w:jc w:val="center"/>
              <w:rPr>
                <w:sz w:val="24"/>
              </w:rPr>
            </w:pPr>
          </w:p>
        </w:tc>
        <w:tc>
          <w:tcPr>
            <w:tcW w:w="1277" w:type="dxa"/>
            <w:vMerge/>
            <w:vAlign w:val="center"/>
          </w:tcPr>
          <w:p w:rsidR="008D4E07" w:rsidRPr="00DB23C5" w:rsidP="00871E2C">
            <w:pPr>
              <w:pStyle w:val="BodyText2"/>
              <w:jc w:val="center"/>
              <w:rPr>
                <w:sz w:val="24"/>
              </w:rPr>
            </w:pPr>
          </w:p>
        </w:tc>
        <w:tc>
          <w:tcPr>
            <w:tcW w:w="1033" w:type="dxa"/>
            <w:vAlign w:val="center"/>
          </w:tcPr>
          <w:p w:rsidR="008D4E07" w:rsidRPr="00DB23C5" w:rsidP="00871E2C">
            <w:pPr>
              <w:pStyle w:val="BodyText2"/>
              <w:jc w:val="center"/>
              <w:rPr>
                <w:sz w:val="24"/>
              </w:rPr>
            </w:pPr>
            <w:r w:rsidRPr="00DB23C5">
              <w:rPr>
                <w:rFonts w:hint="eastAsia"/>
                <w:sz w:val="24"/>
              </w:rPr>
              <w:t>横</w:t>
            </w:r>
            <w:r w:rsidRPr="00DB23C5">
              <w:rPr>
                <w:rFonts w:hint="eastAsia"/>
                <w:sz w:val="24"/>
              </w:rPr>
              <w:t xml:space="preserve"> </w:t>
            </w:r>
            <w:r w:rsidRPr="00DB23C5">
              <w:rPr>
                <w:rFonts w:hint="eastAsia"/>
                <w:sz w:val="24"/>
              </w:rPr>
              <w:t>距</w:t>
            </w:r>
          </w:p>
        </w:tc>
        <w:tc>
          <w:tcPr>
            <w:tcW w:w="1365" w:type="dxa"/>
            <w:vMerge/>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r w:rsidRPr="00DB23C5">
              <w:rPr>
                <w:rFonts w:hint="eastAsia"/>
                <w:sz w:val="24"/>
              </w:rPr>
              <w:t>±</w:t>
            </w:r>
            <w:r w:rsidRPr="00DB23C5">
              <w:rPr>
                <w:rFonts w:hint="eastAsia"/>
                <w:sz w:val="24"/>
              </w:rPr>
              <w:t>20</w:t>
            </w:r>
          </w:p>
        </w:tc>
        <w:tc>
          <w:tcPr>
            <w:tcW w:w="1727" w:type="dxa"/>
            <w:vMerge/>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bl>
    <w:p>
      <w:pPr>
        <w:sectPr w:rsidSect="00D862E7">
          <w:type w:val="nextPage"/>
          <w:pgSz w:w="11906" w:h="16838" w:code="9"/>
          <w:pgMar w:top="1134" w:right="1134" w:bottom="1134" w:left="1134" w:header="851" w:footer="992" w:gutter="0"/>
          <w:pgNumType w:fmt="numberInDash" w:start="13"/>
          <w:cols w:space="425"/>
          <w:titlePg w:val="0"/>
          <w:docGrid w:type="lines" w:linePitch="312"/>
        </w:sectPr>
      </w:pP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23"/>
        <w:gridCol w:w="1277"/>
        <w:gridCol w:w="1033"/>
        <w:gridCol w:w="1365"/>
        <w:gridCol w:w="1470"/>
        <w:gridCol w:w="1727"/>
        <w:gridCol w:w="1423"/>
      </w:tblGrid>
      <w:tr>
        <w:tblPrEx>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cantSplit/>
          <w:trHeight w:val="454"/>
          <w:jc w:val="center"/>
        </w:trPr>
        <w:tc>
          <w:tcPr>
            <w:tcW w:w="423" w:type="dxa"/>
            <w:vMerge w:val="restart"/>
            <w:vAlign w:val="center"/>
          </w:tcPr>
          <w:p w:rsidR="008D4E07" w:rsidRPr="00DB23C5" w:rsidP="00871E2C">
            <w:pPr>
              <w:pStyle w:val="BodyText2"/>
              <w:jc w:val="center"/>
              <w:rPr>
                <w:sz w:val="24"/>
              </w:rPr>
            </w:pPr>
            <w:r w:rsidRPr="00DB23C5">
              <w:rPr>
                <w:rFonts w:hint="eastAsia"/>
                <w:sz w:val="24"/>
              </w:rPr>
              <w:t>4</w:t>
            </w:r>
          </w:p>
        </w:tc>
        <w:tc>
          <w:tcPr>
            <w:tcW w:w="1277" w:type="dxa"/>
            <w:vMerge w:val="restart"/>
            <w:vAlign w:val="center"/>
          </w:tcPr>
          <w:p w:rsidR="008D4E07" w:rsidRPr="00DB23C5" w:rsidP="00871E2C">
            <w:pPr>
              <w:pStyle w:val="BodyText2"/>
              <w:jc w:val="center"/>
              <w:rPr>
                <w:sz w:val="24"/>
              </w:rPr>
            </w:pPr>
            <w:r w:rsidRPr="00DB23C5">
              <w:rPr>
                <w:rFonts w:hint="eastAsia"/>
                <w:sz w:val="24"/>
              </w:rPr>
              <w:t>纵向水平杆高差</w:t>
            </w:r>
          </w:p>
        </w:tc>
        <w:tc>
          <w:tcPr>
            <w:tcW w:w="1033" w:type="dxa"/>
            <w:vAlign w:val="center"/>
          </w:tcPr>
          <w:p w:rsidR="008D4E07" w:rsidRPr="00DB23C5" w:rsidP="00871E2C">
            <w:pPr>
              <w:pStyle w:val="BodyText2"/>
              <w:jc w:val="center"/>
              <w:rPr>
                <w:sz w:val="24"/>
              </w:rPr>
            </w:pPr>
            <w:r w:rsidRPr="00DB23C5">
              <w:rPr>
                <w:rFonts w:hint="eastAsia"/>
                <w:sz w:val="24"/>
              </w:rPr>
              <w:t>一根杆的两端</w:t>
            </w:r>
          </w:p>
        </w:tc>
        <w:tc>
          <w:tcPr>
            <w:tcW w:w="1365" w:type="dxa"/>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r w:rsidRPr="00DB23C5">
              <w:rPr>
                <w:rFonts w:hint="eastAsia"/>
                <w:sz w:val="24"/>
              </w:rPr>
              <w:t>±</w:t>
            </w:r>
            <w:r w:rsidRPr="00DB23C5">
              <w:rPr>
                <w:rFonts w:hint="eastAsia"/>
                <w:sz w:val="24"/>
              </w:rPr>
              <w:t>20</w:t>
            </w:r>
          </w:p>
        </w:tc>
        <w:tc>
          <w:tcPr>
            <w:tcW w:w="1727" w:type="dxa"/>
            <w:vAlign w:val="center"/>
          </w:tcPr>
          <w:p w:rsidR="008D4E07" w:rsidRPr="00DB23C5" w:rsidP="00871E2C">
            <w:pPr>
              <w:pStyle w:val="BodyText2"/>
              <w:jc w:val="center"/>
              <w:rPr>
                <w:sz w:val="24"/>
              </w:rPr>
            </w:pPr>
          </w:p>
        </w:tc>
        <w:tc>
          <w:tcPr>
            <w:tcW w:w="1423" w:type="dxa"/>
            <w:vMerge w:val="restart"/>
            <w:vAlign w:val="center"/>
          </w:tcPr>
          <w:p w:rsidR="008D4E07" w:rsidRPr="00DB23C5" w:rsidP="00871E2C">
            <w:pPr>
              <w:pStyle w:val="BodyText2"/>
              <w:jc w:val="center"/>
              <w:rPr>
                <w:sz w:val="24"/>
              </w:rPr>
            </w:pPr>
            <w:r w:rsidRPr="00DB23C5">
              <w:rPr>
                <w:rFonts w:hint="eastAsia"/>
                <w:sz w:val="24"/>
              </w:rPr>
              <w:t>水平仪或水平尺</w:t>
            </w:r>
          </w:p>
        </w:tc>
      </w:tr>
      <w:tr>
        <w:tblPrEx>
          <w:tblW w:w="0" w:type="auto"/>
          <w:jc w:val="center"/>
          <w:tblLayout w:type="fixed"/>
          <w:tblLook w:val="0000"/>
        </w:tblPrEx>
        <w:trPr>
          <w:cantSplit/>
          <w:trHeight w:val="454"/>
          <w:jc w:val="center"/>
        </w:trPr>
        <w:tc>
          <w:tcPr>
            <w:tcW w:w="423" w:type="dxa"/>
            <w:vMerge/>
            <w:vAlign w:val="center"/>
          </w:tcPr>
          <w:p w:rsidR="008D4E07" w:rsidRPr="00DB23C5" w:rsidP="00871E2C">
            <w:pPr>
              <w:pStyle w:val="BodyText2"/>
              <w:jc w:val="center"/>
              <w:rPr>
                <w:sz w:val="24"/>
              </w:rPr>
            </w:pPr>
          </w:p>
        </w:tc>
        <w:tc>
          <w:tcPr>
            <w:tcW w:w="1277" w:type="dxa"/>
            <w:vMerge/>
            <w:vAlign w:val="center"/>
          </w:tcPr>
          <w:p w:rsidR="008D4E07" w:rsidRPr="00DB23C5" w:rsidP="00871E2C">
            <w:pPr>
              <w:pStyle w:val="BodyText2"/>
              <w:jc w:val="center"/>
              <w:rPr>
                <w:sz w:val="24"/>
              </w:rPr>
            </w:pPr>
          </w:p>
        </w:tc>
        <w:tc>
          <w:tcPr>
            <w:tcW w:w="1033" w:type="dxa"/>
            <w:vAlign w:val="center"/>
          </w:tcPr>
          <w:p w:rsidR="008D4E07" w:rsidRPr="00DB23C5" w:rsidP="00871E2C">
            <w:pPr>
              <w:pStyle w:val="BodyText2"/>
              <w:jc w:val="center"/>
              <w:rPr>
                <w:sz w:val="24"/>
              </w:rPr>
            </w:pPr>
            <w:r w:rsidRPr="00DB23C5">
              <w:rPr>
                <w:rFonts w:hint="eastAsia"/>
                <w:sz w:val="24"/>
              </w:rPr>
              <w:t>同跨内两根纵向水平杆高差</w:t>
            </w:r>
          </w:p>
        </w:tc>
        <w:tc>
          <w:tcPr>
            <w:tcW w:w="1365" w:type="dxa"/>
            <w:vAlign w:val="center"/>
          </w:tcPr>
          <w:p w:rsidR="008D4E07" w:rsidRPr="00DB23C5" w:rsidP="00871E2C">
            <w:pPr>
              <w:pStyle w:val="BodyText2"/>
              <w:jc w:val="center"/>
              <w:rPr>
                <w:sz w:val="24"/>
              </w:rPr>
            </w:pPr>
          </w:p>
        </w:tc>
        <w:tc>
          <w:tcPr>
            <w:tcW w:w="1470" w:type="dxa"/>
            <w:vAlign w:val="center"/>
          </w:tcPr>
          <w:p w:rsidR="008D4E07" w:rsidRPr="00DB23C5" w:rsidP="00871E2C">
            <w:pPr>
              <w:pStyle w:val="BodyText2"/>
              <w:jc w:val="center"/>
              <w:rPr>
                <w:sz w:val="24"/>
              </w:rPr>
            </w:pPr>
            <w:r w:rsidRPr="00DB23C5">
              <w:rPr>
                <w:rFonts w:hint="eastAsia"/>
                <w:sz w:val="24"/>
              </w:rPr>
              <w:t>±</w:t>
            </w:r>
            <w:r w:rsidRPr="00DB23C5">
              <w:rPr>
                <w:rFonts w:hint="eastAsia"/>
                <w:sz w:val="24"/>
              </w:rPr>
              <w:t>10</w:t>
            </w:r>
          </w:p>
        </w:tc>
        <w:tc>
          <w:tcPr>
            <w:tcW w:w="1727" w:type="dxa"/>
            <w:vAlign w:val="center"/>
          </w:tcPr>
          <w:p w:rsidR="008D4E07" w:rsidRPr="00DB23C5" w:rsidP="00871E2C">
            <w:pPr>
              <w:pStyle w:val="BodyText2"/>
              <w:jc w:val="center"/>
              <w:rPr>
                <w:sz w:val="24"/>
              </w:rPr>
            </w:pPr>
          </w:p>
        </w:tc>
        <w:tc>
          <w:tcPr>
            <w:tcW w:w="1423" w:type="dxa"/>
            <w:vMerge/>
            <w:vAlign w:val="center"/>
          </w:tcPr>
          <w:p w:rsidR="008D4E07" w:rsidRPr="00DB23C5" w:rsidP="00871E2C">
            <w:pPr>
              <w:pStyle w:val="BodyText2"/>
              <w:jc w:val="center"/>
              <w:rPr>
                <w:sz w:val="24"/>
              </w:rPr>
            </w:pPr>
          </w:p>
        </w:tc>
      </w:tr>
      <w:tr>
        <w:tblPrEx>
          <w:tblW w:w="0" w:type="auto"/>
          <w:jc w:val="center"/>
          <w:tblLayout w:type="fixed"/>
          <w:tblLook w:val="0000"/>
        </w:tblPrEx>
        <w:trPr>
          <w:cantSplit/>
          <w:trHeight w:val="454"/>
          <w:jc w:val="center"/>
        </w:trPr>
        <w:tc>
          <w:tcPr>
            <w:tcW w:w="423" w:type="dxa"/>
            <w:vAlign w:val="center"/>
          </w:tcPr>
          <w:p w:rsidR="008D4E07" w:rsidRPr="00DB23C5" w:rsidP="00871E2C">
            <w:pPr>
              <w:pStyle w:val="BodyText2"/>
              <w:jc w:val="center"/>
              <w:rPr>
                <w:sz w:val="24"/>
              </w:rPr>
            </w:pPr>
            <w:r w:rsidRPr="00DB23C5">
              <w:rPr>
                <w:rFonts w:hint="eastAsia"/>
                <w:sz w:val="24"/>
              </w:rPr>
              <w:t>5</w:t>
            </w:r>
          </w:p>
        </w:tc>
        <w:tc>
          <w:tcPr>
            <w:tcW w:w="2310" w:type="dxa"/>
            <w:gridSpan w:val="2"/>
            <w:vAlign w:val="center"/>
          </w:tcPr>
          <w:p w:rsidR="008D4E07" w:rsidRPr="00DB23C5" w:rsidP="00871E2C">
            <w:pPr>
              <w:pStyle w:val="BodyText2"/>
              <w:jc w:val="center"/>
              <w:rPr>
                <w:sz w:val="24"/>
              </w:rPr>
            </w:pPr>
            <w:r w:rsidRPr="00DB23C5">
              <w:rPr>
                <w:rFonts w:hint="eastAsia"/>
                <w:sz w:val="24"/>
              </w:rPr>
              <w:t>小横杆外伸长度</w:t>
            </w:r>
          </w:p>
        </w:tc>
        <w:tc>
          <w:tcPr>
            <w:tcW w:w="1365" w:type="dxa"/>
            <w:vAlign w:val="center"/>
          </w:tcPr>
          <w:p w:rsidR="008D4E07" w:rsidRPr="00DB23C5" w:rsidP="00871E2C">
            <w:pPr>
              <w:pStyle w:val="BodyText2"/>
              <w:jc w:val="center"/>
              <w:rPr>
                <w:sz w:val="24"/>
              </w:rPr>
            </w:pPr>
            <w:r w:rsidRPr="00DB23C5">
              <w:rPr>
                <w:rFonts w:hint="eastAsia"/>
                <w:sz w:val="24"/>
              </w:rPr>
              <w:t>外伸</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DB23C5">
                <w:rPr>
                  <w:rFonts w:hint="eastAsia"/>
                  <w:sz w:val="24"/>
                </w:rPr>
                <w:t>500mm</w:t>
              </w:r>
            </w:smartTag>
          </w:p>
        </w:tc>
        <w:tc>
          <w:tcPr>
            <w:tcW w:w="1470" w:type="dxa"/>
            <w:vAlign w:val="center"/>
          </w:tcPr>
          <w:p w:rsidR="008D4E07" w:rsidRPr="00DB23C5" w:rsidP="00871E2C">
            <w:pPr>
              <w:pStyle w:val="BodyText2"/>
              <w:jc w:val="center"/>
              <w:rPr>
                <w:sz w:val="24"/>
              </w:rPr>
            </w:pPr>
            <w:r w:rsidRPr="00DB23C5">
              <w:rPr>
                <w:rFonts w:hint="eastAsia"/>
                <w:sz w:val="24"/>
              </w:rPr>
              <w:t>-50</w:t>
            </w:r>
          </w:p>
        </w:tc>
        <w:tc>
          <w:tcPr>
            <w:tcW w:w="1727" w:type="dxa"/>
            <w:vAlign w:val="center"/>
          </w:tcPr>
          <w:p w:rsidR="008D4E07" w:rsidRPr="00DB23C5" w:rsidP="00871E2C">
            <w:pPr>
              <w:pStyle w:val="BodyText2"/>
              <w:jc w:val="center"/>
              <w:rPr>
                <w:sz w:val="24"/>
              </w:rPr>
            </w:pPr>
          </w:p>
        </w:tc>
        <w:tc>
          <w:tcPr>
            <w:tcW w:w="1423" w:type="dxa"/>
            <w:vAlign w:val="center"/>
          </w:tcPr>
          <w:p w:rsidR="008D4E07" w:rsidRPr="00DB23C5" w:rsidP="00871E2C">
            <w:pPr>
              <w:pStyle w:val="BodyText2"/>
              <w:jc w:val="center"/>
              <w:rPr>
                <w:sz w:val="24"/>
              </w:rPr>
            </w:pPr>
            <w:r w:rsidRPr="00DB23C5">
              <w:rPr>
                <w:rFonts w:hint="eastAsia"/>
                <w:sz w:val="24"/>
              </w:rPr>
              <w:t>钢板尺</w:t>
            </w:r>
          </w:p>
        </w:tc>
      </w:tr>
    </w:tbl>
    <w:p w:rsidR="008D4E07" w:rsidRPr="008D4E07" w:rsidP="008D4E07">
      <w:pPr>
        <w:pStyle w:val="Heading2"/>
        <w:keepNext w:val="0"/>
        <w:keepLines w:val="0"/>
        <w:spacing w:line="415" w:lineRule="auto"/>
        <w:jc w:val="center"/>
        <w:rPr>
          <w:rFonts w:ascii="宋体" w:eastAsia="宋体" w:hAnsi="宋体"/>
          <w:b w:val="0"/>
          <w:sz w:val="24"/>
          <w:szCs w:val="24"/>
        </w:rPr>
      </w:pPr>
      <w:bookmarkStart w:id="22" w:name="_Toc523852845"/>
      <w:bookmarkStart w:id="23" w:name="_Toc150766470"/>
      <w:bookmarkStart w:id="24" w:name="_Toc150766555"/>
      <w:bookmarkStart w:id="25" w:name="_Toc150766904"/>
      <w:bookmarkStart w:id="26" w:name="_Toc150767017"/>
      <w:bookmarkStart w:id="27" w:name="_Toc150767090"/>
      <w:bookmarkStart w:id="28" w:name="_Toc157231217"/>
      <w:bookmarkStart w:id="29" w:name="_Toc354598256"/>
      <w:r w:rsidRPr="008D4E07">
        <w:rPr>
          <w:rFonts w:ascii="宋体" w:eastAsia="宋体" w:hAnsi="宋体" w:hint="eastAsia"/>
          <w:b w:val="0"/>
          <w:sz w:val="24"/>
          <w:szCs w:val="24"/>
        </w:rPr>
        <w:t>扣件拧紧抽样检查数目及质量判定标准</w:t>
      </w:r>
      <w:bookmarkEnd w:id="22"/>
      <w:bookmarkEnd w:id="23"/>
      <w:bookmarkEnd w:id="24"/>
      <w:bookmarkEnd w:id="25"/>
      <w:bookmarkEnd w:id="26"/>
      <w:bookmarkEnd w:id="27"/>
      <w:bookmarkEnd w:id="28"/>
      <w:r w:rsidRPr="008D4E07">
        <w:rPr>
          <w:rFonts w:ascii="宋体" w:eastAsia="宋体" w:hAnsi="宋体" w:hint="eastAsia"/>
          <w:b w:val="0"/>
          <w:sz w:val="24"/>
          <w:szCs w:val="24"/>
        </w:rPr>
        <w:t>：</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23"/>
        <w:gridCol w:w="3990"/>
        <w:gridCol w:w="1785"/>
        <w:gridCol w:w="1500"/>
        <w:gridCol w:w="1136"/>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trHeight w:val="454"/>
          <w:jc w:val="center"/>
        </w:trPr>
        <w:tc>
          <w:tcPr>
            <w:tcW w:w="423" w:type="dxa"/>
            <w:vAlign w:val="center"/>
          </w:tcPr>
          <w:p w:rsidR="008D4E07" w:rsidRPr="00DB23C5" w:rsidP="00871E2C">
            <w:pPr>
              <w:pStyle w:val="BodyText2"/>
              <w:rPr>
                <w:sz w:val="24"/>
              </w:rPr>
            </w:pPr>
            <w:bookmarkEnd w:id="29"/>
            <w:r w:rsidRPr="00DB23C5">
              <w:rPr>
                <w:rFonts w:hint="eastAsia"/>
                <w:sz w:val="24"/>
              </w:rPr>
              <w:t>项次</w:t>
            </w:r>
          </w:p>
        </w:tc>
        <w:tc>
          <w:tcPr>
            <w:tcW w:w="3990" w:type="dxa"/>
            <w:vAlign w:val="center"/>
          </w:tcPr>
          <w:p w:rsidR="008D4E07" w:rsidRPr="00DB23C5" w:rsidP="00871E2C">
            <w:pPr>
              <w:pStyle w:val="BodyText2"/>
              <w:jc w:val="center"/>
              <w:rPr>
                <w:sz w:val="24"/>
              </w:rPr>
            </w:pPr>
            <w:r w:rsidRPr="00DB23C5">
              <w:rPr>
                <w:rFonts w:hint="eastAsia"/>
                <w:sz w:val="24"/>
              </w:rPr>
              <w:t>检</w:t>
            </w:r>
            <w:r w:rsidRPr="00DB23C5">
              <w:rPr>
                <w:rFonts w:hint="eastAsia"/>
                <w:sz w:val="24"/>
              </w:rPr>
              <w:t xml:space="preserve">  </w:t>
            </w:r>
            <w:r w:rsidRPr="00DB23C5">
              <w:rPr>
                <w:rFonts w:hint="eastAsia"/>
                <w:sz w:val="24"/>
              </w:rPr>
              <w:t>查</w:t>
            </w:r>
            <w:r w:rsidRPr="00DB23C5">
              <w:rPr>
                <w:rFonts w:hint="eastAsia"/>
                <w:sz w:val="24"/>
              </w:rPr>
              <w:t xml:space="preserve">  </w:t>
            </w:r>
            <w:r w:rsidRPr="00DB23C5">
              <w:rPr>
                <w:rFonts w:hint="eastAsia"/>
                <w:sz w:val="24"/>
              </w:rPr>
              <w:t>项</w:t>
            </w:r>
            <w:r w:rsidRPr="00DB23C5">
              <w:rPr>
                <w:rFonts w:hint="eastAsia"/>
                <w:sz w:val="24"/>
              </w:rPr>
              <w:t xml:space="preserve">  </w:t>
            </w:r>
            <w:r w:rsidRPr="00DB23C5">
              <w:rPr>
                <w:rFonts w:hint="eastAsia"/>
                <w:sz w:val="24"/>
              </w:rPr>
              <w:t>目</w:t>
            </w:r>
          </w:p>
        </w:tc>
        <w:tc>
          <w:tcPr>
            <w:tcW w:w="1785" w:type="dxa"/>
            <w:vAlign w:val="center"/>
          </w:tcPr>
          <w:p w:rsidR="008D4E07" w:rsidRPr="00DB23C5" w:rsidP="00871E2C">
            <w:pPr>
              <w:pStyle w:val="BodyText2"/>
              <w:jc w:val="center"/>
              <w:rPr>
                <w:sz w:val="24"/>
              </w:rPr>
            </w:pPr>
            <w:r w:rsidRPr="00DB23C5">
              <w:rPr>
                <w:rFonts w:hint="eastAsia"/>
                <w:sz w:val="24"/>
              </w:rPr>
              <w:t>安装扣件数量（个）</w:t>
            </w:r>
          </w:p>
        </w:tc>
        <w:tc>
          <w:tcPr>
            <w:tcW w:w="1500" w:type="dxa"/>
            <w:vAlign w:val="center"/>
          </w:tcPr>
          <w:p w:rsidR="008D4E07" w:rsidRPr="00DB23C5" w:rsidP="00871E2C">
            <w:pPr>
              <w:pStyle w:val="BodyText2"/>
              <w:jc w:val="center"/>
              <w:rPr>
                <w:sz w:val="24"/>
              </w:rPr>
            </w:pPr>
            <w:r w:rsidRPr="00DB23C5">
              <w:rPr>
                <w:rFonts w:hint="eastAsia"/>
                <w:sz w:val="24"/>
              </w:rPr>
              <w:t>抽检数量（个）</w:t>
            </w:r>
          </w:p>
        </w:tc>
        <w:tc>
          <w:tcPr>
            <w:tcW w:w="1136" w:type="dxa"/>
            <w:vAlign w:val="center"/>
          </w:tcPr>
          <w:p w:rsidR="008D4E07" w:rsidRPr="00DB23C5" w:rsidP="00871E2C">
            <w:pPr>
              <w:pStyle w:val="BodyText2"/>
              <w:jc w:val="center"/>
              <w:rPr>
                <w:sz w:val="24"/>
              </w:rPr>
            </w:pPr>
            <w:r w:rsidRPr="00DB23C5">
              <w:rPr>
                <w:rFonts w:hint="eastAsia"/>
                <w:sz w:val="24"/>
              </w:rPr>
              <w:t>允许的不合</w:t>
            </w:r>
            <w:r w:rsidRPr="00DB23C5">
              <w:rPr>
                <w:rFonts w:hint="eastAsia"/>
                <w:sz w:val="24"/>
              </w:rPr>
              <w:t xml:space="preserve"> </w:t>
            </w:r>
            <w:r w:rsidRPr="00DB23C5">
              <w:rPr>
                <w:rFonts w:hint="eastAsia"/>
                <w:sz w:val="24"/>
              </w:rPr>
              <w:t>格</w:t>
            </w:r>
            <w:r w:rsidRPr="00DB23C5">
              <w:rPr>
                <w:rFonts w:hint="eastAsia"/>
                <w:sz w:val="24"/>
              </w:rPr>
              <w:t xml:space="preserve"> </w:t>
            </w:r>
            <w:r w:rsidRPr="00DB23C5">
              <w:rPr>
                <w:rFonts w:hint="eastAsia"/>
                <w:sz w:val="24"/>
              </w:rPr>
              <w:t>数</w:t>
            </w:r>
          </w:p>
        </w:tc>
      </w:tr>
      <w:tr>
        <w:tblPrEx>
          <w:tblW w:w="0" w:type="auto"/>
          <w:jc w:val="center"/>
          <w:tblLayout w:type="fixed"/>
          <w:tblLook w:val="0000"/>
        </w:tblPrEx>
        <w:trPr>
          <w:trHeight w:val="454"/>
          <w:jc w:val="center"/>
        </w:trPr>
        <w:tc>
          <w:tcPr>
            <w:tcW w:w="423" w:type="dxa"/>
            <w:vAlign w:val="center"/>
          </w:tcPr>
          <w:p w:rsidR="008D4E07" w:rsidRPr="00DB23C5" w:rsidP="00871E2C">
            <w:pPr>
              <w:pStyle w:val="BodyText2"/>
              <w:jc w:val="center"/>
              <w:rPr>
                <w:sz w:val="24"/>
              </w:rPr>
            </w:pPr>
            <w:r w:rsidRPr="00DB23C5">
              <w:rPr>
                <w:rFonts w:hint="eastAsia"/>
                <w:sz w:val="24"/>
              </w:rPr>
              <w:t>1</w:t>
            </w:r>
          </w:p>
        </w:tc>
        <w:tc>
          <w:tcPr>
            <w:tcW w:w="3990" w:type="dxa"/>
            <w:vAlign w:val="center"/>
          </w:tcPr>
          <w:p w:rsidR="008D4E07" w:rsidRPr="00DB23C5" w:rsidP="00871E2C">
            <w:pPr>
              <w:pStyle w:val="BodyText2"/>
              <w:jc w:val="center"/>
              <w:rPr>
                <w:sz w:val="24"/>
              </w:rPr>
            </w:pPr>
            <w:r w:rsidRPr="00DB23C5">
              <w:rPr>
                <w:rFonts w:hint="eastAsia"/>
                <w:sz w:val="24"/>
              </w:rPr>
              <w:t>连接立杆与纵（横）向水平杆或剪刀撑的扣件；接长立杆、纵向水平杆或剪刀撑的扣件</w:t>
            </w:r>
          </w:p>
        </w:tc>
        <w:tc>
          <w:tcPr>
            <w:tcW w:w="1785" w:type="dxa"/>
            <w:vAlign w:val="center"/>
          </w:tcPr>
          <w:p w:rsidR="008D4E07" w:rsidRPr="00DB23C5" w:rsidP="00871E2C">
            <w:pPr>
              <w:pStyle w:val="BodyText2"/>
              <w:jc w:val="center"/>
              <w:rPr>
                <w:sz w:val="24"/>
              </w:rPr>
            </w:pPr>
            <w:r w:rsidRPr="00DB23C5">
              <w:rPr>
                <w:rFonts w:hint="eastAsia"/>
                <w:sz w:val="24"/>
              </w:rPr>
              <w:t>1201</w:t>
            </w:r>
            <w:r w:rsidRPr="00DB23C5">
              <w:rPr>
                <w:rFonts w:hint="eastAsia"/>
                <w:sz w:val="24"/>
              </w:rPr>
              <w:t>～</w:t>
            </w:r>
            <w:r w:rsidRPr="00DB23C5">
              <w:rPr>
                <w:rFonts w:hint="eastAsia"/>
                <w:sz w:val="24"/>
              </w:rPr>
              <w:t>3200</w:t>
            </w:r>
          </w:p>
        </w:tc>
        <w:tc>
          <w:tcPr>
            <w:tcW w:w="1500" w:type="dxa"/>
            <w:vAlign w:val="center"/>
          </w:tcPr>
          <w:p w:rsidR="008D4E07" w:rsidRPr="00DB23C5" w:rsidP="00871E2C">
            <w:pPr>
              <w:pStyle w:val="BodyText2"/>
              <w:jc w:val="center"/>
              <w:rPr>
                <w:sz w:val="24"/>
              </w:rPr>
            </w:pPr>
            <w:r w:rsidRPr="00DB23C5">
              <w:rPr>
                <w:rFonts w:hint="eastAsia"/>
                <w:sz w:val="24"/>
              </w:rPr>
              <w:t>50</w:t>
            </w:r>
          </w:p>
        </w:tc>
        <w:tc>
          <w:tcPr>
            <w:tcW w:w="1136" w:type="dxa"/>
            <w:vAlign w:val="center"/>
          </w:tcPr>
          <w:p w:rsidR="008D4E07" w:rsidRPr="00DB23C5" w:rsidP="00871E2C">
            <w:pPr>
              <w:pStyle w:val="BodyText2"/>
              <w:jc w:val="center"/>
              <w:rPr>
                <w:sz w:val="24"/>
              </w:rPr>
            </w:pPr>
            <w:r w:rsidRPr="00DB23C5">
              <w:rPr>
                <w:rFonts w:hint="eastAsia"/>
                <w:sz w:val="24"/>
              </w:rPr>
              <w:t>5</w:t>
            </w:r>
          </w:p>
        </w:tc>
      </w:tr>
      <w:tr>
        <w:tblPrEx>
          <w:tblW w:w="0" w:type="auto"/>
          <w:jc w:val="center"/>
          <w:tblLayout w:type="fixed"/>
          <w:tblLook w:val="0000"/>
        </w:tblPrEx>
        <w:trPr>
          <w:trHeight w:val="454"/>
          <w:jc w:val="center"/>
        </w:trPr>
        <w:tc>
          <w:tcPr>
            <w:tcW w:w="423" w:type="dxa"/>
            <w:vAlign w:val="center"/>
          </w:tcPr>
          <w:p w:rsidR="008D4E07" w:rsidRPr="00DB23C5" w:rsidP="00871E2C">
            <w:pPr>
              <w:pStyle w:val="BodyText2"/>
              <w:jc w:val="center"/>
              <w:rPr>
                <w:sz w:val="24"/>
              </w:rPr>
            </w:pPr>
            <w:r w:rsidRPr="00DB23C5">
              <w:rPr>
                <w:rFonts w:hint="eastAsia"/>
                <w:sz w:val="24"/>
              </w:rPr>
              <w:t>2</w:t>
            </w:r>
          </w:p>
        </w:tc>
        <w:tc>
          <w:tcPr>
            <w:tcW w:w="3990" w:type="dxa"/>
            <w:vAlign w:val="center"/>
          </w:tcPr>
          <w:p w:rsidR="008D4E07" w:rsidRPr="00DB23C5" w:rsidP="00871E2C">
            <w:pPr>
              <w:pStyle w:val="BodyText2"/>
              <w:jc w:val="center"/>
              <w:rPr>
                <w:sz w:val="24"/>
              </w:rPr>
            </w:pPr>
            <w:r w:rsidRPr="00DB23C5">
              <w:rPr>
                <w:rFonts w:hint="eastAsia"/>
                <w:sz w:val="24"/>
              </w:rPr>
              <w:t>连接横向水平杆与纵向水平杆的扣件（非主节点处）</w:t>
            </w:r>
          </w:p>
        </w:tc>
        <w:tc>
          <w:tcPr>
            <w:tcW w:w="1785" w:type="dxa"/>
            <w:vAlign w:val="center"/>
          </w:tcPr>
          <w:p w:rsidR="008D4E07" w:rsidRPr="00DB23C5" w:rsidP="00871E2C">
            <w:pPr>
              <w:pStyle w:val="BodyText2"/>
              <w:jc w:val="center"/>
              <w:rPr>
                <w:sz w:val="24"/>
              </w:rPr>
            </w:pPr>
            <w:r w:rsidRPr="00DB23C5">
              <w:rPr>
                <w:rFonts w:hint="eastAsia"/>
                <w:sz w:val="24"/>
              </w:rPr>
              <w:t>1201</w:t>
            </w:r>
            <w:r w:rsidRPr="00DB23C5">
              <w:rPr>
                <w:rFonts w:hint="eastAsia"/>
                <w:sz w:val="24"/>
              </w:rPr>
              <w:t>～</w:t>
            </w:r>
            <w:r w:rsidRPr="00DB23C5">
              <w:rPr>
                <w:rFonts w:hint="eastAsia"/>
                <w:sz w:val="24"/>
              </w:rPr>
              <w:t>3200</w:t>
            </w:r>
          </w:p>
        </w:tc>
        <w:tc>
          <w:tcPr>
            <w:tcW w:w="1500" w:type="dxa"/>
            <w:vAlign w:val="center"/>
          </w:tcPr>
          <w:p w:rsidR="008D4E07" w:rsidRPr="00DB23C5" w:rsidP="00871E2C">
            <w:pPr>
              <w:pStyle w:val="BodyText2"/>
              <w:jc w:val="center"/>
              <w:rPr>
                <w:sz w:val="24"/>
              </w:rPr>
            </w:pPr>
            <w:r w:rsidRPr="00DB23C5">
              <w:rPr>
                <w:rFonts w:hint="eastAsia"/>
                <w:sz w:val="24"/>
              </w:rPr>
              <w:t>50</w:t>
            </w:r>
          </w:p>
        </w:tc>
        <w:tc>
          <w:tcPr>
            <w:tcW w:w="1136" w:type="dxa"/>
            <w:vAlign w:val="center"/>
          </w:tcPr>
          <w:p w:rsidR="008D4E07" w:rsidRPr="00DB23C5" w:rsidP="00871E2C">
            <w:pPr>
              <w:pStyle w:val="BodyText2"/>
              <w:jc w:val="center"/>
              <w:rPr>
                <w:sz w:val="24"/>
              </w:rPr>
            </w:pPr>
            <w:r w:rsidRPr="00DB23C5">
              <w:rPr>
                <w:rFonts w:hint="eastAsia"/>
                <w:sz w:val="24"/>
              </w:rPr>
              <w:t>10</w:t>
            </w:r>
          </w:p>
        </w:tc>
      </w:tr>
    </w:tbl>
    <w:p>
      <w:pPr>
        <w:sectPr w:rsidSect="00D862E7">
          <w:type w:val="nextPage"/>
          <w:pgSz w:w="11906" w:h="16838" w:code="9"/>
          <w:pgMar w:top="1134" w:right="1134" w:bottom="1134" w:left="1134" w:header="851" w:footer="992" w:gutter="0"/>
          <w:pgNumType w:fmt="numberInDash" w:start="14"/>
          <w:cols w:space="425"/>
          <w:titlePg w:val="0"/>
          <w:docGrid w:type="lines" w:linePitch="312"/>
        </w:sectPr>
      </w:pPr>
    </w:p>
    <w:p w:rsidR="00D862E7" w:rsidRPr="00D862E7" w:rsidP="00D862E7">
      <w:pPr>
        <w:pStyle w:val="Normal0"/>
        <w:spacing w:line="360" w:lineRule="auto"/>
        <w:jc w:val="left"/>
        <w:outlineLvl w:val="0"/>
        <w:rPr>
          <w:b/>
          <w:color w:val="000000"/>
          <w:sz w:val="32"/>
        </w:rPr>
      </w:pPr>
      <w:bookmarkStart w:id="30" w:name="_Toc354598257"/>
      <w:r w:rsidRPr="00D862E7">
        <w:rPr>
          <w:rFonts w:hint="eastAsia"/>
          <w:b/>
          <w:color w:val="000000"/>
          <w:sz w:val="32"/>
        </w:rPr>
        <w:t>第五节、施工安全保证措施</w:t>
      </w:r>
      <w:bookmarkEnd w:id="30"/>
    </w:p>
    <w:p w:rsidR="00D862E7" w:rsidP="00D862E7">
      <w:pPr>
        <w:pStyle w:val="Normal0"/>
        <w:spacing w:line="360" w:lineRule="auto"/>
        <w:jc w:val="left"/>
        <w:outlineLvl w:val="1"/>
        <w:rPr>
          <w:b/>
          <w:color w:val="000000"/>
          <w:sz w:val="28"/>
        </w:rPr>
      </w:pPr>
      <w:bookmarkStart w:id="31" w:name="_Toc354598258"/>
      <w:r>
        <w:rPr>
          <w:rFonts w:hint="eastAsia"/>
          <w:b/>
          <w:color w:val="000000"/>
          <w:sz w:val="28"/>
        </w:rPr>
        <w:t>一、组织保障</w:t>
      </w:r>
      <w:bookmarkEnd w:id="31"/>
    </w:p>
    <w:p w:rsidR="00D862E7" w:rsidP="00D862E7">
      <w:pPr>
        <w:pStyle w:val="Normal0"/>
        <w:autoSpaceDE w:val="0"/>
        <w:autoSpaceDN w:val="0"/>
        <w:adjustRightInd w:val="0"/>
        <w:ind w:left="288" w:hanging="288"/>
        <w:rPr>
          <w:rFonts w:ascii="宋体" w:cs="宋体"/>
          <w:kern w:val="0"/>
          <w:sz w:val="24"/>
        </w:rPr>
      </w:pPr>
      <w:r>
        <w:rPr>
          <w:rFonts w:ascii="宋体" w:cs="宋体"/>
          <w:kern w:val="0"/>
          <w:sz w:val="24"/>
        </w:rPr>
        <w:t>1</w:t>
      </w:r>
      <w:r>
        <w:rPr>
          <w:rFonts w:ascii="宋体" w:cs="宋体" w:hint="eastAsia"/>
          <w:kern w:val="0"/>
          <w:sz w:val="24"/>
        </w:rPr>
        <w:t>、安全保证体系</w:t>
      </w:r>
    </w:p>
    <w:p w:rsidR="00D862E7" w:rsidP="00D862E7">
      <w:pPr>
        <w:pStyle w:val="Normal0"/>
        <w:autoSpaceDE w:val="0"/>
        <w:autoSpaceDN w:val="0"/>
        <w:adjustRightInd w:val="0"/>
        <w:jc w:val="center"/>
        <w:rPr>
          <w:rFonts w:ascii="宋体" w:cs="宋体"/>
          <w:kern w:val="0"/>
          <w:sz w:val="24"/>
        </w:rPr>
      </w:pPr>
      <w:r>
        <w:rPr>
          <w:rFonts w:ascii="宋体" w:cs="宋体"/>
          <w:kern w:val="0"/>
          <w:sz w:val="24"/>
        </w:rPr>
        <w:pict>
          <v:shape id="_x0000_i1034" type="#_x0000_t75" style="width:416.25pt;height:591.75pt">
            <v:imagedata r:id="rId15" o:title=""/>
          </v:shape>
        </w:pict>
      </w:r>
    </w:p>
    <w:p w:rsidR="008D4E07" w:rsidP="00D862E7">
      <w:pPr>
        <w:pStyle w:val="Normal0"/>
        <w:autoSpaceDE w:val="0"/>
        <w:autoSpaceDN w:val="0"/>
        <w:adjustRightInd w:val="0"/>
        <w:ind w:left="288" w:hanging="288"/>
        <w:rPr>
          <w:rFonts w:ascii="宋体" w:cs="宋体"/>
          <w:kern w:val="0"/>
          <w:sz w:val="24"/>
        </w:rPr>
      </w:pPr>
    </w:p>
    <w:p w:rsidR="008D4E07" w:rsidP="00D862E7">
      <w:pPr>
        <w:pStyle w:val="Normal0"/>
        <w:autoSpaceDE w:val="0"/>
        <w:autoSpaceDN w:val="0"/>
        <w:adjustRightInd w:val="0"/>
        <w:ind w:left="288" w:hanging="288"/>
        <w:rPr>
          <w:rFonts w:ascii="宋体" w:cs="宋体"/>
          <w:kern w:val="0"/>
          <w:sz w:val="24"/>
        </w:rPr>
      </w:pPr>
    </w:p>
    <w:p w:rsidR="008D4E07" w:rsidP="00D862E7">
      <w:pPr>
        <w:pStyle w:val="Normal0"/>
        <w:autoSpaceDE w:val="0"/>
        <w:autoSpaceDN w:val="0"/>
        <w:adjustRightInd w:val="0"/>
        <w:ind w:left="288" w:hanging="288"/>
        <w:rPr>
          <w:rFonts w:ascii="宋体" w:cs="宋体"/>
          <w:kern w:val="0"/>
          <w:sz w:val="24"/>
        </w:rPr>
        <w:sectPr w:rsidSect="00D862E7">
          <w:type w:val="nextPage"/>
          <w:pgSz w:w="11906" w:h="16838" w:code="9"/>
          <w:pgMar w:top="1134" w:right="1134" w:bottom="1134" w:left="1134" w:header="851" w:footer="992" w:gutter="0"/>
          <w:pgNumType w:fmt="numberInDash" w:start="15"/>
          <w:cols w:space="425"/>
          <w:titlePg w:val="0"/>
          <w:docGrid w:type="lines" w:linePitch="312"/>
        </w:sectPr>
      </w:pPr>
    </w:p>
    <w:p w:rsidR="00D862E7" w:rsidP="00D862E7">
      <w:pPr>
        <w:pStyle w:val="Normal0"/>
        <w:autoSpaceDE w:val="0"/>
        <w:autoSpaceDN w:val="0"/>
        <w:adjustRightInd w:val="0"/>
        <w:ind w:left="288" w:hanging="288"/>
        <w:rPr>
          <w:rFonts w:ascii="宋体" w:cs="宋体"/>
          <w:kern w:val="0"/>
          <w:sz w:val="24"/>
        </w:rPr>
      </w:pPr>
      <w:r>
        <w:rPr>
          <w:rFonts w:ascii="宋体" w:cs="宋体"/>
          <w:kern w:val="0"/>
          <w:sz w:val="24"/>
        </w:rPr>
        <w:t>2</w:t>
      </w:r>
      <w:r>
        <w:rPr>
          <w:rFonts w:ascii="宋体" w:cs="宋体" w:hint="eastAsia"/>
          <w:kern w:val="0"/>
          <w:sz w:val="24"/>
        </w:rPr>
        <w:t>、环境保护体系</w:t>
      </w:r>
    </w:p>
    <w:p w:rsidR="00D862E7" w:rsidP="00D862E7">
      <w:pPr>
        <w:pStyle w:val="Normal0"/>
        <w:autoSpaceDE w:val="0"/>
        <w:autoSpaceDN w:val="0"/>
        <w:adjustRightInd w:val="0"/>
        <w:jc w:val="center"/>
        <w:rPr>
          <w:rFonts w:ascii="宋体" w:cs="宋体"/>
          <w:kern w:val="0"/>
          <w:sz w:val="24"/>
        </w:rPr>
      </w:pPr>
      <w:r>
        <w:rPr>
          <w:rFonts w:ascii="宋体" w:cs="宋体"/>
          <w:kern w:val="0"/>
          <w:sz w:val="24"/>
        </w:rPr>
        <w:pict>
          <v:shape id="_x0000_i1035" type="#_x0000_t75" style="width:427.5pt;height:626.25pt">
            <v:imagedata r:id="rId16" o:title=""/>
          </v:shape>
        </w:pict>
      </w:r>
    </w:p>
    <w:p w:rsidR="00240196" w:rsidP="00240196">
      <w:pPr>
        <w:pStyle w:val="Normal0"/>
        <w:spacing w:line="360" w:lineRule="auto"/>
        <w:jc w:val="center"/>
        <w:rPr>
          <w:rFonts w:ascii="宋体" w:hAnsi="宋体"/>
          <w:b/>
          <w:sz w:val="24"/>
        </w:rPr>
      </w:pPr>
    </w:p>
    <w:p w:rsidR="00240196" w:rsidP="00D862E7">
      <w:pPr>
        <w:pStyle w:val="Normal0"/>
        <w:spacing w:line="360" w:lineRule="auto"/>
        <w:jc w:val="left"/>
        <w:outlineLvl w:val="1"/>
        <w:rPr>
          <w:b/>
          <w:color w:val="000000"/>
          <w:sz w:val="28"/>
        </w:rPr>
        <w:sectPr w:rsidSect="00D862E7">
          <w:type w:val="nextPage"/>
          <w:pgSz w:w="11906" w:h="16838" w:code="9"/>
          <w:pgMar w:top="1134" w:right="1134" w:bottom="1134" w:left="1134" w:header="851" w:footer="992" w:gutter="0"/>
          <w:pgNumType w:fmt="numberInDash" w:start="16"/>
          <w:cols w:space="425"/>
          <w:titlePg w:val="0"/>
          <w:docGrid w:type="lines" w:linePitch="312"/>
        </w:sectPr>
      </w:pPr>
      <w:bookmarkStart w:id="32" w:name="_Toc354598259"/>
    </w:p>
    <w:p w:rsidR="00D862E7" w:rsidP="00D862E7">
      <w:pPr>
        <w:pStyle w:val="Normal0"/>
        <w:spacing w:line="360" w:lineRule="auto"/>
        <w:jc w:val="left"/>
        <w:outlineLvl w:val="1"/>
        <w:rPr>
          <w:b/>
          <w:color w:val="000000"/>
          <w:sz w:val="28"/>
        </w:rPr>
      </w:pPr>
      <w:r>
        <w:rPr>
          <w:rFonts w:hint="eastAsia"/>
          <w:b/>
          <w:color w:val="000000"/>
          <w:sz w:val="28"/>
        </w:rPr>
        <w:t>二、技术措施</w:t>
      </w:r>
      <w:bookmarkEnd w:id="32"/>
    </w:p>
    <w:p w:rsidR="00D862E7" w:rsidRPr="008D4E07" w:rsidP="00240196">
      <w:pPr>
        <w:pStyle w:val="Normal0"/>
        <w:autoSpaceDE w:val="0"/>
        <w:autoSpaceDN w:val="0"/>
        <w:adjustRightInd w:val="0"/>
        <w:spacing w:line="380" w:lineRule="exact"/>
        <w:jc w:val="center"/>
        <w:rPr>
          <w:b/>
          <w:color w:val="000000"/>
          <w:kern w:val="0"/>
          <w:sz w:val="24"/>
        </w:rPr>
      </w:pPr>
      <w:r w:rsidRPr="008D4E07">
        <w:rPr>
          <w:b/>
          <w:color w:val="000000"/>
          <w:kern w:val="0"/>
          <w:sz w:val="24"/>
        </w:rPr>
        <w:t>脚手架搭设技术措施</w:t>
      </w:r>
    </w:p>
    <w:p w:rsidR="00D862E7" w:rsidP="00240196">
      <w:pPr>
        <w:pStyle w:val="Normal0"/>
        <w:autoSpaceDE w:val="0"/>
        <w:autoSpaceDN w:val="0"/>
        <w:adjustRightInd w:val="0"/>
        <w:spacing w:line="380" w:lineRule="exact"/>
        <w:ind w:left="360" w:hanging="360" w:hangingChars="150"/>
        <w:rPr>
          <w:rFonts w:ascii="宋体" w:cs="宋体"/>
          <w:kern w:val="0"/>
          <w:sz w:val="24"/>
        </w:rPr>
      </w:pPr>
      <w:r>
        <w:rPr>
          <w:kern w:val="0"/>
          <w:sz w:val="24"/>
        </w:rPr>
        <w:t>1</w:t>
      </w:r>
      <w:r>
        <w:rPr>
          <w:rFonts w:ascii="宋体" w:cs="宋体" w:hint="eastAsia"/>
          <w:kern w:val="0"/>
          <w:sz w:val="24"/>
        </w:rPr>
        <w:t>、钢管架应设置避雷针，分置于主楼外架四角立杆之上，并联通大横杆，形成避雷网络，并检测接地电阻不大于</w:t>
      </w:r>
      <w:r>
        <w:rPr>
          <w:kern w:val="0"/>
          <w:sz w:val="24"/>
          <w:lang w:val="el-GR"/>
        </w:rPr>
        <w:t>30Ω</w:t>
      </w:r>
      <w:r>
        <w:rPr>
          <w:rFonts w:ascii="宋体" w:cs="宋体" w:hint="eastAsia"/>
          <w:kern w:val="0"/>
          <w:sz w:val="24"/>
        </w:rPr>
        <w:t>。</w:t>
      </w:r>
    </w:p>
    <w:p w:rsidR="00D862E7" w:rsidP="00240196">
      <w:pPr>
        <w:pStyle w:val="Normal0"/>
        <w:autoSpaceDE w:val="0"/>
        <w:autoSpaceDN w:val="0"/>
        <w:adjustRightInd w:val="0"/>
        <w:spacing w:line="380" w:lineRule="exact"/>
        <w:rPr>
          <w:rFonts w:ascii="宋体" w:cs="宋体"/>
          <w:kern w:val="0"/>
          <w:sz w:val="24"/>
        </w:rPr>
      </w:pPr>
      <w:r>
        <w:rPr>
          <w:kern w:val="0"/>
          <w:sz w:val="24"/>
        </w:rPr>
        <w:t>2</w:t>
      </w:r>
      <w:r>
        <w:rPr>
          <w:rFonts w:ascii="宋体" w:cs="宋体" w:hint="eastAsia"/>
          <w:kern w:val="0"/>
          <w:sz w:val="24"/>
        </w:rPr>
        <w:t>、外脚手架不得搭设在距离外架空线路的安全距离内，并做好可靠的安全接地处理。</w:t>
      </w:r>
    </w:p>
    <w:p w:rsidR="00D862E7" w:rsidP="00240196">
      <w:pPr>
        <w:pStyle w:val="Normal0"/>
        <w:autoSpaceDE w:val="0"/>
        <w:autoSpaceDN w:val="0"/>
        <w:adjustRightInd w:val="0"/>
        <w:spacing w:line="380" w:lineRule="exact"/>
        <w:ind w:left="360" w:hanging="360" w:hangingChars="150"/>
        <w:rPr>
          <w:rFonts w:ascii="宋体" w:cs="宋体"/>
          <w:kern w:val="0"/>
          <w:sz w:val="24"/>
        </w:rPr>
      </w:pPr>
      <w:r>
        <w:rPr>
          <w:kern w:val="0"/>
          <w:sz w:val="24"/>
        </w:rPr>
        <w:t>3</w:t>
      </w:r>
      <w:r>
        <w:rPr>
          <w:rFonts w:ascii="宋体" w:cs="宋体" w:hint="eastAsia"/>
          <w:kern w:val="0"/>
          <w:sz w:val="24"/>
        </w:rPr>
        <w:t>、定期检查脚手架，发现问题和隐患，在施工作业前及时维修加固，以达到坚固稳定，确保施工安全。</w:t>
      </w:r>
    </w:p>
    <w:p w:rsidR="00D862E7" w:rsidP="00240196">
      <w:pPr>
        <w:pStyle w:val="Normal0"/>
        <w:autoSpaceDE w:val="0"/>
        <w:autoSpaceDN w:val="0"/>
        <w:adjustRightInd w:val="0"/>
        <w:spacing w:line="380" w:lineRule="exact"/>
        <w:rPr>
          <w:rFonts w:ascii="宋体" w:cs="宋体"/>
          <w:kern w:val="0"/>
          <w:sz w:val="24"/>
        </w:rPr>
      </w:pPr>
      <w:r>
        <w:rPr>
          <w:kern w:val="0"/>
          <w:sz w:val="24"/>
        </w:rPr>
        <w:t>4</w:t>
      </w:r>
      <w:r>
        <w:rPr>
          <w:rFonts w:ascii="宋体" w:cs="宋体" w:hint="eastAsia"/>
          <w:kern w:val="0"/>
          <w:sz w:val="24"/>
        </w:rPr>
        <w:t>、外脚手架严禁钢竹、钢木混搭，禁止扣件、绳索、铁丝、竹篾、塑料篾混用。</w:t>
      </w:r>
    </w:p>
    <w:p w:rsidR="00D862E7" w:rsidP="00240196">
      <w:pPr>
        <w:pStyle w:val="Normal0"/>
        <w:autoSpaceDE w:val="0"/>
        <w:autoSpaceDN w:val="0"/>
        <w:adjustRightInd w:val="0"/>
        <w:spacing w:line="380" w:lineRule="exact"/>
        <w:rPr>
          <w:rFonts w:ascii="宋体" w:cs="宋体"/>
          <w:kern w:val="0"/>
          <w:sz w:val="24"/>
        </w:rPr>
      </w:pPr>
      <w:r>
        <w:rPr>
          <w:kern w:val="0"/>
          <w:sz w:val="24"/>
        </w:rPr>
        <w:t>5</w:t>
      </w:r>
      <w:r>
        <w:rPr>
          <w:rFonts w:ascii="宋体" w:cs="宋体" w:hint="eastAsia"/>
          <w:kern w:val="0"/>
          <w:sz w:val="24"/>
        </w:rPr>
        <w:t>、外脚手架搭设人员必须持证上岗，并正确使用安全帽、安全带、穿防滑鞋。</w:t>
      </w:r>
    </w:p>
    <w:p w:rsidR="00D862E7" w:rsidP="00240196">
      <w:pPr>
        <w:pStyle w:val="Normal0"/>
        <w:autoSpaceDE w:val="0"/>
        <w:autoSpaceDN w:val="0"/>
        <w:adjustRightInd w:val="0"/>
        <w:spacing w:line="380" w:lineRule="exact"/>
        <w:rPr>
          <w:rFonts w:ascii="宋体" w:cs="宋体"/>
          <w:kern w:val="0"/>
          <w:sz w:val="24"/>
        </w:rPr>
      </w:pPr>
      <w:r>
        <w:rPr>
          <w:kern w:val="0"/>
          <w:sz w:val="24"/>
        </w:rPr>
        <w:t>6</w:t>
      </w:r>
      <w:r>
        <w:rPr>
          <w:rFonts w:ascii="宋体" w:cs="宋体" w:hint="eastAsia"/>
          <w:kern w:val="0"/>
          <w:sz w:val="24"/>
        </w:rPr>
        <w:t>、严禁脚手板存在探头板，铺设脚手板以及多层作业时，应尽量使施工荷载内、外传递平衡。</w:t>
      </w:r>
    </w:p>
    <w:p w:rsidR="00D862E7" w:rsidP="00240196">
      <w:pPr>
        <w:pStyle w:val="Normal0"/>
        <w:autoSpaceDE w:val="0"/>
        <w:autoSpaceDN w:val="0"/>
        <w:adjustRightInd w:val="0"/>
        <w:spacing w:line="380" w:lineRule="exact"/>
        <w:rPr>
          <w:rFonts w:ascii="宋体" w:cs="宋体"/>
          <w:kern w:val="0"/>
          <w:sz w:val="24"/>
        </w:rPr>
      </w:pPr>
      <w:r>
        <w:rPr>
          <w:kern w:val="0"/>
          <w:sz w:val="24"/>
        </w:rPr>
        <w:t>7</w:t>
      </w:r>
      <w:r>
        <w:rPr>
          <w:rFonts w:ascii="宋体" w:cs="宋体" w:hint="eastAsia"/>
          <w:kern w:val="0"/>
          <w:sz w:val="24"/>
        </w:rPr>
        <w:t>、保证脚手架体的整体性，不得与井架、升降机一并拉结，不得截断架体。</w:t>
      </w:r>
    </w:p>
    <w:p w:rsidR="00D862E7" w:rsidP="00240196">
      <w:pPr>
        <w:pStyle w:val="Normal0"/>
        <w:autoSpaceDE w:val="0"/>
        <w:autoSpaceDN w:val="0"/>
        <w:adjustRightInd w:val="0"/>
        <w:spacing w:line="380" w:lineRule="exact"/>
        <w:ind w:left="360" w:hanging="360" w:hangingChars="150"/>
        <w:rPr>
          <w:rFonts w:ascii="宋体" w:cs="宋体"/>
          <w:kern w:val="0"/>
          <w:sz w:val="24"/>
        </w:rPr>
      </w:pPr>
      <w:r>
        <w:rPr>
          <w:kern w:val="0"/>
          <w:sz w:val="24"/>
        </w:rPr>
        <w:t>8</w:t>
      </w:r>
      <w:r>
        <w:rPr>
          <w:rFonts w:ascii="宋体" w:cs="宋体" w:hint="eastAsia"/>
          <w:kern w:val="0"/>
          <w:sz w:val="24"/>
        </w:rPr>
        <w:t>、结构外脚手架每支搭一层，支搭完毕后，经项目部安全员验收合格后方可使用。任何班组长和个人，未经同意不得任意拆除脚手架部件。</w:t>
      </w:r>
    </w:p>
    <w:p w:rsidR="00D862E7" w:rsidP="00240196">
      <w:pPr>
        <w:pStyle w:val="Normal0"/>
        <w:autoSpaceDE w:val="0"/>
        <w:autoSpaceDN w:val="0"/>
        <w:adjustRightInd w:val="0"/>
        <w:spacing w:line="380" w:lineRule="exact"/>
        <w:ind w:left="360" w:hanging="360" w:hangingChars="150"/>
        <w:rPr>
          <w:rFonts w:ascii="宋体" w:cs="宋体"/>
          <w:kern w:val="0"/>
          <w:sz w:val="24"/>
        </w:rPr>
      </w:pPr>
      <w:r>
        <w:rPr>
          <w:kern w:val="0"/>
          <w:sz w:val="24"/>
        </w:rPr>
        <w:t>9</w:t>
      </w:r>
      <w:r>
        <w:rPr>
          <w:rFonts w:ascii="宋体" w:cs="宋体" w:hint="eastAsia"/>
          <w:kern w:val="0"/>
          <w:sz w:val="24"/>
        </w:rPr>
        <w:t>、严格控制施工荷载，脚手板不得集中堆料施荷，施工荷载不得大于</w:t>
      </w:r>
      <w:r>
        <w:rPr>
          <w:kern w:val="0"/>
          <w:sz w:val="24"/>
        </w:rPr>
        <w:t>3kN/m</w:t>
      </w:r>
      <w:r>
        <w:rPr>
          <w:kern w:val="0"/>
          <w:sz w:val="24"/>
          <w:vertAlign w:val="superscript"/>
        </w:rPr>
        <w:t>2</w:t>
      </w:r>
      <w:r>
        <w:rPr>
          <w:rFonts w:ascii="宋体" w:cs="宋体" w:hint="eastAsia"/>
          <w:kern w:val="0"/>
          <w:sz w:val="24"/>
        </w:rPr>
        <w:t>，确保较大安全储备。</w:t>
      </w:r>
    </w:p>
    <w:p w:rsidR="00D862E7" w:rsidP="00240196">
      <w:pPr>
        <w:pStyle w:val="Normal0"/>
        <w:autoSpaceDE w:val="0"/>
        <w:autoSpaceDN w:val="0"/>
        <w:adjustRightInd w:val="0"/>
        <w:spacing w:line="380" w:lineRule="exact"/>
        <w:ind w:left="360" w:hanging="360" w:hangingChars="150"/>
        <w:rPr>
          <w:rFonts w:ascii="宋体" w:cs="宋体"/>
          <w:kern w:val="0"/>
          <w:sz w:val="24"/>
        </w:rPr>
      </w:pPr>
      <w:r>
        <w:rPr>
          <w:kern w:val="0"/>
          <w:sz w:val="24"/>
        </w:rPr>
        <w:t>10</w:t>
      </w:r>
      <w:r>
        <w:rPr>
          <w:rFonts w:ascii="宋体" w:cs="宋体" w:hint="eastAsia"/>
          <w:kern w:val="0"/>
          <w:sz w:val="24"/>
        </w:rPr>
        <w:t>、结构施工时不允许多层同时作业，装修施工时同时作业层数不超过两层，临时性用的悬挑架的同时作业层数不超过两层。</w:t>
      </w:r>
    </w:p>
    <w:p w:rsidR="00D862E7" w:rsidP="00240196">
      <w:pPr>
        <w:pStyle w:val="Normal0"/>
        <w:autoSpaceDE w:val="0"/>
        <w:autoSpaceDN w:val="0"/>
        <w:adjustRightInd w:val="0"/>
        <w:spacing w:line="380" w:lineRule="exact"/>
        <w:rPr>
          <w:rFonts w:ascii="宋体" w:cs="宋体"/>
          <w:kern w:val="0"/>
          <w:sz w:val="24"/>
        </w:rPr>
      </w:pPr>
      <w:r>
        <w:rPr>
          <w:kern w:val="0"/>
          <w:sz w:val="24"/>
        </w:rPr>
        <w:t>11</w:t>
      </w:r>
      <w:r>
        <w:rPr>
          <w:rFonts w:ascii="宋体" w:cs="宋体" w:hint="eastAsia"/>
          <w:kern w:val="0"/>
          <w:sz w:val="24"/>
        </w:rPr>
        <w:t>、当作业层高出其下连墙件</w:t>
      </w:r>
      <w:r>
        <w:rPr>
          <w:kern w:val="0"/>
          <w:sz w:val="24"/>
        </w:rPr>
        <w:t>3.6m</w:t>
      </w:r>
      <w:r>
        <w:rPr>
          <w:rFonts w:ascii="宋体" w:cs="宋体" w:hint="eastAsia"/>
          <w:kern w:val="0"/>
          <w:sz w:val="24"/>
        </w:rPr>
        <w:t>以上、且其上尚无连墙件时，应采取适当的临时撑拉措施。</w:t>
      </w:r>
    </w:p>
    <w:p w:rsidR="00D862E7" w:rsidP="00240196">
      <w:pPr>
        <w:pStyle w:val="Normal0"/>
        <w:autoSpaceDE w:val="0"/>
        <w:autoSpaceDN w:val="0"/>
        <w:adjustRightInd w:val="0"/>
        <w:spacing w:line="380" w:lineRule="exact"/>
        <w:rPr>
          <w:rFonts w:ascii="宋体" w:cs="宋体"/>
          <w:kern w:val="0"/>
          <w:sz w:val="24"/>
        </w:rPr>
      </w:pPr>
      <w:r>
        <w:rPr>
          <w:kern w:val="0"/>
          <w:sz w:val="24"/>
        </w:rPr>
        <w:t>12</w:t>
      </w:r>
      <w:r>
        <w:rPr>
          <w:rFonts w:ascii="宋体" w:cs="宋体" w:hint="eastAsia"/>
          <w:kern w:val="0"/>
          <w:sz w:val="24"/>
        </w:rPr>
        <w:t>、各作业层之间设置可靠的防护栅栏，防止坠落物体伤人。</w:t>
      </w:r>
    </w:p>
    <w:p w:rsidR="00D862E7" w:rsidP="00240196">
      <w:pPr>
        <w:pStyle w:val="Normal0"/>
        <w:autoSpaceDE w:val="0"/>
        <w:autoSpaceDN w:val="0"/>
        <w:adjustRightInd w:val="0"/>
        <w:spacing w:line="380" w:lineRule="exact"/>
        <w:jc w:val="left"/>
        <w:rPr>
          <w:color w:val="000000"/>
          <w:kern w:val="0"/>
          <w:sz w:val="24"/>
        </w:rPr>
      </w:pPr>
      <w:r>
        <w:rPr>
          <w:rFonts w:hint="eastAsia"/>
          <w:color w:val="000000"/>
          <w:kern w:val="0"/>
          <w:sz w:val="24"/>
        </w:rPr>
        <w:t>13</w:t>
      </w:r>
      <w:r>
        <w:rPr>
          <w:rFonts w:hint="eastAsia"/>
          <w:color w:val="000000"/>
          <w:kern w:val="0"/>
          <w:sz w:val="24"/>
        </w:rPr>
        <w:t>、脚手架立杆基础外侧应挖排水沟，以防雨水浸泡地基。</w:t>
      </w:r>
    </w:p>
    <w:p w:rsidR="00240196" w:rsidRPr="00447A7D" w:rsidP="00240196">
      <w:pPr>
        <w:pStyle w:val="Normal0"/>
        <w:spacing w:line="380" w:lineRule="exact"/>
        <w:jc w:val="center"/>
        <w:rPr>
          <w:rFonts w:ascii="宋体" w:hAnsi="宋体"/>
          <w:b/>
          <w:i/>
          <w:iCs/>
          <w:sz w:val="24"/>
        </w:rPr>
      </w:pPr>
      <w:r w:rsidRPr="00447A7D">
        <w:rPr>
          <w:rFonts w:ascii="宋体" w:hAnsi="宋体" w:hint="eastAsia"/>
          <w:b/>
          <w:sz w:val="24"/>
        </w:rPr>
        <w:t>电梯井洞口防护措施：</w:t>
      </w:r>
    </w:p>
    <w:p w:rsidR="00240196" w:rsidRPr="00447A7D" w:rsidP="00240196">
      <w:pPr>
        <w:pStyle w:val="BodyTextIndent"/>
        <w:spacing w:after="0" w:line="380" w:lineRule="exact"/>
        <w:ind w:left="0" w:firstLine="480" w:leftChars="0" w:firstLineChars="200"/>
        <w:rPr>
          <w:rFonts w:ascii="宋体" w:hAnsi="宋体"/>
          <w:color w:val="000000"/>
          <w:sz w:val="24"/>
        </w:rPr>
      </w:pPr>
      <w:r w:rsidRPr="00447A7D">
        <w:rPr>
          <w:rFonts w:ascii="宋体" w:hAnsi="宋体" w:hint="eastAsia"/>
          <w:color w:val="000000"/>
          <w:sz w:val="24"/>
        </w:rPr>
        <w:t>电梯井口设置不低于</w:t>
      </w:r>
      <w:smartTag w:uri="urn:schemas-microsoft-com:office:smarttags" w:element="chmetcnv">
        <w:smartTagPr>
          <w:attr w:name="HasSpace" w:val="False"/>
          <w:attr w:name="Negative" w:val="False"/>
          <w:attr w:name="NumberType" w:val="1"/>
          <w:attr w:name="SourceValue" w:val="1.2"/>
          <w:attr w:name="TCSC" w:val="0"/>
          <w:attr w:name="UnitName" w:val="m"/>
        </w:smartTagPr>
        <w:r w:rsidRPr="00447A7D">
          <w:rPr>
            <w:rFonts w:ascii="宋体" w:hAnsi="宋体"/>
            <w:color w:val="000000"/>
            <w:sz w:val="24"/>
          </w:rPr>
          <w:t>1.2m</w:t>
        </w:r>
      </w:smartTag>
      <w:r w:rsidRPr="00447A7D">
        <w:rPr>
          <w:rFonts w:ascii="宋体" w:hAnsi="宋体" w:hint="eastAsia"/>
          <w:color w:val="000000"/>
          <w:sz w:val="24"/>
        </w:rPr>
        <w:t>高的开启式防护门，用Φ</w:t>
      </w:r>
      <w:r w:rsidRPr="00447A7D">
        <w:rPr>
          <w:rFonts w:ascii="宋体" w:hAnsi="宋体" w:hint="eastAsia"/>
          <w:color w:val="000000"/>
          <w:sz w:val="24"/>
        </w:rPr>
        <w:t>12</w:t>
      </w:r>
      <w:r w:rsidRPr="00447A7D">
        <w:rPr>
          <w:rFonts w:ascii="宋体" w:hAnsi="宋体" w:hint="eastAsia"/>
          <w:color w:val="000000"/>
          <w:sz w:val="24"/>
        </w:rPr>
        <w:t>的螺纹钢筋、按水平间距</w:t>
      </w:r>
      <w:smartTag w:uri="urn:schemas-microsoft-com:office:smarttags" w:element="chmetcnv">
        <w:smartTagPr>
          <w:attr w:name="HasSpace" w:val="False"/>
          <w:attr w:name="Negative" w:val="False"/>
          <w:attr w:name="NumberType" w:val="1"/>
          <w:attr w:name="SourceValue" w:val="30"/>
          <w:attr w:name="TCSC" w:val="0"/>
          <w:attr w:name="UnitName" w:val="cm"/>
        </w:smartTagPr>
        <w:r w:rsidRPr="00447A7D">
          <w:rPr>
            <w:rFonts w:ascii="宋体" w:hAnsi="宋体" w:hint="eastAsia"/>
            <w:color w:val="000000"/>
            <w:sz w:val="24"/>
          </w:rPr>
          <w:t>30cm</w:t>
        </w:r>
      </w:smartTag>
      <w:r w:rsidRPr="00447A7D">
        <w:rPr>
          <w:rFonts w:ascii="宋体" w:hAnsi="宋体" w:hint="eastAsia"/>
          <w:color w:val="000000"/>
          <w:sz w:val="24"/>
        </w:rPr>
        <w:t>、竖向间距</w:t>
      </w:r>
      <w:smartTag w:uri="urn:schemas-microsoft-com:office:smarttags" w:element="chmetcnv">
        <w:smartTagPr>
          <w:attr w:name="HasSpace" w:val="False"/>
          <w:attr w:name="Negative" w:val="False"/>
          <w:attr w:name="NumberType" w:val="1"/>
          <w:attr w:name="SourceValue" w:val="40"/>
          <w:attr w:name="TCSC" w:val="0"/>
          <w:attr w:name="UnitName" w:val="cm"/>
        </w:smartTagPr>
        <w:r w:rsidRPr="00447A7D">
          <w:rPr>
            <w:rFonts w:ascii="宋体" w:hAnsi="宋体" w:hint="eastAsia"/>
            <w:color w:val="000000"/>
            <w:sz w:val="24"/>
          </w:rPr>
          <w:t>40cm</w:t>
        </w:r>
      </w:smartTag>
      <w:r w:rsidRPr="00447A7D">
        <w:rPr>
          <w:rFonts w:ascii="宋体" w:hAnsi="宋体" w:hint="eastAsia"/>
          <w:color w:val="000000"/>
          <w:sz w:val="24"/>
        </w:rPr>
        <w:t>焊制而成，并在防护门上要刷漆、上锁、挂牌。</w:t>
      </w:r>
    </w:p>
    <w:p w:rsidR="00240196" w:rsidP="00240196">
      <w:pPr>
        <w:pStyle w:val="BodyTextIndent"/>
        <w:spacing w:after="0" w:line="380" w:lineRule="exact"/>
        <w:ind w:left="0" w:leftChars="0"/>
        <w:jc w:val="center"/>
        <w:rPr>
          <w:rFonts w:ascii="宋体" w:hAnsi="宋体"/>
          <w:color w:val="000000"/>
          <w:sz w:val="24"/>
        </w:rPr>
      </w:pPr>
      <w:r w:rsidRPr="00447A7D">
        <w:rPr>
          <w:rFonts w:ascii="宋体" w:hAnsi="宋体" w:hint="eastAsia"/>
          <w:color w:val="000000"/>
          <w:sz w:val="24"/>
        </w:rPr>
        <w:t>电梯井内地下室一层、首层和首层以</w:t>
      </w:r>
      <w:r w:rsidRPr="00447A7D">
        <w:rPr>
          <w:rFonts w:ascii="宋体" w:hAnsi="宋体" w:hint="eastAsia"/>
          <w:color w:val="000000"/>
          <w:sz w:val="24"/>
        </w:rPr>
        <w:t>上每隔一层设一道</w:t>
      </w:r>
      <w:r>
        <w:rPr>
          <w:rFonts w:ascii="宋体" w:hAnsi="宋体" w:hint="eastAsia"/>
          <w:color w:val="000000"/>
          <w:sz w:val="24"/>
        </w:rPr>
        <w:t>设一道木板密封</w:t>
      </w:r>
      <w:r w:rsidRPr="00447A7D">
        <w:rPr>
          <w:rFonts w:ascii="宋体" w:hAnsi="宋体" w:hint="eastAsia"/>
          <w:color w:val="000000"/>
          <w:sz w:val="24"/>
        </w:rPr>
        <w:t>严密</w:t>
      </w:r>
      <w:r w:rsidRPr="00447A7D">
        <w:rPr>
          <w:rFonts w:ascii="宋体" w:hAnsi="宋体" w:hint="eastAsia"/>
          <w:sz w:val="24"/>
        </w:rPr>
        <w:t>，</w:t>
      </w:r>
      <w:r w:rsidRPr="00447A7D">
        <w:rPr>
          <w:rFonts w:ascii="宋体" w:hAnsi="宋体" w:hint="eastAsia"/>
          <w:color w:val="000000"/>
          <w:sz w:val="24"/>
        </w:rPr>
        <w:t>平台上均不</w:t>
      </w:r>
    </w:p>
    <w:p w:rsidR="00240196" w:rsidP="00240196">
      <w:pPr>
        <w:pStyle w:val="BodyTextIndent"/>
        <w:spacing w:after="0" w:line="380" w:lineRule="exact"/>
        <w:ind w:left="0" w:leftChars="0"/>
        <w:rPr>
          <w:rFonts w:ascii="宋体" w:hAnsi="宋体"/>
          <w:color w:val="000000"/>
          <w:sz w:val="24"/>
        </w:rPr>
      </w:pPr>
      <w:r w:rsidRPr="00447A7D">
        <w:rPr>
          <w:rFonts w:ascii="宋体" w:hAnsi="宋体" w:hint="eastAsia"/>
          <w:color w:val="000000"/>
          <w:sz w:val="24"/>
        </w:rPr>
        <w:t>得存有杂物，电梯井内不准做垂直运输通道或垃圾通道。</w:t>
      </w:r>
      <w:r w:rsidRPr="00447A7D">
        <w:rPr>
          <w:rFonts w:ascii="宋体" w:hAnsi="宋体" w:hint="eastAsia"/>
          <w:color w:val="000000"/>
          <w:sz w:val="24"/>
        </w:rPr>
        <w:t xml:space="preserve">  </w:t>
      </w:r>
    </w:p>
    <w:p w:rsidR="00240196" w:rsidRPr="00447A7D" w:rsidP="00240196">
      <w:pPr>
        <w:pStyle w:val="BodyTextIndent"/>
        <w:spacing w:after="0"/>
        <w:ind w:left="0" w:leftChars="0"/>
        <w:jc w:val="center"/>
        <w:rPr>
          <w:rFonts w:ascii="宋体" w:hAnsi="宋体"/>
          <w:color w:val="000000"/>
          <w:sz w:val="24"/>
        </w:rPr>
        <w:sectPr w:rsidSect="00D862E7">
          <w:type w:val="nextPage"/>
          <w:pgSz w:w="11906" w:h="16838" w:code="9"/>
          <w:pgMar w:top="1134" w:right="1134" w:bottom="1134" w:left="1134" w:header="851" w:footer="992" w:gutter="0"/>
          <w:pgNumType w:fmt="numberInDash" w:start="17"/>
          <w:cols w:space="425"/>
          <w:titlePg w:val="0"/>
          <w:docGrid w:type="lines" w:linePitch="312"/>
        </w:sectPr>
      </w:pPr>
      <w:r>
        <w:rPr>
          <w:rFonts w:ascii="宋体" w:hAnsi="宋体"/>
          <w:color w:val="000000"/>
          <w:sz w:val="24"/>
        </w:rPr>
        <w:pict>
          <v:shape id="_x0000_i1036" type="#_x0000_t75" style="width:217.5pt;height:215.25pt">
            <v:imagedata r:id="rId17" o:title="电梯井架平面图" croptop="-1738f" cropleft="2384f"/>
          </v:shape>
        </w:pict>
      </w:r>
      <w:r>
        <w:rPr>
          <w:rFonts w:ascii="宋体" w:hAnsi="宋体"/>
          <w:color w:val="000000"/>
          <w:sz w:val="24"/>
        </w:rPr>
        <w:pict>
          <v:shape id="_x0000_i1037" type="#_x0000_t75" style="width:210.75pt;height:222.75pt">
            <v:imagedata r:id="rId18" o:title="电梯井架子立面图"/>
          </v:shape>
        </w:pict>
      </w:r>
    </w:p>
    <w:p w:rsidR="00240196" w:rsidRPr="00447A7D" w:rsidP="00240196">
      <w:pPr>
        <w:pStyle w:val="BodyTextIndent"/>
        <w:spacing w:after="0" w:line="400" w:lineRule="exact"/>
        <w:ind w:left="0" w:leftChars="0"/>
        <w:jc w:val="center"/>
        <w:rPr>
          <w:rFonts w:ascii="宋体" w:hAnsi="宋体"/>
          <w:b/>
          <w:sz w:val="24"/>
        </w:rPr>
      </w:pPr>
      <w:bookmarkStart w:id="33" w:name="_Toc523852832"/>
      <w:bookmarkStart w:id="34" w:name="_Toc150766459"/>
      <w:bookmarkStart w:id="35" w:name="_Toc150766544"/>
      <w:bookmarkStart w:id="36" w:name="_Toc150766893"/>
      <w:bookmarkStart w:id="37" w:name="_Toc150767006"/>
      <w:bookmarkStart w:id="38" w:name="_Toc150767079"/>
      <w:bookmarkStart w:id="39" w:name="_Toc157231206"/>
      <w:r w:rsidRPr="00447A7D">
        <w:rPr>
          <w:rFonts w:ascii="宋体" w:hAnsi="宋体" w:hint="eastAsia"/>
          <w:b/>
          <w:sz w:val="24"/>
        </w:rPr>
        <w:t>结构临边防护措施</w:t>
      </w:r>
      <w:bookmarkEnd w:id="33"/>
      <w:bookmarkEnd w:id="34"/>
      <w:bookmarkEnd w:id="35"/>
      <w:bookmarkEnd w:id="36"/>
      <w:bookmarkEnd w:id="37"/>
      <w:bookmarkEnd w:id="38"/>
      <w:bookmarkEnd w:id="39"/>
      <w:r w:rsidRPr="00447A7D">
        <w:rPr>
          <w:rFonts w:ascii="宋体" w:hAnsi="宋体" w:hint="eastAsia"/>
          <w:b/>
          <w:sz w:val="24"/>
        </w:rPr>
        <w:t>：</w:t>
      </w:r>
    </w:p>
    <w:p w:rsidR="00240196" w:rsidRPr="00447A7D" w:rsidP="00240196">
      <w:pPr>
        <w:pStyle w:val="BodyText"/>
        <w:spacing w:line="400" w:lineRule="exact"/>
        <w:ind w:firstLine="550" w:firstLineChars="229"/>
        <w:rPr>
          <w:rFonts w:ascii="宋体" w:hAnsi="宋体"/>
          <w:color w:val="000000"/>
          <w:sz w:val="24"/>
        </w:rPr>
      </w:pPr>
      <w:r w:rsidRPr="00447A7D">
        <w:rPr>
          <w:rFonts w:ascii="宋体" w:hAnsi="宋体" w:hint="eastAsia"/>
          <w:color w:val="000000"/>
          <w:sz w:val="24"/>
        </w:rPr>
        <w:t>沿结构四周边柱的内侧设置全封闭式护身栏杆，使用材料均采用</w:t>
      </w:r>
      <w:r w:rsidRPr="00447A7D">
        <w:rPr>
          <w:rFonts w:ascii="宋体" w:hAnsi="宋体" w:hint="eastAsia"/>
          <w:color w:val="000000"/>
          <w:sz w:val="24"/>
        </w:rPr>
        <w:t>Ø48</w:t>
      </w:r>
      <w:r w:rsidRPr="00447A7D">
        <w:rPr>
          <w:rFonts w:ascii="宋体" w:hAnsi="宋体" w:hint="eastAsia"/>
          <w:color w:val="000000"/>
          <w:sz w:val="24"/>
        </w:rPr>
        <w:t>×</w:t>
      </w:r>
      <w:r w:rsidRPr="00447A7D">
        <w:rPr>
          <w:rFonts w:ascii="宋体" w:hAnsi="宋体" w:hint="eastAsia"/>
          <w:color w:val="000000"/>
          <w:sz w:val="24"/>
        </w:rPr>
        <w:t>3.</w:t>
      </w:r>
      <w:r>
        <w:rPr>
          <w:rFonts w:ascii="宋体" w:hAnsi="宋体" w:hint="eastAsia"/>
          <w:color w:val="000000"/>
          <w:sz w:val="24"/>
        </w:rPr>
        <w:t>0</w:t>
      </w:r>
      <w:r w:rsidRPr="00447A7D">
        <w:rPr>
          <w:rFonts w:ascii="宋体" w:hAnsi="宋体" w:hint="eastAsia"/>
          <w:color w:val="000000"/>
          <w:sz w:val="24"/>
        </w:rPr>
        <w:t>钢管。其高度为</w:t>
      </w:r>
      <w:r w:rsidRPr="00447A7D">
        <w:rPr>
          <w:rFonts w:ascii="宋体" w:hAnsi="宋体"/>
          <w:color w:val="000000"/>
          <w:sz w:val="24"/>
        </w:rPr>
        <w:t>1.2m</w:t>
      </w:r>
      <w:r w:rsidRPr="00447A7D">
        <w:rPr>
          <w:rFonts w:ascii="宋体" w:hAnsi="宋体" w:hint="eastAsia"/>
          <w:color w:val="000000"/>
          <w:sz w:val="24"/>
        </w:rPr>
        <w:t>、立杆间距为</w:t>
      </w:r>
      <w:r w:rsidRPr="00447A7D">
        <w:rPr>
          <w:rFonts w:ascii="宋体" w:hAnsi="宋体" w:hint="eastAsia"/>
          <w:color w:val="000000"/>
          <w:sz w:val="24"/>
        </w:rPr>
        <w:t>2m</w:t>
      </w:r>
      <w:r w:rsidRPr="00447A7D">
        <w:rPr>
          <w:rFonts w:ascii="宋体" w:hAnsi="宋体" w:hint="eastAsia"/>
          <w:color w:val="000000"/>
          <w:sz w:val="24"/>
        </w:rPr>
        <w:t>、竖向每隔</w:t>
      </w:r>
      <w:r w:rsidRPr="00447A7D">
        <w:rPr>
          <w:rFonts w:ascii="宋体" w:hAnsi="宋体" w:hint="eastAsia"/>
          <w:color w:val="000000"/>
          <w:sz w:val="24"/>
        </w:rPr>
        <w:t>0</w:t>
      </w:r>
      <w:r w:rsidRPr="00447A7D">
        <w:rPr>
          <w:rFonts w:ascii="宋体" w:hAnsi="宋体"/>
          <w:color w:val="000000"/>
          <w:sz w:val="24"/>
        </w:rPr>
        <w:t>.</w:t>
      </w:r>
      <w:r w:rsidRPr="00447A7D">
        <w:rPr>
          <w:rFonts w:ascii="宋体" w:hAnsi="宋体" w:hint="eastAsia"/>
          <w:color w:val="000000"/>
          <w:sz w:val="24"/>
        </w:rPr>
        <w:t>6</w:t>
      </w:r>
      <w:r w:rsidRPr="00447A7D">
        <w:rPr>
          <w:rFonts w:ascii="宋体" w:hAnsi="宋体"/>
          <w:color w:val="000000"/>
          <w:sz w:val="24"/>
        </w:rPr>
        <w:t>m</w:t>
      </w:r>
      <w:r w:rsidRPr="00447A7D">
        <w:rPr>
          <w:rFonts w:ascii="宋体" w:hAnsi="宋体" w:hint="eastAsia"/>
          <w:color w:val="000000"/>
          <w:sz w:val="24"/>
        </w:rPr>
        <w:t>设一道通长大横杆、每隔一根立杆设一道三脚架（具体构造见下图所示）。</w:t>
      </w:r>
    </w:p>
    <w:p w:rsidR="00240196" w:rsidRPr="00447A7D" w:rsidP="00240196">
      <w:pPr>
        <w:pStyle w:val="BodyText"/>
        <w:ind w:firstLine="550" w:firstLineChars="229"/>
        <w:jc w:val="center"/>
        <w:rPr>
          <w:rFonts w:ascii="宋体" w:hAnsi="宋体"/>
          <w:color w:val="000000"/>
          <w:sz w:val="24"/>
        </w:rPr>
      </w:pPr>
      <w:r>
        <w:rPr>
          <w:sz w:val="24"/>
        </w:rPr>
        <w:object>
          <v:shape id="_x0000_i1038" type="#_x0000_t75" style="width:435.75pt;height:224.25pt" o:oleicon="f" o:ole="">
            <v:imagedata r:id="rId19" o:title=""/>
          </v:shape>
          <o:OLEObject Type="Embed" ProgID="AutoCAD.Drawing.16" ShapeID="_x0000_i1038" DrawAspect="Content" ObjectID="_1759567667" r:id="rId20"/>
        </w:object>
      </w:r>
    </w:p>
    <w:p w:rsidR="00240196" w:rsidRPr="00447A7D" w:rsidP="003A5BFC">
      <w:pPr>
        <w:pStyle w:val="BodyText"/>
        <w:spacing w:line="400" w:lineRule="exact"/>
        <w:ind w:firstLine="550" w:firstLineChars="229"/>
        <w:rPr>
          <w:rFonts w:ascii="宋体" w:hAnsi="宋体"/>
          <w:color w:val="000000"/>
          <w:sz w:val="24"/>
        </w:rPr>
      </w:pPr>
      <w:r w:rsidRPr="00447A7D">
        <w:rPr>
          <w:rFonts w:ascii="宋体" w:hAnsi="宋体" w:hint="eastAsia"/>
          <w:color w:val="000000"/>
          <w:sz w:val="24"/>
        </w:rPr>
        <w:t>沿钢管长度方向刷黑黄间隔的油漆（每格长</w:t>
      </w:r>
      <w:r w:rsidRPr="00447A7D">
        <w:rPr>
          <w:rFonts w:ascii="宋体" w:hAnsi="宋体" w:hint="eastAsia"/>
          <w:color w:val="000000"/>
          <w:sz w:val="24"/>
        </w:rPr>
        <w:t>1</w:t>
      </w:r>
      <w:r w:rsidRPr="00447A7D">
        <w:rPr>
          <w:rFonts w:ascii="宋体" w:hAnsi="宋体" w:hint="eastAsia"/>
          <w:color w:val="000000"/>
          <w:sz w:val="24"/>
        </w:rPr>
        <w:t>米）、挂醒目标志牌；护身栏杆四周满挂密目安全网、白天设警示牌、夜间设红色标志灯；临边四周</w:t>
      </w:r>
      <w:smartTag w:uri="urn:schemas-microsoft-com:office:smarttags" w:element="chmetcnv">
        <w:smartTagPr>
          <w:attr w:name="HasSpace" w:val="False"/>
          <w:attr w:name="Negative" w:val="False"/>
          <w:attr w:name="NumberType" w:val="1"/>
          <w:attr w:name="SourceValue" w:val="1"/>
          <w:attr w:name="TCSC" w:val="0"/>
          <w:attr w:name="UnitName" w:val="m"/>
        </w:smartTagPr>
        <w:r w:rsidRPr="00447A7D">
          <w:rPr>
            <w:rFonts w:ascii="宋体" w:hAnsi="宋体"/>
            <w:color w:val="000000"/>
            <w:sz w:val="24"/>
          </w:rPr>
          <w:t>1m</w:t>
        </w:r>
      </w:smartTag>
      <w:r w:rsidRPr="00447A7D">
        <w:rPr>
          <w:rFonts w:ascii="宋体" w:hAnsi="宋体" w:hint="eastAsia"/>
          <w:color w:val="000000"/>
          <w:sz w:val="24"/>
        </w:rPr>
        <w:t>范围内不准堆料、停放机具。</w:t>
      </w:r>
      <w:bookmarkStart w:id="40" w:name="_Toc523852833"/>
      <w:bookmarkStart w:id="41" w:name="_Toc150766460"/>
      <w:bookmarkStart w:id="42" w:name="_Toc150766545"/>
      <w:bookmarkStart w:id="43" w:name="_Toc150766894"/>
      <w:bookmarkStart w:id="44" w:name="_Toc150767007"/>
      <w:bookmarkStart w:id="45" w:name="_Toc150767080"/>
      <w:bookmarkStart w:id="46" w:name="_Toc157231207"/>
    </w:p>
    <w:p w:rsidR="00240196" w:rsidP="003A5BFC">
      <w:pPr>
        <w:pStyle w:val="BodyTextIndent"/>
        <w:spacing w:after="0" w:line="400" w:lineRule="exact"/>
        <w:ind w:left="0" w:leftChars="0"/>
        <w:rPr>
          <w:rFonts w:ascii="宋体" w:hAnsi="宋体"/>
          <w:b/>
          <w:sz w:val="24"/>
        </w:rPr>
      </w:pPr>
    </w:p>
    <w:p w:rsidR="00240196" w:rsidRPr="00447A7D" w:rsidP="003A5BFC">
      <w:pPr>
        <w:pStyle w:val="BodyTextIndent"/>
        <w:spacing w:after="0" w:line="400" w:lineRule="exact"/>
        <w:ind w:left="0" w:leftChars="0"/>
        <w:jc w:val="center"/>
        <w:rPr>
          <w:rFonts w:ascii="宋体" w:hAnsi="宋体"/>
          <w:b/>
          <w:sz w:val="24"/>
        </w:rPr>
      </w:pPr>
      <w:r w:rsidRPr="00447A7D">
        <w:rPr>
          <w:rFonts w:ascii="宋体" w:hAnsi="宋体" w:hint="eastAsia"/>
          <w:b/>
          <w:sz w:val="24"/>
        </w:rPr>
        <w:t>楼梯间防护措施</w:t>
      </w:r>
      <w:bookmarkEnd w:id="40"/>
      <w:bookmarkEnd w:id="41"/>
      <w:bookmarkEnd w:id="42"/>
      <w:bookmarkEnd w:id="43"/>
      <w:bookmarkEnd w:id="44"/>
      <w:bookmarkEnd w:id="45"/>
      <w:bookmarkEnd w:id="46"/>
      <w:r w:rsidRPr="00447A7D">
        <w:rPr>
          <w:rFonts w:ascii="宋体" w:hAnsi="宋体" w:hint="eastAsia"/>
          <w:b/>
          <w:sz w:val="24"/>
        </w:rPr>
        <w:t>：</w:t>
      </w:r>
    </w:p>
    <w:p w:rsidR="00240196" w:rsidP="003A5BFC">
      <w:pPr>
        <w:pStyle w:val="Normal0"/>
        <w:spacing w:line="400" w:lineRule="exact"/>
        <w:ind w:firstLine="550" w:firstLineChars="229"/>
        <w:rPr>
          <w:rFonts w:ascii="宋体" w:hAnsi="宋体"/>
          <w:color w:val="000000"/>
          <w:sz w:val="24"/>
        </w:rPr>
      </w:pPr>
      <w:r w:rsidRPr="00447A7D">
        <w:rPr>
          <w:rFonts w:ascii="宋体" w:hAnsi="宋体" w:hint="eastAsia"/>
          <w:color w:val="000000"/>
          <w:sz w:val="24"/>
        </w:rPr>
        <w:t>楼梯的侧边利用脚手架做安全防护，架子立管从梯井内搭设，侧边沿楼梯坡度方向在</w:t>
      </w:r>
      <w:r w:rsidRPr="00447A7D">
        <w:rPr>
          <w:rFonts w:ascii="宋体" w:hAnsi="宋体" w:hint="eastAsia"/>
          <w:color w:val="000000"/>
          <w:sz w:val="24"/>
        </w:rPr>
        <w:t>0.6m</w:t>
      </w:r>
      <w:r w:rsidRPr="00447A7D">
        <w:rPr>
          <w:rFonts w:ascii="宋体" w:hAnsi="宋体" w:hint="eastAsia"/>
          <w:color w:val="000000"/>
          <w:sz w:val="24"/>
        </w:rPr>
        <w:t>、</w:t>
      </w:r>
      <w:r w:rsidRPr="00447A7D">
        <w:rPr>
          <w:rFonts w:ascii="宋体" w:hAnsi="宋体" w:hint="eastAsia"/>
          <w:color w:val="000000"/>
          <w:sz w:val="24"/>
        </w:rPr>
        <w:t>1.2m</w:t>
      </w:r>
      <w:r w:rsidRPr="00447A7D">
        <w:rPr>
          <w:rFonts w:ascii="宋体" w:hAnsi="宋体" w:hint="eastAsia"/>
          <w:color w:val="000000"/>
          <w:sz w:val="24"/>
        </w:rPr>
        <w:t>高分别做护身栏杆，沿长度方向刷黑黄间隔的油漆（每格长</w:t>
      </w:r>
      <w:r w:rsidRPr="00447A7D">
        <w:rPr>
          <w:rFonts w:ascii="宋体" w:hAnsi="宋体" w:hint="eastAsia"/>
          <w:color w:val="000000"/>
          <w:sz w:val="24"/>
        </w:rPr>
        <w:t>1</w:t>
      </w:r>
      <w:r w:rsidRPr="00447A7D">
        <w:rPr>
          <w:rFonts w:ascii="宋体" w:hAnsi="宋体" w:hint="eastAsia"/>
          <w:color w:val="000000"/>
          <w:sz w:val="24"/>
        </w:rPr>
        <w:t>米），侧边底部设</w:t>
      </w:r>
      <w:r w:rsidRPr="00447A7D">
        <w:rPr>
          <w:rFonts w:ascii="宋体" w:hAnsi="宋体" w:hint="eastAsia"/>
          <w:color w:val="000000"/>
          <w:sz w:val="24"/>
        </w:rPr>
        <w:t>20cm</w:t>
      </w:r>
      <w:r w:rsidRPr="00447A7D">
        <w:rPr>
          <w:rFonts w:ascii="宋体" w:hAnsi="宋体" w:hint="eastAsia"/>
          <w:color w:val="000000"/>
          <w:sz w:val="24"/>
        </w:rPr>
        <w:t>高的挡脚板（刷黑黄相间三角形油漆）。</w:t>
      </w:r>
    </w:p>
    <w:p w:rsidR="00240196" w:rsidP="00240196">
      <w:pPr>
        <w:pStyle w:val="Normal0"/>
        <w:ind w:firstLine="550" w:firstLineChars="229"/>
        <w:rPr>
          <w:rFonts w:ascii="宋体" w:hAnsi="宋体"/>
          <w:color w:val="000000"/>
          <w:sz w:val="24"/>
        </w:rPr>
      </w:pPr>
      <w:r>
        <w:rPr>
          <w:rFonts w:ascii="宋体" w:hAnsi="宋体" w:cs="宋体"/>
          <w:kern w:val="0"/>
          <w:sz w:val="24"/>
        </w:rPr>
        <w:pict>
          <v:shape id="_x0000_i1039" type="#_x0000_t75" style="width:377.25pt;height:201pt">
            <v:imagedata r:id="rId21" r:href="rId22" o:title="" croptop="-141f" cropleft="3719f"/>
          </v:shape>
        </w:pict>
      </w:r>
    </w:p>
    <w:p w:rsidR="00240196" w:rsidP="00240196">
      <w:pPr>
        <w:pStyle w:val="BodyTextIndent"/>
        <w:spacing w:after="0"/>
        <w:ind w:left="0" w:leftChars="0"/>
        <w:jc w:val="center"/>
        <w:rPr>
          <w:rFonts w:ascii="宋体" w:hAnsi="宋体"/>
          <w:b/>
          <w:sz w:val="24"/>
        </w:rPr>
      </w:pPr>
    </w:p>
    <w:p w:rsidR="003A5BFC" w:rsidP="00240196">
      <w:pPr>
        <w:pStyle w:val="BodyTextIndent"/>
        <w:spacing w:after="0"/>
        <w:ind w:left="0" w:leftChars="0"/>
        <w:jc w:val="center"/>
        <w:rPr>
          <w:rFonts w:ascii="宋体" w:hAnsi="宋体"/>
          <w:b/>
          <w:sz w:val="24"/>
        </w:rPr>
      </w:pPr>
    </w:p>
    <w:p w:rsidR="003A5BFC" w:rsidP="00240196">
      <w:pPr>
        <w:pStyle w:val="BodyTextIndent"/>
        <w:spacing w:after="0"/>
        <w:ind w:left="0" w:leftChars="0"/>
        <w:jc w:val="center"/>
        <w:rPr>
          <w:rFonts w:ascii="宋体" w:hAnsi="宋体"/>
          <w:b/>
          <w:sz w:val="24"/>
        </w:rPr>
        <w:sectPr w:rsidSect="00D862E7">
          <w:type w:val="nextPage"/>
          <w:pgSz w:w="11906" w:h="16838" w:code="9"/>
          <w:pgMar w:top="1134" w:right="1134" w:bottom="1134" w:left="1134" w:header="851" w:footer="992" w:gutter="0"/>
          <w:pgNumType w:fmt="numberInDash" w:start="18"/>
          <w:cols w:space="425"/>
          <w:titlePg w:val="0"/>
          <w:docGrid w:type="lines" w:linePitch="312"/>
        </w:sectPr>
      </w:pPr>
    </w:p>
    <w:p w:rsidR="00240196" w:rsidRPr="00D72126" w:rsidP="003A5BFC">
      <w:pPr>
        <w:pStyle w:val="BodyTextIndent"/>
        <w:spacing w:after="0" w:line="400" w:lineRule="exact"/>
        <w:ind w:left="0" w:leftChars="0"/>
        <w:jc w:val="center"/>
        <w:rPr>
          <w:rFonts w:ascii="宋体" w:hAnsi="宋体"/>
          <w:b/>
          <w:sz w:val="24"/>
        </w:rPr>
      </w:pPr>
      <w:r w:rsidRPr="00D72126">
        <w:rPr>
          <w:rFonts w:ascii="宋体" w:hAnsi="宋体" w:hint="eastAsia"/>
          <w:b/>
          <w:sz w:val="24"/>
        </w:rPr>
        <w:t>防雷避电措施：</w:t>
      </w:r>
    </w:p>
    <w:p w:rsidR="00240196" w:rsidRPr="00D72126" w:rsidP="003A5BFC">
      <w:pPr>
        <w:pStyle w:val="Normal0"/>
        <w:spacing w:line="400" w:lineRule="exact"/>
        <w:ind w:firstLine="461" w:firstLineChars="192"/>
        <w:rPr>
          <w:rFonts w:ascii="宋体" w:hAnsi="宋体"/>
          <w:color w:val="000000"/>
          <w:sz w:val="24"/>
        </w:rPr>
      </w:pPr>
      <w:r w:rsidRPr="00D72126">
        <w:rPr>
          <w:rFonts w:ascii="宋体" w:hAnsi="宋体" w:hint="eastAsia"/>
          <w:color w:val="000000"/>
          <w:sz w:val="24"/>
        </w:rPr>
        <w:t>采用避雷针与大横杆连通、接地线与整幢建筑物楼层内避雷系统连成一体的措施。</w:t>
      </w:r>
    </w:p>
    <w:p w:rsidR="00240196" w:rsidRPr="00D72126" w:rsidP="003A5BFC">
      <w:pPr>
        <w:pStyle w:val="Normal0"/>
        <w:spacing w:line="400" w:lineRule="exact"/>
        <w:ind w:firstLine="461" w:firstLineChars="192"/>
        <w:rPr>
          <w:rFonts w:ascii="宋体" w:hAnsi="宋体"/>
          <w:color w:val="000000"/>
          <w:sz w:val="24"/>
        </w:rPr>
      </w:pPr>
      <w:r w:rsidRPr="00D72126">
        <w:rPr>
          <w:rFonts w:ascii="宋体" w:hAnsi="宋体" w:hint="eastAsia"/>
          <w:color w:val="000000"/>
          <w:sz w:val="24"/>
        </w:rPr>
        <w:t>避雷针共设置</w:t>
      </w:r>
      <w:r w:rsidRPr="00D72126">
        <w:rPr>
          <w:rFonts w:ascii="宋体" w:hAnsi="宋体"/>
          <w:color w:val="000000"/>
          <w:sz w:val="24"/>
        </w:rPr>
        <w:t>4</w:t>
      </w:r>
      <w:r w:rsidRPr="00D72126">
        <w:rPr>
          <w:rFonts w:ascii="宋体" w:hAnsi="宋体" w:hint="eastAsia"/>
          <w:color w:val="000000"/>
          <w:sz w:val="24"/>
        </w:rPr>
        <w:t>根避雷针，避雷针采用</w:t>
      </w:r>
      <w:r w:rsidRPr="00D72126">
        <w:rPr>
          <w:rFonts w:ascii="宋体" w:hAnsi="宋体" w:hint="eastAsia"/>
          <w:color w:val="000000"/>
          <w:sz w:val="24"/>
        </w:rPr>
        <w:t>Ø</w:t>
      </w:r>
      <w:r w:rsidRPr="00D72126">
        <w:rPr>
          <w:rFonts w:ascii="宋体" w:hAnsi="宋体"/>
          <w:color w:val="000000"/>
          <w:sz w:val="24"/>
        </w:rPr>
        <w:t>12</w:t>
      </w:r>
      <w:r w:rsidRPr="00D72126">
        <w:rPr>
          <w:rFonts w:ascii="宋体" w:hAnsi="宋体" w:hint="eastAsia"/>
          <w:color w:val="000000"/>
          <w:sz w:val="24"/>
        </w:rPr>
        <w:t>镀锌钢筋制作</w:t>
      </w:r>
      <w:r w:rsidRPr="00D72126">
        <w:rPr>
          <w:rFonts w:ascii="宋体" w:hAnsi="宋体" w:hint="eastAsia"/>
          <w:color w:val="000000"/>
          <w:sz w:val="24"/>
        </w:rPr>
        <w:t xml:space="preserve">, </w:t>
      </w:r>
      <w:r w:rsidRPr="00D72126">
        <w:rPr>
          <w:rFonts w:ascii="宋体" w:hAnsi="宋体" w:hint="eastAsia"/>
          <w:color w:val="000000"/>
          <w:sz w:val="24"/>
        </w:rPr>
        <w:t>高度不小于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D72126">
          <w:rPr>
            <w:rFonts w:ascii="宋体" w:hAnsi="宋体" w:hint="eastAsia"/>
            <w:color w:val="000000"/>
            <w:sz w:val="24"/>
          </w:rPr>
          <w:t>1m</w:t>
        </w:r>
      </w:smartTag>
      <w:r w:rsidRPr="00D72126">
        <w:rPr>
          <w:rFonts w:ascii="宋体" w:hAnsi="宋体" w:hint="eastAsia"/>
          <w:color w:val="000000"/>
          <w:sz w:val="24"/>
        </w:rPr>
        <w:t>，</w:t>
      </w:r>
      <w:r w:rsidRPr="006C6B60">
        <w:rPr>
          <w:rFonts w:ascii="宋体" w:hAnsi="宋体" w:hint="eastAsia"/>
          <w:color w:val="000000"/>
          <w:sz w:val="24"/>
        </w:rPr>
        <w:t>设置在脚手架</w:t>
      </w:r>
      <w:r w:rsidRPr="006C6B60">
        <w:rPr>
          <w:rFonts w:ascii="宋体" w:hAnsi="宋体" w:hint="eastAsia"/>
          <w:b/>
          <w:color w:val="000000"/>
          <w:sz w:val="24"/>
        </w:rPr>
        <w:t>四角</w:t>
      </w:r>
      <w:r w:rsidRPr="006C6B60">
        <w:rPr>
          <w:rFonts w:ascii="宋体" w:hAnsi="宋体" w:hint="eastAsia"/>
          <w:color w:val="000000"/>
          <w:sz w:val="24"/>
        </w:rPr>
        <w:t>立杆上，并将所</w:t>
      </w:r>
      <w:r w:rsidRPr="00D72126">
        <w:rPr>
          <w:rFonts w:ascii="宋体" w:hAnsi="宋体" w:hint="eastAsia"/>
          <w:color w:val="000000"/>
          <w:sz w:val="24"/>
        </w:rPr>
        <w:t>有最上层的大横杆全部连通，形成避雷网络。</w:t>
      </w:r>
    </w:p>
    <w:p w:rsidR="00240196" w:rsidRPr="00D72126" w:rsidP="003A5BFC">
      <w:pPr>
        <w:pStyle w:val="Normal0"/>
        <w:spacing w:line="400" w:lineRule="exact"/>
        <w:ind w:firstLine="461" w:firstLineChars="192"/>
        <w:rPr>
          <w:rFonts w:ascii="宋体" w:hAnsi="宋体"/>
          <w:color w:val="000000"/>
          <w:sz w:val="24"/>
        </w:rPr>
      </w:pPr>
      <w:r w:rsidRPr="00D72126">
        <w:rPr>
          <w:rFonts w:ascii="宋体" w:hAnsi="宋体" w:hint="eastAsia"/>
          <w:color w:val="000000"/>
          <w:sz w:val="24"/>
        </w:rPr>
        <w:t>接地线采用</w:t>
      </w:r>
      <w:r w:rsidRPr="00D72126">
        <w:rPr>
          <w:rFonts w:ascii="宋体" w:hAnsi="宋体" w:hint="eastAsia"/>
          <w:color w:val="000000"/>
          <w:sz w:val="24"/>
        </w:rPr>
        <w:t>40</w:t>
      </w:r>
      <w:r w:rsidRPr="00D72126">
        <w:rPr>
          <w:rFonts w:ascii="宋体" w:hAnsi="宋体" w:hint="eastAsia"/>
          <w:color w:val="000000"/>
          <w:sz w:val="24"/>
        </w:rPr>
        <w:t>×</w:t>
      </w:r>
      <w:r w:rsidRPr="00D72126">
        <w:rPr>
          <w:rFonts w:ascii="宋体" w:hAnsi="宋体" w:hint="eastAsia"/>
          <w:color w:val="000000"/>
          <w:sz w:val="24"/>
        </w:rPr>
        <w:t>4</w:t>
      </w:r>
      <w:r w:rsidRPr="00D72126">
        <w:rPr>
          <w:rFonts w:ascii="宋体" w:hAnsi="宋体" w:hint="eastAsia"/>
          <w:color w:val="000000"/>
          <w:sz w:val="24"/>
        </w:rPr>
        <w:t>的镀锌扁钢，将立杆与整幢建筑物楼层内避雷系统连成一体。接地线的连接应保证接触牢靠，与立杆连接时应用</w:t>
      </w:r>
      <w:r w:rsidRPr="00D72126">
        <w:rPr>
          <w:rFonts w:ascii="宋体" w:hAnsi="宋体" w:hint="eastAsia"/>
          <w:color w:val="000000"/>
          <w:sz w:val="24"/>
        </w:rPr>
        <w:t>2</w:t>
      </w:r>
      <w:r w:rsidRPr="00D72126">
        <w:rPr>
          <w:rFonts w:ascii="宋体" w:hAnsi="宋体" w:hint="eastAsia"/>
          <w:color w:val="000000"/>
          <w:sz w:val="24"/>
        </w:rPr>
        <w:t>道螺栓卡箍连接，螺丝加弹簧垫圈以防松动并保证接触面不小于</w:t>
      </w:r>
      <w:smartTag w:uri="urn:schemas-microsoft-com:office:smarttags" w:element="chmetcnv">
        <w:smartTagPr>
          <w:attr w:name="HasSpace" w:val="False"/>
          <w:attr w:name="Negative" w:val="False"/>
          <w:attr w:name="NumberType" w:val="1"/>
          <w:attr w:name="SourceValue" w:val="10"/>
          <w:attr w:name="TCSC" w:val="0"/>
          <w:attr w:name="UnitName" w:val="cm"/>
        </w:smartTagPr>
        <w:r w:rsidRPr="00D72126">
          <w:rPr>
            <w:rFonts w:ascii="宋体" w:hAnsi="宋体" w:hint="eastAsia"/>
            <w:color w:val="000000"/>
            <w:sz w:val="24"/>
          </w:rPr>
          <w:t>10cm</w:t>
        </w:r>
      </w:smartTag>
      <w:r w:rsidRPr="00D72126">
        <w:rPr>
          <w:rFonts w:ascii="宋体" w:hAnsi="宋体" w:hint="eastAsia"/>
          <w:color w:val="000000"/>
          <w:sz w:val="24"/>
          <w:vertAlign w:val="superscript"/>
        </w:rPr>
        <w:t>2</w:t>
      </w:r>
      <w:r w:rsidRPr="00D72126">
        <w:rPr>
          <w:rFonts w:ascii="宋体" w:hAnsi="宋体" w:hint="eastAsia"/>
          <w:color w:val="000000"/>
          <w:sz w:val="24"/>
        </w:rPr>
        <w:t>，并将表面油漆及氧化层清除，露出金属光泽并涂以中性凡士林。</w:t>
      </w:r>
    </w:p>
    <w:p w:rsidR="00240196" w:rsidRPr="00D72126" w:rsidP="003A5BFC">
      <w:pPr>
        <w:pStyle w:val="Normal0"/>
        <w:spacing w:line="400" w:lineRule="exact"/>
        <w:ind w:firstLine="461" w:firstLineChars="192"/>
        <w:rPr>
          <w:rFonts w:ascii="宋体" w:hAnsi="宋体"/>
          <w:color w:val="000000"/>
          <w:sz w:val="24"/>
        </w:rPr>
      </w:pPr>
      <w:r w:rsidRPr="00D72126">
        <w:rPr>
          <w:rFonts w:ascii="宋体" w:hAnsi="宋体" w:hint="eastAsia"/>
          <w:color w:val="000000"/>
          <w:sz w:val="24"/>
        </w:rPr>
        <w:t>接地线与建筑物楼层内避雷系统的设置按脚手架的长度不超过</w:t>
      </w:r>
      <w:smartTag w:uri="urn:schemas-microsoft-com:office:smarttags" w:element="chmetcnv">
        <w:smartTagPr>
          <w:attr w:name="HasSpace" w:val="False"/>
          <w:attr w:name="Negative" w:val="False"/>
          <w:attr w:name="NumberType" w:val="1"/>
          <w:attr w:name="SourceValue" w:val="50"/>
          <w:attr w:name="TCSC" w:val="0"/>
          <w:attr w:name="UnitName" w:val="m"/>
        </w:smartTagPr>
        <w:r w:rsidRPr="00D72126">
          <w:rPr>
            <w:rFonts w:ascii="宋体" w:hAnsi="宋体" w:hint="eastAsia"/>
            <w:color w:val="000000"/>
            <w:sz w:val="24"/>
          </w:rPr>
          <w:t>50m</w:t>
        </w:r>
      </w:smartTag>
      <w:r w:rsidRPr="00D72126">
        <w:rPr>
          <w:rFonts w:ascii="宋体" w:hAnsi="宋体" w:hint="eastAsia"/>
          <w:color w:val="000000"/>
          <w:sz w:val="24"/>
        </w:rPr>
        <w:t>设置</w:t>
      </w:r>
      <w:r w:rsidRPr="00D72126">
        <w:rPr>
          <w:rFonts w:ascii="宋体" w:hAnsi="宋体" w:hint="eastAsia"/>
          <w:color w:val="000000"/>
          <w:sz w:val="24"/>
        </w:rPr>
        <w:t>1</w:t>
      </w:r>
      <w:r w:rsidRPr="00D72126">
        <w:rPr>
          <w:rFonts w:ascii="宋体" w:hAnsi="宋体" w:hint="eastAsia"/>
          <w:color w:val="000000"/>
          <w:sz w:val="24"/>
        </w:rPr>
        <w:t>个，位置不得选在人们经常走到的地方以避免跨步电压的危害，防止接地线遭机械伤害。两者的连接采用焊接，焊接长度应大于</w:t>
      </w:r>
      <w:r w:rsidRPr="00D72126">
        <w:rPr>
          <w:rFonts w:ascii="宋体" w:hAnsi="宋体" w:hint="eastAsia"/>
          <w:color w:val="000000"/>
          <w:sz w:val="24"/>
        </w:rPr>
        <w:t>2</w:t>
      </w:r>
      <w:r w:rsidRPr="00D72126">
        <w:rPr>
          <w:rFonts w:ascii="宋体" w:hAnsi="宋体" w:hint="eastAsia"/>
          <w:color w:val="000000"/>
          <w:sz w:val="24"/>
        </w:rPr>
        <w:t>倍的扁钢宽度。焊完后再用接地电阻测试仪测定电阻，要求冲击电阻不大于</w:t>
      </w:r>
      <w:r w:rsidRPr="00D72126">
        <w:rPr>
          <w:rFonts w:ascii="宋体" w:hAnsi="宋体"/>
          <w:sz w:val="24"/>
        </w:rPr>
        <w:t>1</w:t>
      </w:r>
      <w:r w:rsidRPr="00D72126">
        <w:rPr>
          <w:rFonts w:ascii="宋体" w:hAnsi="宋体" w:hint="eastAsia"/>
          <w:sz w:val="24"/>
        </w:rPr>
        <w:t>0</w:t>
      </w:r>
      <w:r w:rsidRPr="00D72126">
        <w:rPr>
          <w:rFonts w:ascii="宋体" w:hAnsi="宋体" w:hint="eastAsia"/>
          <w:sz w:val="24"/>
        </w:rPr>
        <w:t>Ω</w:t>
      </w:r>
      <w:r w:rsidRPr="00D72126">
        <w:rPr>
          <w:rFonts w:ascii="宋体" w:hAnsi="宋体" w:hint="eastAsia"/>
          <w:color w:val="000000"/>
          <w:sz w:val="24"/>
        </w:rPr>
        <w:t>。同时应注意检查与其它金属物或埋地</w:t>
      </w:r>
      <w:r w:rsidRPr="00D72126">
        <w:rPr>
          <w:rFonts w:ascii="宋体" w:hAnsi="宋体" w:hint="eastAsia"/>
          <w:color w:val="000000"/>
          <w:sz w:val="24"/>
        </w:rPr>
        <w:t>电缆之间的安全距离（一般不小于</w:t>
      </w:r>
      <w:smartTag w:uri="urn:schemas-microsoft-com:office:smarttags" w:element="chmetcnv">
        <w:smartTagPr>
          <w:attr w:name="HasSpace" w:val="False"/>
          <w:attr w:name="Negative" w:val="False"/>
          <w:attr w:name="NumberType" w:val="1"/>
          <w:attr w:name="SourceValue" w:val="3"/>
          <w:attr w:name="TCSC" w:val="0"/>
          <w:attr w:name="UnitName" w:val="m"/>
        </w:smartTagPr>
        <w:r w:rsidRPr="00D72126">
          <w:rPr>
            <w:rFonts w:ascii="宋体" w:hAnsi="宋体" w:hint="eastAsia"/>
            <w:color w:val="000000"/>
            <w:sz w:val="24"/>
          </w:rPr>
          <w:t>3m</w:t>
        </w:r>
      </w:smartTag>
      <w:r w:rsidRPr="00D72126">
        <w:rPr>
          <w:rFonts w:ascii="宋体" w:hAnsi="宋体" w:hint="eastAsia"/>
          <w:color w:val="000000"/>
          <w:sz w:val="24"/>
        </w:rPr>
        <w:t>）以免发生击穿事故。</w:t>
      </w:r>
    </w:p>
    <w:p w:rsidR="00240196" w:rsidP="003A5BFC">
      <w:pPr>
        <w:pStyle w:val="Normal0"/>
        <w:autoSpaceDE w:val="0"/>
        <w:autoSpaceDN w:val="0"/>
        <w:adjustRightInd w:val="0"/>
        <w:spacing w:line="400" w:lineRule="exact"/>
        <w:jc w:val="left"/>
        <w:rPr>
          <w:color w:val="000000"/>
          <w:kern w:val="0"/>
          <w:sz w:val="24"/>
        </w:rPr>
      </w:pPr>
    </w:p>
    <w:p w:rsidR="00D862E7" w:rsidRPr="008D4E07" w:rsidP="003A5BFC">
      <w:pPr>
        <w:pStyle w:val="Normal0"/>
        <w:autoSpaceDE w:val="0"/>
        <w:autoSpaceDN w:val="0"/>
        <w:adjustRightInd w:val="0"/>
        <w:spacing w:line="400" w:lineRule="exact"/>
        <w:jc w:val="center"/>
        <w:rPr>
          <w:b/>
          <w:color w:val="000000"/>
          <w:kern w:val="0"/>
          <w:sz w:val="24"/>
        </w:rPr>
      </w:pPr>
      <w:r w:rsidRPr="008D4E07">
        <w:rPr>
          <w:b/>
          <w:color w:val="000000"/>
          <w:kern w:val="0"/>
          <w:sz w:val="24"/>
        </w:rPr>
        <w:t>脚手架拆除技术措施</w:t>
      </w:r>
    </w:p>
    <w:p w:rsidR="00D862E7" w:rsidP="003A5BFC">
      <w:pPr>
        <w:pStyle w:val="Normal0"/>
        <w:autoSpaceDE w:val="0"/>
        <w:autoSpaceDN w:val="0"/>
        <w:adjustRightInd w:val="0"/>
        <w:spacing w:line="400" w:lineRule="exact"/>
        <w:rPr>
          <w:rFonts w:ascii="宋体" w:cs="宋体"/>
          <w:kern w:val="0"/>
          <w:sz w:val="24"/>
        </w:rPr>
      </w:pPr>
      <w:r>
        <w:rPr>
          <w:kern w:val="0"/>
          <w:sz w:val="24"/>
        </w:rPr>
        <w:t>1</w:t>
      </w:r>
      <w:r>
        <w:rPr>
          <w:rFonts w:ascii="宋体" w:cs="宋体" w:hint="eastAsia"/>
          <w:kern w:val="0"/>
          <w:sz w:val="24"/>
        </w:rPr>
        <w:t>、拆架前</w:t>
      </w:r>
      <w:r>
        <w:rPr>
          <w:rFonts w:ascii="宋体" w:cs="宋体"/>
          <w:kern w:val="0"/>
          <w:sz w:val="24"/>
        </w:rPr>
        <w:t>:</w:t>
      </w:r>
    </w:p>
    <w:p w:rsidR="008D4E07" w:rsidP="003A5BFC">
      <w:pPr>
        <w:pStyle w:val="Normal0"/>
        <w:autoSpaceDE w:val="0"/>
        <w:autoSpaceDN w:val="0"/>
        <w:adjustRightInd w:val="0"/>
        <w:spacing w:line="400" w:lineRule="exact"/>
        <w:ind w:left="239" w:leftChars="114"/>
        <w:rPr>
          <w:rFonts w:ascii="宋体" w:cs="宋体"/>
          <w:kern w:val="0"/>
          <w:sz w:val="24"/>
        </w:rPr>
      </w:pPr>
      <w:r>
        <w:rPr>
          <w:kern w:val="0"/>
          <w:sz w:val="24"/>
        </w:rPr>
        <w:t xml:space="preserve">(1) </w:t>
      </w:r>
      <w:r>
        <w:rPr>
          <w:rFonts w:ascii="宋体" w:cs="宋体" w:hint="eastAsia"/>
          <w:kern w:val="0"/>
          <w:sz w:val="24"/>
        </w:rPr>
        <w:t>应全面检查脚手架的扣件连接、连墙件、支撑体系等是否符合构造要求；</w:t>
      </w:r>
      <w:r>
        <w:rPr>
          <w:rFonts w:ascii="宋体" w:cs="宋体"/>
          <w:kern w:val="0"/>
          <w:sz w:val="24"/>
        </w:rPr>
        <w:br/>
      </w:r>
      <w:r>
        <w:rPr>
          <w:kern w:val="0"/>
          <w:sz w:val="24"/>
        </w:rPr>
        <w:t xml:space="preserve">(2) </w:t>
      </w:r>
      <w:r>
        <w:rPr>
          <w:rFonts w:ascii="宋体" w:cs="宋体" w:hint="eastAsia"/>
          <w:kern w:val="0"/>
          <w:sz w:val="24"/>
        </w:rPr>
        <w:t>应根据检查结果补充完善施工组织设计中的拆除顺序和措施，经主管部门批准后方可</w:t>
      </w:r>
    </w:p>
    <w:p w:rsidR="00D862E7" w:rsidP="003A5BFC">
      <w:pPr>
        <w:pStyle w:val="Normal0"/>
        <w:autoSpaceDE w:val="0"/>
        <w:autoSpaceDN w:val="0"/>
        <w:adjustRightInd w:val="0"/>
        <w:spacing w:line="400" w:lineRule="exact"/>
        <w:ind w:left="239" w:leftChars="114"/>
        <w:rPr>
          <w:rFonts w:ascii="宋体" w:cs="宋体"/>
          <w:kern w:val="0"/>
          <w:sz w:val="24"/>
        </w:rPr>
      </w:pPr>
      <w:r>
        <w:rPr>
          <w:rFonts w:ascii="宋体" w:cs="宋体" w:hint="eastAsia"/>
          <w:kern w:val="0"/>
          <w:sz w:val="24"/>
        </w:rPr>
        <w:t xml:space="preserve">   </w:t>
      </w:r>
      <w:r>
        <w:rPr>
          <w:rFonts w:ascii="宋体" w:cs="宋体" w:hint="eastAsia"/>
          <w:kern w:val="0"/>
          <w:sz w:val="24"/>
        </w:rPr>
        <w:t>实施；</w:t>
      </w:r>
    </w:p>
    <w:p w:rsidR="00D862E7" w:rsidP="003A5BFC">
      <w:pPr>
        <w:pStyle w:val="Normal0"/>
        <w:autoSpaceDE w:val="0"/>
        <w:autoSpaceDN w:val="0"/>
        <w:adjustRightInd w:val="0"/>
        <w:spacing w:line="400" w:lineRule="exact"/>
        <w:ind w:left="239" w:leftChars="114"/>
        <w:rPr>
          <w:rFonts w:ascii="宋体" w:cs="宋体"/>
          <w:kern w:val="0"/>
          <w:sz w:val="24"/>
        </w:rPr>
      </w:pPr>
      <w:r>
        <w:rPr>
          <w:kern w:val="0"/>
          <w:sz w:val="24"/>
        </w:rPr>
        <w:t xml:space="preserve">(3) </w:t>
      </w:r>
      <w:r>
        <w:rPr>
          <w:rFonts w:ascii="宋体" w:cs="宋体" w:hint="eastAsia"/>
          <w:kern w:val="0"/>
          <w:sz w:val="24"/>
        </w:rPr>
        <w:t>应由单位工程负责人进行拆除安全技术交底；</w:t>
      </w:r>
      <w:r>
        <w:rPr>
          <w:rFonts w:ascii="宋体" w:cs="宋体"/>
          <w:kern w:val="0"/>
          <w:sz w:val="24"/>
        </w:rPr>
        <w:br/>
      </w:r>
      <w:r>
        <w:rPr>
          <w:kern w:val="0"/>
          <w:sz w:val="24"/>
        </w:rPr>
        <w:t xml:space="preserve">(4) </w:t>
      </w:r>
      <w:r>
        <w:rPr>
          <w:rFonts w:ascii="宋体" w:cs="宋体" w:hint="eastAsia"/>
          <w:kern w:val="0"/>
          <w:sz w:val="24"/>
        </w:rPr>
        <w:t>应清除脚手架上杂物及地面障碍物。</w:t>
      </w:r>
    </w:p>
    <w:p w:rsidR="00D862E7" w:rsidP="003A5BFC">
      <w:pPr>
        <w:pStyle w:val="Normal0"/>
        <w:autoSpaceDE w:val="0"/>
        <w:autoSpaceDN w:val="0"/>
        <w:adjustRightInd w:val="0"/>
        <w:spacing w:line="400" w:lineRule="exact"/>
        <w:ind w:left="240" w:hanging="240" w:hangingChars="100"/>
        <w:rPr>
          <w:rFonts w:ascii="宋体" w:cs="宋体"/>
          <w:color w:val="000000"/>
          <w:kern w:val="0"/>
          <w:sz w:val="24"/>
        </w:rPr>
      </w:pPr>
      <w:r>
        <w:rPr>
          <w:kern w:val="0"/>
          <w:sz w:val="24"/>
        </w:rPr>
        <w:t>2</w:t>
      </w:r>
      <w:r>
        <w:rPr>
          <w:rFonts w:ascii="宋体" w:cs="宋体" w:hint="eastAsia"/>
          <w:kern w:val="0"/>
          <w:sz w:val="24"/>
        </w:rPr>
        <w:t>、拆架时应划分作业区，周围设绳绑围栏或竖立警戒标志，地面应设专人指挥，禁止非作业人员进入。当脚手架采取分段、分立面拆除时，对不拆除的脚手架两端，应先按《建筑施工扣件式钢管脚手架安全技术规范》</w:t>
      </w:r>
      <w:r>
        <w:rPr>
          <w:rFonts w:ascii="宋体" w:cs="宋体" w:hint="eastAsia"/>
          <w:color w:val="000000"/>
          <w:kern w:val="0"/>
          <w:sz w:val="24"/>
        </w:rPr>
        <w:t>第</w:t>
      </w:r>
      <w:smartTag w:uri="urn:schemas-microsoft-com:office:smarttags" w:element="chsdate">
        <w:smartTagPr>
          <w:attr w:name="Day" w:val="30"/>
          <w:attr w:name="IsLunarDate" w:val="False"/>
          <w:attr w:name="IsROCDate" w:val="False"/>
          <w:attr w:name="Month" w:val="12"/>
          <w:attr w:name="Year" w:val="1899"/>
        </w:smartTagPr>
        <w:r>
          <w:rPr>
            <w:rFonts w:ascii="宋体" w:cs="宋体"/>
            <w:color w:val="000000"/>
            <w:kern w:val="0"/>
            <w:sz w:val="24"/>
          </w:rPr>
          <w:t>7.4.3</w:t>
        </w:r>
      </w:smartTag>
      <w:r>
        <w:rPr>
          <w:rFonts w:ascii="宋体" w:cs="宋体" w:hint="eastAsia"/>
          <w:color w:val="000000"/>
          <w:kern w:val="0"/>
          <w:sz w:val="24"/>
        </w:rPr>
        <w:t>条、第</w:t>
      </w:r>
      <w:r>
        <w:rPr>
          <w:rFonts w:ascii="宋体" w:cs="宋体"/>
          <w:color w:val="000000"/>
          <w:kern w:val="0"/>
          <w:sz w:val="24"/>
        </w:rPr>
        <w:t>6.4.4</w:t>
      </w:r>
      <w:r>
        <w:rPr>
          <w:rFonts w:ascii="宋体" w:cs="宋体" w:hint="eastAsia"/>
          <w:color w:val="000000"/>
          <w:kern w:val="0"/>
          <w:sz w:val="24"/>
        </w:rPr>
        <w:t>条、第</w:t>
      </w:r>
      <w:r>
        <w:rPr>
          <w:rFonts w:ascii="宋体" w:cs="宋体"/>
          <w:color w:val="000000"/>
          <w:kern w:val="0"/>
          <w:sz w:val="24"/>
        </w:rPr>
        <w:t>6.6.4</w:t>
      </w:r>
      <w:r>
        <w:rPr>
          <w:rFonts w:ascii="宋体" w:cs="宋体" w:hint="eastAsia"/>
          <w:color w:val="000000"/>
          <w:kern w:val="0"/>
          <w:sz w:val="24"/>
        </w:rPr>
        <w:t>条、第</w:t>
      </w:r>
      <w:r>
        <w:rPr>
          <w:rFonts w:ascii="宋体" w:cs="宋体"/>
          <w:color w:val="000000"/>
          <w:kern w:val="0"/>
          <w:sz w:val="24"/>
        </w:rPr>
        <w:t>6.6.5</w:t>
      </w:r>
      <w:r>
        <w:rPr>
          <w:rFonts w:ascii="宋体" w:cs="宋体" w:hint="eastAsia"/>
          <w:color w:val="000000"/>
          <w:kern w:val="0"/>
          <w:sz w:val="24"/>
        </w:rPr>
        <w:t>条设置连墙件和横向斜撑加固。</w:t>
      </w:r>
    </w:p>
    <w:p w:rsidR="00D862E7" w:rsidP="003A5BFC">
      <w:pPr>
        <w:pStyle w:val="Normal0"/>
        <w:autoSpaceDE w:val="0"/>
        <w:autoSpaceDN w:val="0"/>
        <w:adjustRightInd w:val="0"/>
        <w:spacing w:line="400" w:lineRule="exact"/>
        <w:rPr>
          <w:rFonts w:ascii="宋体" w:cs="宋体"/>
          <w:kern w:val="0"/>
          <w:sz w:val="24"/>
        </w:rPr>
      </w:pPr>
      <w:r>
        <w:rPr>
          <w:kern w:val="0"/>
          <w:sz w:val="24"/>
        </w:rPr>
        <w:t>3</w:t>
      </w:r>
      <w:r>
        <w:rPr>
          <w:rFonts w:ascii="宋体" w:cs="宋体" w:hint="eastAsia"/>
          <w:kern w:val="0"/>
          <w:sz w:val="24"/>
        </w:rPr>
        <w:t>、拆架的高处作业人员应戴安全帽、系安全带、扎裹腿、穿软底防滑鞋。</w:t>
      </w:r>
    </w:p>
    <w:p w:rsidR="00D862E7" w:rsidP="003A5BFC">
      <w:pPr>
        <w:pStyle w:val="Normal0"/>
        <w:autoSpaceDE w:val="0"/>
        <w:autoSpaceDN w:val="0"/>
        <w:adjustRightInd w:val="0"/>
        <w:spacing w:line="400" w:lineRule="exact"/>
        <w:ind w:left="360" w:hanging="360" w:hangingChars="150"/>
        <w:rPr>
          <w:rFonts w:ascii="宋体" w:cs="宋体"/>
          <w:kern w:val="0"/>
          <w:sz w:val="24"/>
        </w:rPr>
      </w:pPr>
      <w:r>
        <w:rPr>
          <w:kern w:val="0"/>
          <w:sz w:val="24"/>
        </w:rPr>
        <w:t>4</w:t>
      </w:r>
      <w:r>
        <w:rPr>
          <w:rFonts w:ascii="宋体" w:cs="宋体" w:hint="eastAsia"/>
          <w:kern w:val="0"/>
          <w:sz w:val="24"/>
        </w:rPr>
        <w:t>、拆架程序应遵守</w:t>
      </w:r>
      <w:r>
        <w:rPr>
          <w:rFonts w:ascii="宋体" w:cs="宋体"/>
          <w:kern w:val="0"/>
          <w:sz w:val="24"/>
        </w:rPr>
        <w:t>“</w:t>
      </w:r>
      <w:r>
        <w:rPr>
          <w:rFonts w:ascii="宋体" w:cs="宋体" w:hint="eastAsia"/>
          <w:kern w:val="0"/>
          <w:sz w:val="24"/>
        </w:rPr>
        <w:t>由上而下，先搭后拆</w:t>
      </w:r>
      <w:r>
        <w:rPr>
          <w:rFonts w:ascii="宋体" w:cs="宋体"/>
          <w:kern w:val="0"/>
          <w:sz w:val="24"/>
        </w:rPr>
        <w:t>”</w:t>
      </w:r>
      <w:r>
        <w:rPr>
          <w:rFonts w:ascii="宋体" w:cs="宋体" w:hint="eastAsia"/>
          <w:kern w:val="0"/>
          <w:sz w:val="24"/>
        </w:rPr>
        <w:t>的原则，即先拆拉杆、脚手板、剪刀撑、斜撑，而后拆小横杆、大横杆、立杆等，并按</w:t>
      </w:r>
      <w:r>
        <w:rPr>
          <w:rFonts w:ascii="宋体" w:cs="宋体"/>
          <w:kern w:val="0"/>
          <w:sz w:val="24"/>
        </w:rPr>
        <w:t>“</w:t>
      </w:r>
      <w:r>
        <w:rPr>
          <w:rFonts w:ascii="宋体" w:cs="宋体" w:hint="eastAsia"/>
          <w:kern w:val="0"/>
          <w:sz w:val="24"/>
        </w:rPr>
        <w:t>一步一清</w:t>
      </w:r>
      <w:r>
        <w:rPr>
          <w:rFonts w:ascii="宋体" w:cs="宋体"/>
          <w:kern w:val="0"/>
          <w:sz w:val="24"/>
        </w:rPr>
        <w:t>”</w:t>
      </w:r>
      <w:r>
        <w:rPr>
          <w:rFonts w:ascii="宋体" w:cs="宋体" w:hint="eastAsia"/>
          <w:kern w:val="0"/>
          <w:sz w:val="24"/>
        </w:rPr>
        <w:t>原则依次进行。严禁上下同时进行拆架作</w:t>
      </w:r>
      <w:r>
        <w:rPr>
          <w:rFonts w:ascii="宋体" w:cs="宋体" w:hint="eastAsia"/>
          <w:kern w:val="0"/>
          <w:sz w:val="24"/>
        </w:rPr>
        <w:t>业。</w:t>
      </w:r>
    </w:p>
    <w:p w:rsidR="00D862E7" w:rsidP="003A5BFC">
      <w:pPr>
        <w:pStyle w:val="Normal0"/>
        <w:autoSpaceDE w:val="0"/>
        <w:autoSpaceDN w:val="0"/>
        <w:adjustRightInd w:val="0"/>
        <w:spacing w:line="400" w:lineRule="exact"/>
        <w:ind w:left="360" w:hanging="360" w:hangingChars="150"/>
        <w:rPr>
          <w:rFonts w:ascii="宋体" w:cs="宋体"/>
          <w:kern w:val="0"/>
          <w:sz w:val="24"/>
        </w:rPr>
      </w:pPr>
      <w:r>
        <w:rPr>
          <w:kern w:val="0"/>
          <w:sz w:val="24"/>
        </w:rPr>
        <w:t>5</w:t>
      </w:r>
      <w:r>
        <w:rPr>
          <w:rFonts w:ascii="宋体" w:cs="宋体" w:hint="eastAsia"/>
          <w:kern w:val="0"/>
          <w:sz w:val="24"/>
        </w:rPr>
        <w:t>、拆立杆时，要先抱住立杆再拆开最后两个扣件，拆除大横杆、斜撑、剪刀撑时，应先拆除中间扣件，然后托住中间，再解端头扣件。</w:t>
      </w:r>
    </w:p>
    <w:p w:rsidR="00D862E7" w:rsidP="003A5BFC">
      <w:pPr>
        <w:pStyle w:val="Normal0"/>
        <w:autoSpaceDE w:val="0"/>
        <w:autoSpaceDN w:val="0"/>
        <w:adjustRightInd w:val="0"/>
        <w:spacing w:line="400" w:lineRule="exact"/>
        <w:ind w:left="360" w:hanging="360" w:hangingChars="150"/>
        <w:rPr>
          <w:rFonts w:ascii="宋体" w:cs="宋体"/>
          <w:kern w:val="0"/>
          <w:sz w:val="24"/>
        </w:rPr>
      </w:pPr>
      <w:r>
        <w:rPr>
          <w:kern w:val="0"/>
          <w:sz w:val="24"/>
        </w:rPr>
        <w:t>6</w:t>
      </w:r>
      <w:r>
        <w:rPr>
          <w:rFonts w:ascii="宋体" w:cs="宋体" w:hint="eastAsia"/>
          <w:kern w:val="0"/>
          <w:sz w:val="24"/>
        </w:rPr>
        <w:t>、连墙件必须随脚手架逐层拆除，严禁先将连墙件整层或数层拆除后再拆脚手架；分段拆除高差不应大于</w:t>
      </w:r>
      <w:r>
        <w:rPr>
          <w:rFonts w:ascii="宋体" w:cs="宋体"/>
          <w:kern w:val="0"/>
          <w:sz w:val="24"/>
        </w:rPr>
        <w:t>2</w:t>
      </w:r>
      <w:r>
        <w:rPr>
          <w:rFonts w:ascii="宋体" w:cs="宋体" w:hint="eastAsia"/>
          <w:kern w:val="0"/>
          <w:sz w:val="24"/>
        </w:rPr>
        <w:t>步，如高差大于</w:t>
      </w:r>
      <w:r>
        <w:rPr>
          <w:rFonts w:ascii="宋体" w:cs="宋体"/>
          <w:kern w:val="0"/>
          <w:sz w:val="24"/>
        </w:rPr>
        <w:t>2</w:t>
      </w:r>
      <w:r>
        <w:rPr>
          <w:rFonts w:ascii="宋体" w:cs="宋体" w:hint="eastAsia"/>
          <w:kern w:val="0"/>
          <w:sz w:val="24"/>
        </w:rPr>
        <w:t>步，应增设连墙件加固；当脚手架拆至下部最后一根长立杆的高度（约</w:t>
      </w:r>
      <w:r>
        <w:rPr>
          <w:rFonts w:ascii="宋体" w:cs="宋体"/>
          <w:kern w:val="0"/>
          <w:sz w:val="24"/>
        </w:rPr>
        <w:t>6.5m</w:t>
      </w:r>
      <w:r>
        <w:rPr>
          <w:rFonts w:ascii="宋体" w:cs="宋体" w:hint="eastAsia"/>
          <w:kern w:val="0"/>
          <w:sz w:val="24"/>
        </w:rPr>
        <w:t>）时，应先在适当位置搭设临时抛撑加固后，再拆除连墙件。</w:t>
      </w:r>
    </w:p>
    <w:p w:rsidR="00D862E7" w:rsidP="003A5BFC">
      <w:pPr>
        <w:pStyle w:val="Normal0"/>
        <w:autoSpaceDE w:val="0"/>
        <w:autoSpaceDN w:val="0"/>
        <w:adjustRightInd w:val="0"/>
        <w:spacing w:line="400" w:lineRule="exact"/>
        <w:ind w:left="360" w:hanging="360" w:hangingChars="150"/>
        <w:rPr>
          <w:rFonts w:ascii="宋体" w:cs="宋体"/>
          <w:kern w:val="0"/>
          <w:sz w:val="24"/>
        </w:rPr>
      </w:pPr>
      <w:r>
        <w:rPr>
          <w:kern w:val="0"/>
          <w:sz w:val="24"/>
        </w:rPr>
        <w:t>7</w:t>
      </w:r>
      <w:r>
        <w:rPr>
          <w:rFonts w:ascii="宋体" w:cs="宋体" w:hint="eastAsia"/>
          <w:kern w:val="0"/>
          <w:sz w:val="24"/>
        </w:rPr>
        <w:t>、拆除时要统一指挥，上下呼应，动作协调，当解开与另一人有关的结扣时，应先通知对方，以防坠落。</w:t>
      </w:r>
    </w:p>
    <w:p w:rsidR="00D862E7" w:rsidP="003A5BFC">
      <w:pPr>
        <w:pStyle w:val="Normal0"/>
        <w:autoSpaceDE w:val="0"/>
        <w:autoSpaceDN w:val="0"/>
        <w:adjustRightInd w:val="0"/>
        <w:spacing w:line="400" w:lineRule="exact"/>
        <w:rPr>
          <w:rFonts w:ascii="宋体" w:cs="宋体"/>
          <w:kern w:val="0"/>
          <w:sz w:val="24"/>
        </w:rPr>
        <w:sectPr w:rsidSect="00D862E7">
          <w:type w:val="nextPage"/>
          <w:pgSz w:w="11906" w:h="16838" w:code="9"/>
          <w:pgMar w:top="1134" w:right="1134" w:bottom="1134" w:left="1134" w:header="851" w:footer="992" w:gutter="0"/>
          <w:pgNumType w:fmt="numberInDash" w:start="19"/>
          <w:cols w:space="425"/>
          <w:titlePg w:val="0"/>
          <w:docGrid w:type="lines" w:linePitch="312"/>
        </w:sectPr>
      </w:pPr>
      <w:r>
        <w:rPr>
          <w:kern w:val="0"/>
          <w:sz w:val="24"/>
        </w:rPr>
        <w:t>8</w:t>
      </w:r>
      <w:r>
        <w:rPr>
          <w:rFonts w:ascii="宋体" w:cs="宋体" w:hint="eastAsia"/>
          <w:kern w:val="0"/>
          <w:sz w:val="24"/>
        </w:rPr>
        <w:t>、拆架时严禁碰撞脚手架附近电源线，以防触电事故。</w:t>
      </w:r>
    </w:p>
    <w:p w:rsidR="00D862E7" w:rsidP="003A5BFC">
      <w:pPr>
        <w:pStyle w:val="Normal0"/>
        <w:autoSpaceDE w:val="0"/>
        <w:autoSpaceDN w:val="0"/>
        <w:adjustRightInd w:val="0"/>
        <w:spacing w:line="400" w:lineRule="exact"/>
        <w:rPr>
          <w:rFonts w:ascii="宋体" w:cs="宋体"/>
          <w:kern w:val="0"/>
          <w:sz w:val="24"/>
        </w:rPr>
      </w:pPr>
      <w:r>
        <w:rPr>
          <w:kern w:val="0"/>
          <w:sz w:val="24"/>
        </w:rPr>
        <w:t>9</w:t>
      </w:r>
      <w:r>
        <w:rPr>
          <w:rFonts w:ascii="宋体" w:cs="宋体" w:hint="eastAsia"/>
          <w:kern w:val="0"/>
          <w:sz w:val="24"/>
        </w:rPr>
        <w:t>、在拆架时，不得中途换人，如必须换人时，应将拆除情况交代清楚后方可离开。</w:t>
      </w:r>
    </w:p>
    <w:p w:rsidR="00D862E7" w:rsidP="003A5BFC">
      <w:pPr>
        <w:pStyle w:val="Normal0"/>
        <w:autoSpaceDE w:val="0"/>
        <w:autoSpaceDN w:val="0"/>
        <w:adjustRightInd w:val="0"/>
        <w:spacing w:line="400" w:lineRule="exact"/>
        <w:ind w:left="360" w:hanging="360" w:hangingChars="150"/>
        <w:rPr>
          <w:rFonts w:ascii="宋体" w:cs="宋体"/>
          <w:kern w:val="0"/>
          <w:sz w:val="24"/>
        </w:rPr>
      </w:pPr>
      <w:r>
        <w:rPr>
          <w:kern w:val="0"/>
          <w:sz w:val="24"/>
        </w:rPr>
        <w:t>10</w:t>
      </w:r>
      <w:r>
        <w:rPr>
          <w:rFonts w:ascii="宋体" w:cs="宋体" w:hint="eastAsia"/>
          <w:kern w:val="0"/>
          <w:sz w:val="24"/>
        </w:rPr>
        <w:t>、拆下的材料要徐徐下运，严禁抛掷。运至地面的材料应按指定地点随拆随运，分类堆放，</w:t>
      </w:r>
      <w:r>
        <w:rPr>
          <w:rFonts w:ascii="宋体" w:cs="宋体"/>
          <w:kern w:val="0"/>
          <w:sz w:val="24"/>
        </w:rPr>
        <w:t>“</w:t>
      </w:r>
      <w:r>
        <w:rPr>
          <w:rFonts w:ascii="宋体" w:cs="宋体" w:hint="eastAsia"/>
          <w:kern w:val="0"/>
          <w:sz w:val="24"/>
        </w:rPr>
        <w:t>当天拆当天清</w:t>
      </w:r>
      <w:r>
        <w:rPr>
          <w:rFonts w:ascii="宋体" w:cs="宋体"/>
          <w:kern w:val="0"/>
          <w:sz w:val="24"/>
        </w:rPr>
        <w:t>”</w:t>
      </w:r>
      <w:r>
        <w:rPr>
          <w:rFonts w:ascii="宋体" w:cs="宋体" w:hint="eastAsia"/>
          <w:kern w:val="0"/>
          <w:sz w:val="24"/>
        </w:rPr>
        <w:t>，拆下的扣件和铁丝要集中回收处理。</w:t>
      </w:r>
    </w:p>
    <w:p w:rsidR="00D862E7" w:rsidP="003A5BFC">
      <w:pPr>
        <w:pStyle w:val="Normal0"/>
        <w:autoSpaceDE w:val="0"/>
        <w:autoSpaceDN w:val="0"/>
        <w:adjustRightInd w:val="0"/>
        <w:spacing w:line="400" w:lineRule="exact"/>
        <w:rPr>
          <w:rFonts w:ascii="宋体" w:cs="宋体"/>
          <w:kern w:val="0"/>
          <w:sz w:val="24"/>
        </w:rPr>
      </w:pPr>
      <w:r>
        <w:rPr>
          <w:kern w:val="0"/>
          <w:sz w:val="24"/>
        </w:rPr>
        <w:t>11</w:t>
      </w:r>
      <w:r>
        <w:rPr>
          <w:rFonts w:ascii="宋体" w:cs="宋体" w:hint="eastAsia"/>
          <w:kern w:val="0"/>
          <w:sz w:val="24"/>
        </w:rPr>
        <w:t>、高层建筑脚手架拆除，应配备良好的通讯装置。</w:t>
      </w:r>
    </w:p>
    <w:p w:rsidR="00D862E7" w:rsidP="003A5BFC">
      <w:pPr>
        <w:pStyle w:val="Normal0"/>
        <w:autoSpaceDE w:val="0"/>
        <w:autoSpaceDN w:val="0"/>
        <w:adjustRightInd w:val="0"/>
        <w:spacing w:line="400" w:lineRule="exact"/>
        <w:rPr>
          <w:rFonts w:ascii="宋体" w:cs="宋体"/>
          <w:kern w:val="0"/>
          <w:sz w:val="24"/>
        </w:rPr>
      </w:pPr>
      <w:r>
        <w:rPr>
          <w:kern w:val="0"/>
          <w:sz w:val="24"/>
        </w:rPr>
        <w:t>12</w:t>
      </w:r>
      <w:r>
        <w:rPr>
          <w:rFonts w:ascii="宋体" w:cs="宋体" w:hint="eastAsia"/>
          <w:kern w:val="0"/>
          <w:sz w:val="24"/>
        </w:rPr>
        <w:t>、输送至地面的杆件，应及时按类堆放，整理保养。</w:t>
      </w:r>
    </w:p>
    <w:p w:rsidR="00D862E7" w:rsidP="003A5BFC">
      <w:pPr>
        <w:pStyle w:val="Normal0"/>
        <w:autoSpaceDE w:val="0"/>
        <w:autoSpaceDN w:val="0"/>
        <w:adjustRightInd w:val="0"/>
        <w:spacing w:line="400" w:lineRule="exact"/>
        <w:rPr>
          <w:rFonts w:ascii="宋体" w:cs="宋体"/>
          <w:kern w:val="0"/>
          <w:sz w:val="24"/>
        </w:rPr>
      </w:pPr>
      <w:r>
        <w:rPr>
          <w:kern w:val="0"/>
          <w:sz w:val="24"/>
        </w:rPr>
        <w:t>13</w:t>
      </w:r>
      <w:r>
        <w:rPr>
          <w:rFonts w:ascii="宋体" w:cs="宋体" w:hint="eastAsia"/>
          <w:kern w:val="0"/>
          <w:sz w:val="24"/>
        </w:rPr>
        <w:t>、当天离岗时，应及时加固尚未拆除部分，防止存留隐</w:t>
      </w:r>
      <w:r>
        <w:rPr>
          <w:rFonts w:ascii="宋体" w:cs="宋体" w:hint="eastAsia"/>
          <w:kern w:val="0"/>
          <w:sz w:val="24"/>
        </w:rPr>
        <w:t>患造成复岗后的人为事故。</w:t>
      </w:r>
    </w:p>
    <w:p w:rsidR="00D862E7" w:rsidP="003A5BFC">
      <w:pPr>
        <w:pStyle w:val="Normal0"/>
        <w:autoSpaceDE w:val="0"/>
        <w:autoSpaceDN w:val="0"/>
        <w:adjustRightInd w:val="0"/>
        <w:spacing w:line="400" w:lineRule="exact"/>
        <w:rPr>
          <w:rFonts w:ascii="宋体" w:cs="宋体"/>
          <w:kern w:val="0"/>
          <w:sz w:val="24"/>
        </w:rPr>
      </w:pPr>
      <w:r>
        <w:rPr>
          <w:kern w:val="0"/>
          <w:sz w:val="24"/>
        </w:rPr>
        <w:t>14</w:t>
      </w:r>
      <w:r>
        <w:rPr>
          <w:rFonts w:ascii="宋体" w:cs="宋体" w:hint="eastAsia"/>
          <w:kern w:val="0"/>
          <w:sz w:val="24"/>
        </w:rPr>
        <w:t>、如遇强风、大雨、雪等特殊气候，不应进行脚手架的拆除，严禁夜间拆除。</w:t>
      </w:r>
    </w:p>
    <w:p w:rsidR="006C6B60" w:rsidP="003A5BFC">
      <w:pPr>
        <w:pStyle w:val="Normal0"/>
        <w:spacing w:line="400" w:lineRule="exact"/>
        <w:rPr>
          <w:rFonts w:ascii="宋体" w:cs="宋体"/>
          <w:kern w:val="0"/>
          <w:sz w:val="24"/>
        </w:rPr>
      </w:pPr>
      <w:r>
        <w:rPr>
          <w:kern w:val="0"/>
          <w:sz w:val="24"/>
        </w:rPr>
        <w:t>15</w:t>
      </w:r>
      <w:r>
        <w:rPr>
          <w:rFonts w:ascii="宋体" w:cs="宋体" w:hint="eastAsia"/>
          <w:kern w:val="0"/>
          <w:sz w:val="24"/>
        </w:rPr>
        <w:t>、翻掀垫铺竹笆应注意站立位置，并应自外向里翻起竖立，防止外翻将竹笆内未清除的残留物从高处坠落伤人。</w:t>
      </w:r>
    </w:p>
    <w:p w:rsidR="00D862E7" w:rsidP="008D4E07">
      <w:pPr>
        <w:pStyle w:val="Normal0"/>
        <w:autoSpaceDE w:val="0"/>
        <w:autoSpaceDN w:val="0"/>
        <w:adjustRightInd w:val="0"/>
        <w:spacing w:line="360" w:lineRule="auto"/>
        <w:ind w:left="360" w:hanging="360" w:hangingChars="150"/>
        <w:rPr>
          <w:rFonts w:ascii="宋体" w:cs="宋体"/>
          <w:kern w:val="0"/>
          <w:sz w:val="24"/>
        </w:rPr>
      </w:pPr>
    </w:p>
    <w:p w:rsidR="00D862E7" w:rsidP="00072C4F">
      <w:pPr>
        <w:pStyle w:val="Normal0"/>
        <w:spacing w:line="460" w:lineRule="exact"/>
        <w:jc w:val="left"/>
        <w:outlineLvl w:val="1"/>
        <w:rPr>
          <w:b/>
          <w:color w:val="000000"/>
          <w:sz w:val="28"/>
        </w:rPr>
      </w:pPr>
      <w:bookmarkStart w:id="47" w:name="_Toc354598260"/>
      <w:r>
        <w:rPr>
          <w:rFonts w:hint="eastAsia"/>
          <w:b/>
          <w:color w:val="000000"/>
          <w:sz w:val="28"/>
        </w:rPr>
        <w:t>三、监测监控</w:t>
      </w:r>
      <w:bookmarkEnd w:id="47"/>
    </w:p>
    <w:p w:rsidR="00D862E7" w:rsidP="00072C4F">
      <w:pPr>
        <w:pStyle w:val="Normal0"/>
        <w:autoSpaceDE w:val="0"/>
        <w:autoSpaceDN w:val="0"/>
        <w:adjustRightInd w:val="0"/>
        <w:spacing w:line="460" w:lineRule="exact"/>
        <w:ind w:left="288" w:hanging="288"/>
        <w:rPr>
          <w:rFonts w:ascii="宋体" w:cs="宋体"/>
          <w:kern w:val="0"/>
          <w:sz w:val="24"/>
        </w:rPr>
      </w:pPr>
      <w:r>
        <w:rPr>
          <w:rFonts w:ascii="宋体" w:cs="宋体"/>
          <w:kern w:val="0"/>
          <w:sz w:val="24"/>
        </w:rPr>
        <w:t>1</w:t>
      </w:r>
      <w:r>
        <w:rPr>
          <w:rFonts w:ascii="宋体" w:cs="宋体" w:hint="eastAsia"/>
          <w:kern w:val="0"/>
          <w:sz w:val="24"/>
        </w:rPr>
        <w:t>、安全管理</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(1) </w:t>
      </w:r>
      <w:r>
        <w:rPr>
          <w:rFonts w:ascii="宋体" w:cs="宋体" w:hint="eastAsia"/>
          <w:kern w:val="0"/>
          <w:sz w:val="24"/>
        </w:rPr>
        <w:t>搭设人员必须是经过按现行国家标准《特种作业人员安全技术考核管理规则》</w:t>
      </w:r>
      <w:r>
        <w:rPr>
          <w:kern w:val="0"/>
          <w:sz w:val="24"/>
        </w:rPr>
        <w:t>GB5036</w:t>
      </w:r>
      <w:r>
        <w:rPr>
          <w:rFonts w:ascii="宋体" w:cs="宋体" w:hint="eastAsia"/>
          <w:kern w:val="0"/>
          <w:sz w:val="24"/>
        </w:rPr>
        <w:t>考核合格的专业架子工。上岗人员定期体检，合格者方可持证上岗；</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(2) </w:t>
      </w:r>
      <w:r>
        <w:rPr>
          <w:rFonts w:ascii="宋体" w:cs="宋体" w:hint="eastAsia"/>
          <w:kern w:val="0"/>
          <w:sz w:val="24"/>
        </w:rPr>
        <w:t>搭设人员必须戴安全帽、系安全带，穿防滑鞋；</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(3) </w:t>
      </w:r>
      <w:r>
        <w:rPr>
          <w:rFonts w:ascii="宋体" w:cs="宋体" w:hint="eastAsia"/>
          <w:kern w:val="0"/>
          <w:sz w:val="24"/>
        </w:rPr>
        <w:t>脚手架的构配件质量与搭设质量，应按安全技术规范规定进行检查验收，合格后方准许使用；</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(4) </w:t>
      </w:r>
      <w:r>
        <w:rPr>
          <w:rFonts w:ascii="宋体" w:cs="宋体" w:hint="eastAsia"/>
          <w:kern w:val="0"/>
          <w:sz w:val="24"/>
        </w:rPr>
        <w:t>作业层上的施工荷载应符合设计要求，不得超载。不得将模板支架、揽风绳、泵送混凝土和砂浆的输送管等固定在脚手架上，严禁悬挂起重设备；</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(5) </w:t>
      </w:r>
      <w:r>
        <w:rPr>
          <w:rFonts w:ascii="宋体" w:cs="宋体" w:hint="eastAsia"/>
          <w:kern w:val="0"/>
          <w:sz w:val="24"/>
        </w:rPr>
        <w:t>当有六级以及六级以上大风和雾、雨、雪天气，应停止脚手架的搭设与拆除作业。雪后架上作业应有防滑措施，并扫除积雪；</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(6) </w:t>
      </w:r>
      <w:r>
        <w:rPr>
          <w:rFonts w:ascii="宋体" w:cs="宋体" w:hint="eastAsia"/>
          <w:kern w:val="0"/>
          <w:sz w:val="24"/>
        </w:rPr>
        <w:t>脚手架的安全检查与维护，应按安全技术规范进行。安全网应按规定搭设和拆除；</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(7) </w:t>
      </w:r>
      <w:r>
        <w:rPr>
          <w:rFonts w:ascii="宋体" w:cs="宋体" w:hint="eastAsia"/>
          <w:kern w:val="0"/>
          <w:sz w:val="24"/>
        </w:rPr>
        <w:t>在脚手架使用期间，严禁拆除主节点处纵、横水平杆、连墙件、交叉支撑、水平架、加固栏</w:t>
      </w:r>
      <w:r>
        <w:rPr>
          <w:rFonts w:ascii="宋体" w:cs="宋体" w:hint="eastAsia"/>
          <w:kern w:val="0"/>
          <w:sz w:val="24"/>
        </w:rPr>
        <w:t>杆和栏杆；</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(8) </w:t>
      </w:r>
      <w:r>
        <w:rPr>
          <w:rFonts w:ascii="宋体" w:cs="宋体" w:hint="eastAsia"/>
          <w:kern w:val="0"/>
          <w:sz w:val="24"/>
        </w:rPr>
        <w:t>不得在脚手架基础及邻近处进行挖掘作业，否则应采取安全措施，并报主管部门批准；</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(9) </w:t>
      </w:r>
      <w:r>
        <w:rPr>
          <w:rFonts w:ascii="宋体" w:cs="宋体" w:hint="eastAsia"/>
          <w:kern w:val="0"/>
          <w:sz w:val="24"/>
        </w:rPr>
        <w:t>临街搭设脚手架时，外侧应有防止坠物伤人的防护措施；</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(10) </w:t>
      </w:r>
      <w:r>
        <w:rPr>
          <w:rFonts w:ascii="宋体" w:cs="宋体" w:hint="eastAsia"/>
          <w:kern w:val="0"/>
          <w:sz w:val="24"/>
        </w:rPr>
        <w:t>在脚手架上进行电、气焊作业时，必须有防火措施和专人看守；</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(11) </w:t>
      </w:r>
      <w:r>
        <w:rPr>
          <w:rFonts w:ascii="宋体" w:cs="宋体" w:hint="eastAsia"/>
          <w:kern w:val="0"/>
          <w:sz w:val="24"/>
        </w:rPr>
        <w:t>工地临时用电线路的架设及脚手架接地、避雷措施等。应按现行行业标准《施工现场临时用电安全技术规范》</w:t>
      </w:r>
      <w:r>
        <w:rPr>
          <w:kern w:val="0"/>
          <w:sz w:val="24"/>
        </w:rPr>
        <w:t>JGJ 46-2005</w:t>
      </w:r>
      <w:r>
        <w:rPr>
          <w:rFonts w:ascii="宋体" w:cs="宋体" w:hint="eastAsia"/>
          <w:kern w:val="0"/>
          <w:sz w:val="24"/>
        </w:rPr>
        <w:t>的有关规定执行；</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(12) </w:t>
      </w:r>
      <w:r>
        <w:rPr>
          <w:rFonts w:ascii="宋体" w:cs="宋体" w:hint="eastAsia"/>
          <w:kern w:val="0"/>
          <w:sz w:val="24"/>
        </w:rPr>
        <w:t>搭拆脚手架时，地面应设围栏和警戒标志，并派专人看守，严禁非操作人员入内。</w:t>
      </w:r>
    </w:p>
    <w:p w:rsidR="00D862E7" w:rsidP="00072C4F">
      <w:pPr>
        <w:pStyle w:val="Normal0"/>
        <w:autoSpaceDE w:val="0"/>
        <w:autoSpaceDN w:val="0"/>
        <w:adjustRightInd w:val="0"/>
        <w:spacing w:line="460" w:lineRule="exact"/>
        <w:rPr>
          <w:rFonts w:ascii="宋体" w:cs="宋体"/>
          <w:kern w:val="0"/>
          <w:sz w:val="24"/>
        </w:rPr>
      </w:pPr>
      <w:r>
        <w:rPr>
          <w:kern w:val="0"/>
          <w:sz w:val="24"/>
        </w:rPr>
        <w:t>2</w:t>
      </w:r>
      <w:r>
        <w:rPr>
          <w:rFonts w:ascii="宋体" w:cs="宋体" w:hint="eastAsia"/>
          <w:kern w:val="0"/>
          <w:sz w:val="24"/>
        </w:rPr>
        <w:t>、日常维护管理要求</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sectPr w:rsidSect="00D862E7">
          <w:type w:val="nextPage"/>
          <w:pgSz w:w="11906" w:h="16838" w:code="9"/>
          <w:pgMar w:top="1134" w:right="1134" w:bottom="1134" w:left="1134" w:header="851" w:footer="992" w:gutter="0"/>
          <w:pgNumType w:fmt="numberInDash" w:start="20"/>
          <w:cols w:space="425"/>
          <w:titlePg w:val="0"/>
          <w:docGrid w:type="lines" w:linePitch="312"/>
        </w:sectPr>
      </w:pPr>
      <w:r>
        <w:rPr>
          <w:kern w:val="0"/>
          <w:sz w:val="24"/>
        </w:rPr>
        <w:t xml:space="preserve">(1) </w:t>
      </w:r>
      <w:r>
        <w:rPr>
          <w:rFonts w:ascii="宋体" w:cs="宋体" w:hint="eastAsia"/>
          <w:kern w:val="0"/>
          <w:sz w:val="24"/>
        </w:rPr>
        <w:t>使用完毕的脚手架架料和构件、零件要及时回收、分类整理，分类存放。堆放地点要</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rFonts w:ascii="宋体" w:cs="宋体" w:hint="eastAsia"/>
          <w:kern w:val="0"/>
          <w:sz w:val="24"/>
        </w:rPr>
        <w:t>场地平坦，排水良好，下设支垫，钢管、角钢、钢桁架和其他钢构件最好放在室内，如果放在露天，应用毡、席加盖、扣件、螺栓及其他小零件，应用木箱。钢筋笼或麻袋、草包等容器分类贮存，放在室内；</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(2) </w:t>
      </w:r>
      <w:r>
        <w:rPr>
          <w:rFonts w:ascii="宋体" w:cs="宋体" w:hint="eastAsia"/>
          <w:kern w:val="0"/>
          <w:sz w:val="24"/>
        </w:rPr>
        <w:t>弯曲的钢管杆件要调直，损坏的构件要修复，损坏的扣件、零件要更换；</w:t>
      </w:r>
    </w:p>
    <w:p w:rsidR="00D862E7" w:rsidP="00072C4F">
      <w:pPr>
        <w:pStyle w:val="Normal0"/>
        <w:autoSpaceDE w:val="0"/>
        <w:autoSpaceDN w:val="0"/>
        <w:adjustRightInd w:val="0"/>
        <w:spacing w:line="460" w:lineRule="exact"/>
        <w:ind w:left="479" w:hanging="240" w:leftChars="114" w:hangingChars="100"/>
        <w:rPr>
          <w:rFonts w:ascii="宋体" w:cs="宋体"/>
          <w:kern w:val="0"/>
          <w:sz w:val="24"/>
        </w:rPr>
      </w:pPr>
      <w:r>
        <w:rPr>
          <w:kern w:val="0"/>
          <w:sz w:val="24"/>
        </w:rPr>
        <w:t xml:space="preserve">(3) </w:t>
      </w:r>
      <w:r>
        <w:rPr>
          <w:rFonts w:ascii="宋体" w:cs="宋体" w:hint="eastAsia"/>
          <w:kern w:val="0"/>
          <w:sz w:val="24"/>
        </w:rPr>
        <w:t>做好钢铁件的防锈和木制件的防腐处理，钢管外壁在湿度较大地区（相对湿度</w:t>
      </w:r>
      <w:r>
        <w:rPr>
          <w:rFonts w:ascii="宋体" w:cs="宋体" w:hint="eastAsia"/>
          <w:kern w:val="0"/>
          <w:sz w:val="24"/>
        </w:rPr>
        <w:t>大于</w:t>
      </w:r>
      <w:r>
        <w:rPr>
          <w:kern w:val="0"/>
          <w:sz w:val="24"/>
        </w:rPr>
        <w:t>75%</w:t>
      </w:r>
      <w:r>
        <w:rPr>
          <w:rFonts w:ascii="宋体" w:cs="宋体" w:hint="eastAsia"/>
          <w:kern w:val="0"/>
          <w:sz w:val="24"/>
        </w:rPr>
        <w:t>），应每年涂刷防锈漆一次；其他地区可两年涂刷一次。涂刷时涂层不宜过厚。经彻底除锈后，涂一度红丹即可。钢管内壁可根据地区情况，每</w:t>
      </w:r>
      <w:r>
        <w:rPr>
          <w:kern w:val="0"/>
          <w:sz w:val="24"/>
        </w:rPr>
        <w:t>2~4</w:t>
      </w:r>
      <w:r>
        <w:rPr>
          <w:rFonts w:ascii="宋体" w:cs="宋体" w:hint="eastAsia"/>
          <w:kern w:val="0"/>
          <w:sz w:val="24"/>
        </w:rPr>
        <w:t>年涂刷一次，每次涂刷两遍。角钢、桁架和其他铁件可每年涂刷一次。扣件要涂油，螺栓宜镀锌防锈，使用</w:t>
      </w:r>
      <w:r>
        <w:rPr>
          <w:kern w:val="0"/>
          <w:sz w:val="24"/>
        </w:rPr>
        <w:t>3~5</w:t>
      </w:r>
      <w:r>
        <w:rPr>
          <w:rFonts w:ascii="宋体" w:cs="宋体" w:hint="eastAsia"/>
          <w:kern w:val="0"/>
          <w:sz w:val="24"/>
        </w:rPr>
        <w:t>年保护层剥落后再次镀锌。没有镀锌条件的，应在每次使用后用煤油洗涤并涂机油防锈。木制件应做好防腐处理，钢制件应涂红丹及防锈涂料；</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(4) </w:t>
      </w:r>
      <w:r>
        <w:rPr>
          <w:rFonts w:ascii="宋体" w:cs="宋体" w:hint="eastAsia"/>
          <w:kern w:val="0"/>
          <w:sz w:val="24"/>
        </w:rPr>
        <w:t>搬运长钢管、长角钢时，应采取措施防止弯曲。拆架应拆成单片装运，装卸时不得抛丢，防止损坏；</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(5) </w:t>
      </w:r>
      <w:r>
        <w:rPr>
          <w:rFonts w:ascii="宋体" w:cs="宋体" w:hint="eastAsia"/>
          <w:kern w:val="0"/>
          <w:sz w:val="24"/>
        </w:rPr>
        <w:t>脚手架使用的扣件、螺栓、螺母、垫板、</w:t>
      </w:r>
      <w:r>
        <w:rPr>
          <w:rFonts w:ascii="宋体" w:cs="宋体" w:hint="eastAsia"/>
          <w:kern w:val="0"/>
          <w:sz w:val="24"/>
        </w:rPr>
        <w:t>连接棒、插销等小配件极易丢失。在安装脚手架时，多余的小配件应及时收回存放，在拆卸脚手架时，散落在地面上的小配件要及时收捡起来；</w:t>
      </w:r>
    </w:p>
    <w:p w:rsidR="00D862E7" w:rsidP="00072C4F">
      <w:pPr>
        <w:pStyle w:val="Normal0"/>
        <w:autoSpaceDE w:val="0"/>
        <w:autoSpaceDN w:val="0"/>
        <w:adjustRightInd w:val="0"/>
        <w:spacing w:line="460" w:lineRule="exact"/>
        <w:ind w:left="599" w:hanging="360" w:leftChars="114" w:hangingChars="150"/>
        <w:rPr>
          <w:rFonts w:ascii="宋体" w:cs="宋体"/>
          <w:kern w:val="0"/>
          <w:sz w:val="24"/>
        </w:rPr>
      </w:pPr>
      <w:r>
        <w:rPr>
          <w:kern w:val="0"/>
          <w:sz w:val="24"/>
        </w:rPr>
        <w:t xml:space="preserve">(6) </w:t>
      </w:r>
      <w:r>
        <w:rPr>
          <w:rFonts w:ascii="宋体" w:cs="宋体" w:hint="eastAsia"/>
          <w:kern w:val="0"/>
          <w:sz w:val="24"/>
        </w:rPr>
        <w:t>健全制度，加强管理，减少损耗和提高效益是脚手架管理的中心环节。比较普遍采用的管理办法有两种</w:t>
      </w:r>
    </w:p>
    <w:p w:rsidR="00D862E7" w:rsidP="00072C4F">
      <w:pPr>
        <w:pStyle w:val="Normal0"/>
        <w:autoSpaceDE w:val="0"/>
        <w:autoSpaceDN w:val="0"/>
        <w:adjustRightInd w:val="0"/>
        <w:spacing w:line="460" w:lineRule="exact"/>
        <w:ind w:left="1101" w:hanging="360" w:leftChars="353" w:hangingChars="150"/>
        <w:rPr>
          <w:rFonts w:ascii="宋体" w:cs="宋体"/>
          <w:kern w:val="0"/>
          <w:sz w:val="24"/>
        </w:rPr>
      </w:pPr>
      <w:r>
        <w:rPr>
          <w:kern w:val="0"/>
          <w:sz w:val="24"/>
        </w:rPr>
        <w:t xml:space="preserve">1) </w:t>
      </w:r>
      <w:r>
        <w:rPr>
          <w:rFonts w:ascii="宋体" w:cs="宋体" w:hint="eastAsia"/>
          <w:kern w:val="0"/>
          <w:sz w:val="24"/>
        </w:rPr>
        <w:t>由架子工班（组）管理，采用谁使用、谁维护、谁管理的原则，并建立积极地奖罚制度、做到确保施工需要，用毕及时归库、及时清理和及时维修保养，减少丢失和损耗；</w:t>
      </w:r>
    </w:p>
    <w:p w:rsidR="00D862E7" w:rsidP="00072C4F">
      <w:pPr>
        <w:pStyle w:val="Normal0"/>
        <w:autoSpaceDE w:val="0"/>
        <w:autoSpaceDN w:val="0"/>
        <w:adjustRightInd w:val="0"/>
        <w:spacing w:line="460" w:lineRule="exact"/>
        <w:ind w:left="981" w:hanging="240" w:leftChars="353" w:hangingChars="100"/>
        <w:rPr>
          <w:rFonts w:ascii="宋体" w:cs="宋体"/>
          <w:kern w:val="0"/>
          <w:sz w:val="24"/>
        </w:rPr>
      </w:pPr>
      <w:r>
        <w:rPr>
          <w:kern w:val="0"/>
          <w:sz w:val="24"/>
        </w:rPr>
        <w:t xml:space="preserve">2) </w:t>
      </w:r>
      <w:r>
        <w:rPr>
          <w:rFonts w:ascii="宋体" w:cs="宋体" w:hint="eastAsia"/>
          <w:kern w:val="0"/>
          <w:sz w:val="24"/>
        </w:rPr>
        <w:t>由材料部门集中管理，实行租赁制。施工队根据施工的需要向公司材料部门租赁脚手架材料，实行按天计费和损坏赔偿制度。</w:t>
      </w:r>
    </w:p>
    <w:p w:rsidR="00D862E7" w:rsidP="00072C4F">
      <w:pPr>
        <w:pStyle w:val="Normal0"/>
        <w:spacing w:line="460" w:lineRule="exact"/>
        <w:jc w:val="left"/>
        <w:outlineLvl w:val="1"/>
        <w:rPr>
          <w:b/>
          <w:color w:val="000000"/>
          <w:sz w:val="28"/>
        </w:rPr>
      </w:pPr>
      <w:bookmarkStart w:id="48" w:name="_Toc354598261"/>
      <w:r>
        <w:rPr>
          <w:rFonts w:hint="eastAsia"/>
          <w:b/>
          <w:color w:val="000000"/>
          <w:sz w:val="28"/>
        </w:rPr>
        <w:t>四、应急预案</w:t>
      </w:r>
      <w:bookmarkEnd w:id="48"/>
    </w:p>
    <w:p w:rsidR="00D862E7" w:rsidP="00072C4F">
      <w:pPr>
        <w:pStyle w:val="Normal0"/>
        <w:autoSpaceDE w:val="0"/>
        <w:autoSpaceDN w:val="0"/>
        <w:adjustRightInd w:val="0"/>
        <w:spacing w:line="460" w:lineRule="exact"/>
        <w:rPr>
          <w:rFonts w:ascii="宋体" w:cs="宋体"/>
          <w:kern w:val="0"/>
          <w:sz w:val="24"/>
        </w:rPr>
      </w:pPr>
      <w:r>
        <w:rPr>
          <w:kern w:val="0"/>
          <w:sz w:val="24"/>
        </w:rPr>
        <w:t>1</w:t>
      </w:r>
      <w:r>
        <w:rPr>
          <w:rFonts w:ascii="宋体" w:cs="宋体" w:hint="eastAsia"/>
          <w:kern w:val="0"/>
          <w:sz w:val="24"/>
        </w:rPr>
        <w:t>、目的</w:t>
      </w:r>
    </w:p>
    <w:p w:rsidR="00D862E7" w:rsidP="00072C4F">
      <w:pPr>
        <w:pStyle w:val="Normal0"/>
        <w:autoSpaceDE w:val="0"/>
        <w:autoSpaceDN w:val="0"/>
        <w:adjustRightInd w:val="0"/>
        <w:spacing w:line="460" w:lineRule="exact"/>
        <w:ind w:firstLine="384"/>
        <w:rPr>
          <w:rFonts w:ascii="宋体" w:cs="宋体"/>
          <w:kern w:val="0"/>
          <w:sz w:val="24"/>
        </w:rPr>
      </w:pPr>
      <w:r>
        <w:rPr>
          <w:rFonts w:ascii="宋体" w:cs="宋体" w:hint="eastAsia"/>
          <w:kern w:val="0"/>
          <w:sz w:val="24"/>
        </w:rPr>
        <w:t>提高整个项目组对事故的整体应急能力，确保意外发生的时候能有序的应急指挥，为有效、及时的抢救伤员，防止事故的扩大，减少经济损失，保护生态环境和资源，把事故降低到最小程度，制定本预案。</w:t>
      </w:r>
    </w:p>
    <w:p w:rsidR="00D862E7" w:rsidP="00072C4F">
      <w:pPr>
        <w:pStyle w:val="Normal0"/>
        <w:autoSpaceDE w:val="0"/>
        <w:autoSpaceDN w:val="0"/>
        <w:adjustRightInd w:val="0"/>
        <w:spacing w:line="460" w:lineRule="exact"/>
        <w:rPr>
          <w:rFonts w:ascii="宋体" w:cs="宋体"/>
          <w:kern w:val="0"/>
          <w:sz w:val="24"/>
        </w:rPr>
      </w:pPr>
      <w:r>
        <w:rPr>
          <w:kern w:val="0"/>
          <w:sz w:val="24"/>
        </w:rPr>
        <w:t>2</w:t>
      </w:r>
      <w:r>
        <w:rPr>
          <w:rFonts w:ascii="宋体" w:cs="宋体" w:hint="eastAsia"/>
          <w:kern w:val="0"/>
          <w:sz w:val="24"/>
        </w:rPr>
        <w:t>、应急领导小组及其职责</w:t>
      </w:r>
    </w:p>
    <w:p w:rsidR="00D862E7" w:rsidP="00072C4F">
      <w:pPr>
        <w:pStyle w:val="Normal0"/>
        <w:autoSpaceDE w:val="0"/>
        <w:autoSpaceDN w:val="0"/>
        <w:adjustRightInd w:val="0"/>
        <w:spacing w:line="460" w:lineRule="exact"/>
        <w:ind w:firstLine="240" w:firstLineChars="100"/>
        <w:rPr>
          <w:rFonts w:ascii="宋体" w:cs="宋体"/>
          <w:kern w:val="0"/>
          <w:sz w:val="24"/>
        </w:rPr>
      </w:pPr>
      <w:r>
        <w:rPr>
          <w:rFonts w:ascii="宋体" w:cs="宋体" w:hint="eastAsia"/>
          <w:kern w:val="0"/>
          <w:sz w:val="24"/>
        </w:rPr>
        <w:t>应急领导小</w:t>
      </w:r>
      <w:r>
        <w:rPr>
          <w:rFonts w:ascii="宋体" w:cs="宋体" w:hint="eastAsia"/>
          <w:kern w:val="0"/>
          <w:sz w:val="24"/>
        </w:rPr>
        <w:t>组由组长、副组长、成员等构成。</w:t>
      </w:r>
    </w:p>
    <w:p w:rsidR="00D862E7" w:rsidP="00072C4F">
      <w:pPr>
        <w:pStyle w:val="Normal0"/>
        <w:autoSpaceDE w:val="0"/>
        <w:autoSpaceDN w:val="0"/>
        <w:adjustRightInd w:val="0"/>
        <w:spacing w:line="460" w:lineRule="exact"/>
        <w:ind w:firstLine="240" w:firstLineChars="100"/>
        <w:rPr>
          <w:rFonts w:ascii="宋体" w:cs="宋体"/>
          <w:kern w:val="0"/>
          <w:sz w:val="24"/>
        </w:rPr>
      </w:pPr>
      <w:r>
        <w:rPr>
          <w:kern w:val="0"/>
          <w:sz w:val="24"/>
        </w:rPr>
        <w:t xml:space="preserve">(1) </w:t>
      </w:r>
      <w:r>
        <w:rPr>
          <w:rFonts w:ascii="宋体" w:cs="宋体" w:hint="eastAsia"/>
          <w:kern w:val="0"/>
          <w:sz w:val="24"/>
        </w:rPr>
        <w:t>领导各单位应急小组的培训和演习工作，提高应变能力。</w:t>
      </w:r>
    </w:p>
    <w:p w:rsidR="00D862E7" w:rsidP="00072C4F">
      <w:pPr>
        <w:pStyle w:val="Normal0"/>
        <w:autoSpaceDE w:val="0"/>
        <w:autoSpaceDN w:val="0"/>
        <w:adjustRightInd w:val="0"/>
        <w:spacing w:line="460" w:lineRule="exact"/>
        <w:ind w:firstLine="240" w:firstLineChars="100"/>
        <w:rPr>
          <w:rFonts w:ascii="宋体" w:cs="宋体"/>
          <w:kern w:val="0"/>
          <w:sz w:val="24"/>
        </w:rPr>
        <w:sectPr w:rsidSect="00D862E7">
          <w:type w:val="nextPage"/>
          <w:pgSz w:w="11906" w:h="16838" w:code="9"/>
          <w:pgMar w:top="1134" w:right="1134" w:bottom="1134" w:left="1134" w:header="851" w:footer="992" w:gutter="0"/>
          <w:pgNumType w:fmt="numberInDash" w:start="21"/>
          <w:cols w:space="425"/>
          <w:titlePg w:val="0"/>
          <w:docGrid w:type="lines" w:linePitch="312"/>
        </w:sectPr>
      </w:pPr>
      <w:r>
        <w:rPr>
          <w:kern w:val="0"/>
          <w:sz w:val="24"/>
        </w:rPr>
        <w:t xml:space="preserve">(2) </w:t>
      </w:r>
      <w:r>
        <w:rPr>
          <w:rFonts w:ascii="宋体" w:cs="宋体" w:hint="eastAsia"/>
          <w:kern w:val="0"/>
          <w:sz w:val="24"/>
        </w:rPr>
        <w:t>当发生突发事故时，负责救险的人员、器材、车辆、通信和组织指挥协调。</w:t>
      </w:r>
    </w:p>
    <w:p w:rsidR="00D862E7" w:rsidP="00670967">
      <w:pPr>
        <w:pStyle w:val="Normal0"/>
        <w:autoSpaceDE w:val="0"/>
        <w:autoSpaceDN w:val="0"/>
        <w:adjustRightInd w:val="0"/>
        <w:spacing w:line="440" w:lineRule="exact"/>
        <w:ind w:firstLine="240" w:firstLineChars="100"/>
        <w:rPr>
          <w:rFonts w:ascii="宋体" w:cs="宋体"/>
          <w:kern w:val="0"/>
          <w:sz w:val="24"/>
        </w:rPr>
      </w:pPr>
      <w:r>
        <w:rPr>
          <w:kern w:val="0"/>
          <w:sz w:val="24"/>
        </w:rPr>
        <w:t xml:space="preserve">(3) </w:t>
      </w:r>
      <w:r>
        <w:rPr>
          <w:rFonts w:ascii="宋体" w:cs="宋体" w:hint="eastAsia"/>
          <w:kern w:val="0"/>
          <w:sz w:val="24"/>
        </w:rPr>
        <w:t>负责准备所需要的应急物资和应急设备。</w:t>
      </w:r>
    </w:p>
    <w:p w:rsidR="00D862E7" w:rsidP="00670967">
      <w:pPr>
        <w:pStyle w:val="Normal0"/>
        <w:autoSpaceDE w:val="0"/>
        <w:autoSpaceDN w:val="0"/>
        <w:adjustRightInd w:val="0"/>
        <w:spacing w:line="440" w:lineRule="exact"/>
        <w:ind w:firstLine="240" w:firstLineChars="100"/>
        <w:rPr>
          <w:rFonts w:ascii="宋体" w:cs="宋体"/>
          <w:kern w:val="0"/>
          <w:sz w:val="24"/>
        </w:rPr>
      </w:pPr>
      <w:r>
        <w:rPr>
          <w:kern w:val="0"/>
          <w:sz w:val="24"/>
        </w:rPr>
        <w:t xml:space="preserve">(4) </w:t>
      </w:r>
      <w:r>
        <w:rPr>
          <w:rFonts w:ascii="宋体" w:cs="宋体" w:hint="eastAsia"/>
          <w:kern w:val="0"/>
          <w:sz w:val="24"/>
        </w:rPr>
        <w:t>及时到达现场进行指挥，控制事故的扩大，并迅速向上级报告。</w:t>
      </w:r>
    </w:p>
    <w:p w:rsidR="00D862E7" w:rsidP="00670967">
      <w:pPr>
        <w:pStyle w:val="Normal0"/>
        <w:autoSpaceDE w:val="0"/>
        <w:autoSpaceDN w:val="0"/>
        <w:adjustRightInd w:val="0"/>
        <w:spacing w:line="440" w:lineRule="exact"/>
        <w:rPr>
          <w:rFonts w:ascii="宋体" w:cs="宋体"/>
          <w:kern w:val="0"/>
          <w:sz w:val="24"/>
        </w:rPr>
      </w:pPr>
      <w:r>
        <w:rPr>
          <w:kern w:val="0"/>
          <w:sz w:val="24"/>
        </w:rPr>
        <w:t>3</w:t>
      </w:r>
      <w:r>
        <w:rPr>
          <w:rFonts w:ascii="宋体" w:cs="宋体" w:hint="eastAsia"/>
          <w:kern w:val="0"/>
          <w:sz w:val="24"/>
        </w:rPr>
        <w:t>、应急反应预案</w:t>
      </w:r>
    </w:p>
    <w:p w:rsidR="00D862E7" w:rsidP="00670967">
      <w:pPr>
        <w:pStyle w:val="Normal0"/>
        <w:autoSpaceDE w:val="0"/>
        <w:autoSpaceDN w:val="0"/>
        <w:adjustRightInd w:val="0"/>
        <w:spacing w:line="440" w:lineRule="exact"/>
        <w:ind w:firstLine="240" w:firstLineChars="100"/>
        <w:rPr>
          <w:rFonts w:ascii="宋体" w:cs="宋体"/>
          <w:kern w:val="0"/>
          <w:sz w:val="24"/>
        </w:rPr>
      </w:pPr>
      <w:r>
        <w:rPr>
          <w:kern w:val="0"/>
          <w:sz w:val="24"/>
        </w:rPr>
        <w:t xml:space="preserve">(1) </w:t>
      </w:r>
      <w:r>
        <w:rPr>
          <w:rFonts w:ascii="宋体" w:cs="宋体" w:hint="eastAsia"/>
          <w:kern w:val="0"/>
          <w:sz w:val="24"/>
        </w:rPr>
        <w:t>事故报告程序</w:t>
      </w:r>
    </w:p>
    <w:p w:rsidR="006C6B60" w:rsidP="00670967">
      <w:pPr>
        <w:pStyle w:val="Normal0"/>
        <w:autoSpaceDE w:val="0"/>
        <w:autoSpaceDN w:val="0"/>
        <w:adjustRightInd w:val="0"/>
        <w:spacing w:line="440" w:lineRule="exact"/>
        <w:ind w:left="479" w:firstLine="120" w:leftChars="228" w:firstLineChars="50"/>
        <w:rPr>
          <w:rFonts w:ascii="宋体" w:cs="宋体"/>
          <w:kern w:val="0"/>
          <w:sz w:val="24"/>
        </w:rPr>
      </w:pPr>
      <w:r>
        <w:rPr>
          <w:rFonts w:ascii="宋体" w:cs="宋体" w:hint="eastAsia"/>
          <w:kern w:val="0"/>
          <w:sz w:val="24"/>
        </w:rPr>
        <w:t>事故发生后，作业人员、班组长、现场负责人、项目部安全主管领导应逐级上报，并联</w:t>
      </w:r>
    </w:p>
    <w:p w:rsidR="00D862E7" w:rsidP="00670967">
      <w:pPr>
        <w:pStyle w:val="Normal0"/>
        <w:autoSpaceDE w:val="0"/>
        <w:autoSpaceDN w:val="0"/>
        <w:adjustRightInd w:val="0"/>
        <w:spacing w:line="440" w:lineRule="exact"/>
        <w:ind w:firstLine="240" w:firstLineChars="100"/>
        <w:rPr>
          <w:rFonts w:ascii="宋体" w:cs="宋体"/>
          <w:kern w:val="0"/>
          <w:sz w:val="24"/>
        </w:rPr>
      </w:pPr>
      <w:r>
        <w:rPr>
          <w:rFonts w:ascii="宋体" w:cs="宋体" w:hint="eastAsia"/>
          <w:kern w:val="0"/>
          <w:sz w:val="24"/>
        </w:rPr>
        <w:t>络报警，组织抢救。</w:t>
      </w:r>
    </w:p>
    <w:p w:rsidR="00D862E7" w:rsidP="00670967">
      <w:pPr>
        <w:pStyle w:val="Normal0"/>
        <w:autoSpaceDE w:val="0"/>
        <w:autoSpaceDN w:val="0"/>
        <w:adjustRightInd w:val="0"/>
        <w:spacing w:line="440" w:lineRule="exact"/>
        <w:ind w:firstLine="240" w:firstLineChars="100"/>
        <w:rPr>
          <w:rFonts w:ascii="宋体" w:cs="宋体"/>
          <w:kern w:val="0"/>
          <w:sz w:val="24"/>
        </w:rPr>
      </w:pPr>
      <w:r>
        <w:rPr>
          <w:kern w:val="0"/>
          <w:sz w:val="24"/>
        </w:rPr>
        <w:t xml:space="preserve">(2) </w:t>
      </w:r>
      <w:r>
        <w:rPr>
          <w:rFonts w:ascii="宋体" w:cs="宋体" w:hint="eastAsia"/>
          <w:kern w:val="0"/>
          <w:sz w:val="24"/>
        </w:rPr>
        <w:t>事故报告</w:t>
      </w:r>
    </w:p>
    <w:p w:rsidR="00D862E7" w:rsidP="00670967">
      <w:pPr>
        <w:pStyle w:val="Normal0"/>
        <w:autoSpaceDE w:val="0"/>
        <w:autoSpaceDN w:val="0"/>
        <w:adjustRightInd w:val="0"/>
        <w:spacing w:line="440" w:lineRule="exact"/>
        <w:ind w:left="239" w:firstLine="384" w:leftChars="114" w:firstLineChars="160"/>
        <w:rPr>
          <w:rFonts w:ascii="宋体" w:cs="宋体"/>
          <w:kern w:val="0"/>
          <w:sz w:val="24"/>
        </w:rPr>
      </w:pPr>
      <w:r>
        <w:rPr>
          <w:rFonts w:ascii="宋体" w:cs="宋体" w:hint="eastAsia"/>
          <w:kern w:val="0"/>
          <w:sz w:val="24"/>
        </w:rPr>
        <w:t>事故发生后应逐级上报：一般为现场事故知情人员、作业队、班组安全员、施工单位专职安全员。发生重大事故时，应立即向上级领导汇报，并在</w:t>
      </w:r>
      <w:r>
        <w:rPr>
          <w:kern w:val="0"/>
          <w:sz w:val="24"/>
        </w:rPr>
        <w:t>24</w:t>
      </w:r>
      <w:r>
        <w:rPr>
          <w:rFonts w:ascii="宋体" w:cs="宋体" w:hint="eastAsia"/>
          <w:kern w:val="0"/>
          <w:sz w:val="24"/>
        </w:rPr>
        <w:t>小时内向上级主管部门作出书面报告。</w:t>
      </w:r>
    </w:p>
    <w:p w:rsidR="00D862E7" w:rsidP="00670967">
      <w:pPr>
        <w:pStyle w:val="Normal0"/>
        <w:autoSpaceDE w:val="0"/>
        <w:autoSpaceDN w:val="0"/>
        <w:adjustRightInd w:val="0"/>
        <w:spacing w:line="440" w:lineRule="exact"/>
        <w:ind w:firstLine="240" w:firstLineChars="100"/>
        <w:rPr>
          <w:rFonts w:ascii="宋体" w:cs="宋体"/>
          <w:kern w:val="0"/>
          <w:sz w:val="24"/>
        </w:rPr>
      </w:pPr>
      <w:r>
        <w:rPr>
          <w:kern w:val="0"/>
          <w:sz w:val="24"/>
        </w:rPr>
        <w:t xml:space="preserve">(3) </w:t>
      </w:r>
      <w:r>
        <w:rPr>
          <w:rFonts w:ascii="宋体" w:cs="宋体" w:hint="eastAsia"/>
          <w:kern w:val="0"/>
          <w:sz w:val="24"/>
        </w:rPr>
        <w:t>现场事故应急处理</w:t>
      </w:r>
    </w:p>
    <w:p w:rsidR="00D862E7" w:rsidP="00670967">
      <w:pPr>
        <w:pStyle w:val="Normal0"/>
        <w:autoSpaceDE w:val="0"/>
        <w:autoSpaceDN w:val="0"/>
        <w:adjustRightInd w:val="0"/>
        <w:spacing w:line="440" w:lineRule="exact"/>
        <w:ind w:left="359" w:firstLine="384" w:leftChars="171" w:firstLineChars="160"/>
        <w:rPr>
          <w:rFonts w:ascii="宋体" w:cs="宋体"/>
          <w:kern w:val="0"/>
          <w:sz w:val="24"/>
        </w:rPr>
      </w:pPr>
      <w:r>
        <w:rPr>
          <w:rFonts w:ascii="宋体" w:cs="宋体" w:hint="eastAsia"/>
          <w:kern w:val="0"/>
          <w:sz w:val="24"/>
        </w:rPr>
        <w:t>施工过程中可能发生的事故主要有：机具伤人、火灾事故、雷击触电事故、高温中暑、中毒窒息、高空坠落、落物伤人等事故。</w:t>
      </w:r>
    </w:p>
    <w:p w:rsidR="00D862E7" w:rsidP="00670967">
      <w:pPr>
        <w:pStyle w:val="Normal0"/>
        <w:numPr>
          <w:ilvl w:val="0"/>
          <w:numId w:val="2"/>
        </w:numPr>
        <w:autoSpaceDE w:val="0"/>
        <w:autoSpaceDN w:val="0"/>
        <w:adjustRightInd w:val="0"/>
        <w:spacing w:line="440" w:lineRule="exact"/>
        <w:rPr>
          <w:rFonts w:ascii="宋体" w:cs="宋体"/>
          <w:kern w:val="0"/>
          <w:sz w:val="24"/>
        </w:rPr>
      </w:pPr>
      <w:r>
        <w:rPr>
          <w:kern w:val="0"/>
          <w:sz w:val="24"/>
        </w:rPr>
        <w:t xml:space="preserve"> </w:t>
      </w:r>
      <w:r>
        <w:rPr>
          <w:rFonts w:ascii="宋体" w:cs="宋体" w:hint="eastAsia"/>
          <w:kern w:val="0"/>
          <w:sz w:val="24"/>
        </w:rPr>
        <w:t>火灾事故应急处理：及时报警，组织扑救，集中力量控制火势。消灭飞火疏散物资减少损失控制火势蔓延。注意人身安全，积极抢救被困人员，配合消防人员扑灭大火。</w:t>
      </w:r>
    </w:p>
    <w:p w:rsidR="00D862E7" w:rsidP="00670967">
      <w:pPr>
        <w:pStyle w:val="Normal0"/>
        <w:numPr>
          <w:ilvl w:val="0"/>
          <w:numId w:val="2"/>
        </w:numPr>
        <w:autoSpaceDE w:val="0"/>
        <w:autoSpaceDN w:val="0"/>
        <w:adjustRightInd w:val="0"/>
        <w:spacing w:line="440" w:lineRule="exact"/>
        <w:rPr>
          <w:rFonts w:ascii="宋体" w:cs="宋体"/>
          <w:kern w:val="0"/>
          <w:sz w:val="24"/>
        </w:rPr>
      </w:pPr>
      <w:r>
        <w:rPr>
          <w:kern w:val="0"/>
          <w:sz w:val="24"/>
        </w:rPr>
        <w:t xml:space="preserve"> </w:t>
      </w:r>
      <w:r>
        <w:rPr>
          <w:rFonts w:ascii="宋体" w:cs="宋体" w:hint="eastAsia"/>
          <w:kern w:val="0"/>
          <w:sz w:val="24"/>
        </w:rPr>
        <w:t>触电事故处理：立即切断电源或者用干燥的木棒、竹竿等</w:t>
      </w:r>
      <w:r>
        <w:rPr>
          <w:rFonts w:ascii="宋体" w:cs="宋体" w:hint="eastAsia"/>
          <w:kern w:val="0"/>
          <w:sz w:val="24"/>
        </w:rPr>
        <w:t>绝缘工具把电线挑开。伤员被救后，观察其呼吸、心跳情况，必要时，可采取人工呼吸、心脏挤压术，并且注意其他损伤的处理。局部电击时，应对伤员进行早期清创处理，创面宜暴露，不宜包扎，发生内部组织坏死时，必须注射破伤风抗菌素。</w:t>
      </w:r>
    </w:p>
    <w:p w:rsidR="00D862E7" w:rsidP="00670967">
      <w:pPr>
        <w:pStyle w:val="Normal0"/>
        <w:numPr>
          <w:ilvl w:val="0"/>
          <w:numId w:val="2"/>
        </w:numPr>
        <w:autoSpaceDE w:val="0"/>
        <w:autoSpaceDN w:val="0"/>
        <w:adjustRightInd w:val="0"/>
        <w:spacing w:line="440" w:lineRule="exact"/>
        <w:rPr>
          <w:rFonts w:ascii="宋体" w:cs="宋体"/>
          <w:kern w:val="0"/>
          <w:sz w:val="24"/>
        </w:rPr>
      </w:pPr>
      <w:r>
        <w:rPr>
          <w:rFonts w:ascii="宋体" w:cs="宋体" w:hint="eastAsia"/>
          <w:kern w:val="0"/>
          <w:sz w:val="24"/>
        </w:rPr>
        <w:t>高温中暑的应急处理：将中暑人员移至阴凉的地方，解开衣服让其平卧，头部不要垫高。用凉水或</w:t>
      </w:r>
      <w:r>
        <w:rPr>
          <w:kern w:val="0"/>
          <w:sz w:val="24"/>
        </w:rPr>
        <w:t>50%</w:t>
      </w:r>
      <w:r>
        <w:rPr>
          <w:rFonts w:ascii="宋体" w:cs="宋体" w:hint="eastAsia"/>
          <w:kern w:val="0"/>
          <w:sz w:val="24"/>
        </w:rPr>
        <w:t>酒精擦其全身，直至皮肤发红，血管扩张以促进散热，降温过程中要密切观察。及时补充水分和无机盐，及时处理呼吸、循环衰竭，医疗条件不完善时，及时送医院治疗。</w:t>
      </w:r>
    </w:p>
    <w:p w:rsidR="00D862E7" w:rsidP="00670967">
      <w:pPr>
        <w:pStyle w:val="Normal0"/>
        <w:numPr>
          <w:ilvl w:val="0"/>
          <w:numId w:val="2"/>
        </w:numPr>
        <w:autoSpaceDE w:val="0"/>
        <w:autoSpaceDN w:val="0"/>
        <w:adjustRightInd w:val="0"/>
        <w:spacing w:line="440" w:lineRule="exact"/>
        <w:rPr>
          <w:rFonts w:ascii="宋体" w:cs="宋体"/>
          <w:kern w:val="0"/>
          <w:sz w:val="24"/>
        </w:rPr>
      </w:pPr>
      <w:r>
        <w:rPr>
          <w:kern w:val="0"/>
          <w:sz w:val="24"/>
        </w:rPr>
        <w:t xml:space="preserve"> </w:t>
      </w:r>
      <w:r>
        <w:rPr>
          <w:rFonts w:ascii="宋体" w:cs="宋体" w:hint="eastAsia"/>
          <w:kern w:val="0"/>
          <w:sz w:val="24"/>
        </w:rPr>
        <w:t>其他人身伤害事故处理：当发生如高空坠落、被高空坠</w:t>
      </w:r>
      <w:r>
        <w:rPr>
          <w:rFonts w:ascii="宋体" w:cs="宋体" w:hint="eastAsia"/>
          <w:kern w:val="0"/>
          <w:sz w:val="24"/>
        </w:rPr>
        <w:t>物击中、中毒窒息和机具伤人等人身伤害时，应立即向项目部报告、排除其他隐患，防止救援人员受到伤害，积极对伤员进行抢救。</w:t>
      </w:r>
    </w:p>
    <w:p w:rsidR="006C6B60" w:rsidP="00670967">
      <w:pPr>
        <w:pStyle w:val="Normal0"/>
        <w:autoSpaceDE w:val="0"/>
        <w:autoSpaceDN w:val="0"/>
        <w:adjustRightInd w:val="0"/>
        <w:spacing w:line="440" w:lineRule="exact"/>
        <w:rPr>
          <w:rFonts w:ascii="宋体" w:cs="宋体"/>
          <w:kern w:val="0"/>
          <w:sz w:val="24"/>
        </w:rPr>
      </w:pPr>
      <w:r>
        <w:rPr>
          <w:kern w:val="0"/>
          <w:sz w:val="24"/>
        </w:rPr>
        <w:t>4</w:t>
      </w:r>
      <w:r>
        <w:rPr>
          <w:rFonts w:ascii="宋体" w:cs="宋体" w:hint="eastAsia"/>
          <w:kern w:val="0"/>
          <w:sz w:val="24"/>
        </w:rPr>
        <w:t>、应急通信联络</w:t>
      </w:r>
    </w:p>
    <w:p w:rsidR="006C6B60" w:rsidRPr="003E7FB8" w:rsidP="00670967">
      <w:pPr>
        <w:pStyle w:val="Normal0"/>
        <w:autoSpaceDE w:val="0"/>
        <w:autoSpaceDN w:val="0"/>
        <w:adjustRightInd w:val="0"/>
        <w:spacing w:line="440" w:lineRule="exact"/>
        <w:ind w:firstLine="120" w:firstLineChars="50"/>
        <w:rPr>
          <w:color w:val="FF0000"/>
          <w:kern w:val="0"/>
          <w:sz w:val="24"/>
        </w:rPr>
      </w:pPr>
      <w:r w:rsidRPr="003E7FB8">
        <w:rPr>
          <w:rFonts w:ascii="宋体" w:cs="宋体" w:hint="eastAsia"/>
          <w:color w:val="FF0000"/>
          <w:kern w:val="0"/>
          <w:sz w:val="24"/>
        </w:rPr>
        <w:t>项目负责人：付玉忠</w:t>
      </w:r>
      <w:r w:rsidRPr="003E7FB8">
        <w:rPr>
          <w:color w:val="FF0000"/>
          <w:kern w:val="0"/>
          <w:sz w:val="24"/>
        </w:rPr>
        <w:t xml:space="preserve">                      </w:t>
      </w:r>
      <w:r w:rsidRPr="003E7FB8">
        <w:rPr>
          <w:rFonts w:hint="eastAsia"/>
          <w:color w:val="FF0000"/>
          <w:kern w:val="0"/>
          <w:sz w:val="24"/>
        </w:rPr>
        <w:t xml:space="preserve">      </w:t>
      </w:r>
      <w:r w:rsidRPr="003E7FB8">
        <w:rPr>
          <w:rFonts w:ascii="宋体" w:cs="宋体" w:hint="eastAsia"/>
          <w:color w:val="FF0000"/>
          <w:kern w:val="0"/>
          <w:sz w:val="24"/>
        </w:rPr>
        <w:t>手机：</w:t>
      </w:r>
      <w:r w:rsidRPr="003E7FB8">
        <w:rPr>
          <w:rFonts w:ascii="宋体" w:cs="宋体" w:hint="eastAsia"/>
          <w:color w:val="FF0000"/>
          <w:kern w:val="0"/>
          <w:sz w:val="24"/>
        </w:rPr>
        <w:t>13870805399</w:t>
      </w:r>
    </w:p>
    <w:p w:rsidR="006C6B60" w:rsidRPr="003E7FB8" w:rsidP="00670967">
      <w:pPr>
        <w:pStyle w:val="Normal0"/>
        <w:autoSpaceDE w:val="0"/>
        <w:autoSpaceDN w:val="0"/>
        <w:adjustRightInd w:val="0"/>
        <w:spacing w:line="440" w:lineRule="exact"/>
        <w:ind w:firstLine="120" w:firstLineChars="50"/>
        <w:rPr>
          <w:color w:val="FF0000"/>
          <w:kern w:val="0"/>
          <w:sz w:val="24"/>
        </w:rPr>
      </w:pPr>
      <w:r w:rsidRPr="003E7FB8">
        <w:rPr>
          <w:rFonts w:ascii="宋体" w:cs="宋体" w:hint="eastAsia"/>
          <w:color w:val="FF0000"/>
          <w:kern w:val="0"/>
          <w:sz w:val="24"/>
        </w:rPr>
        <w:t>安全员：</w:t>
      </w:r>
      <w:r w:rsidRPr="003E7FB8">
        <w:rPr>
          <w:rFonts w:ascii="宋体" w:cs="宋体" w:hint="eastAsia"/>
          <w:color w:val="FF0000"/>
          <w:kern w:val="0"/>
          <w:sz w:val="24"/>
        </w:rPr>
        <w:t xml:space="preserve"> </w:t>
      </w:r>
      <w:r w:rsidRPr="003E7FB8">
        <w:rPr>
          <w:rFonts w:ascii="宋体" w:cs="宋体" w:hint="eastAsia"/>
          <w:color w:val="FF0000"/>
          <w:kern w:val="0"/>
          <w:sz w:val="24"/>
        </w:rPr>
        <w:t>黄伟</w:t>
      </w:r>
      <w:r w:rsidRPr="003E7FB8">
        <w:rPr>
          <w:rFonts w:ascii="宋体" w:cs="宋体" w:hint="eastAsia"/>
          <w:color w:val="FF0000"/>
          <w:kern w:val="0"/>
          <w:sz w:val="24"/>
        </w:rPr>
        <w:t xml:space="preserve"> </w:t>
      </w:r>
      <w:r w:rsidRPr="003E7FB8">
        <w:rPr>
          <w:rFonts w:ascii="宋体" w:cs="宋体" w:hint="eastAsia"/>
          <w:color w:val="FF0000"/>
          <w:kern w:val="0"/>
          <w:sz w:val="24"/>
        </w:rPr>
        <w:t>、苏振涛</w:t>
      </w:r>
      <w:r w:rsidRPr="003E7FB8">
        <w:rPr>
          <w:rFonts w:ascii="宋体" w:cs="宋体" w:hint="eastAsia"/>
          <w:color w:val="FF0000"/>
          <w:kern w:val="0"/>
          <w:sz w:val="24"/>
        </w:rPr>
        <w:t xml:space="preserve"> </w:t>
      </w:r>
      <w:r w:rsidRPr="003E7FB8">
        <w:rPr>
          <w:color w:val="FF0000"/>
          <w:kern w:val="0"/>
          <w:sz w:val="24"/>
        </w:rPr>
        <w:t xml:space="preserve">                    </w:t>
      </w:r>
      <w:r w:rsidRPr="003E7FB8">
        <w:rPr>
          <w:rFonts w:hint="eastAsia"/>
          <w:color w:val="FF0000"/>
          <w:kern w:val="0"/>
          <w:sz w:val="24"/>
        </w:rPr>
        <w:t xml:space="preserve">   </w:t>
      </w:r>
      <w:r w:rsidRPr="003E7FB8">
        <w:rPr>
          <w:rFonts w:ascii="宋体" w:cs="宋体" w:hint="eastAsia"/>
          <w:color w:val="FF0000"/>
          <w:kern w:val="0"/>
          <w:sz w:val="24"/>
        </w:rPr>
        <w:t>手机：</w:t>
      </w:r>
      <w:r w:rsidRPr="003E7FB8">
        <w:rPr>
          <w:rFonts w:ascii="宋体" w:cs="宋体" w:hint="eastAsia"/>
          <w:color w:val="FF0000"/>
          <w:kern w:val="0"/>
          <w:sz w:val="24"/>
        </w:rPr>
        <w:t>18679350611</w:t>
      </w:r>
    </w:p>
    <w:p w:rsidR="006C6B60" w:rsidRPr="003E7FB8" w:rsidP="00670967">
      <w:pPr>
        <w:pStyle w:val="Normal0"/>
        <w:autoSpaceDE w:val="0"/>
        <w:autoSpaceDN w:val="0"/>
        <w:adjustRightInd w:val="0"/>
        <w:spacing w:line="440" w:lineRule="exact"/>
        <w:ind w:firstLine="120" w:firstLineChars="50"/>
        <w:rPr>
          <w:color w:val="FF0000"/>
          <w:kern w:val="0"/>
          <w:sz w:val="24"/>
        </w:rPr>
      </w:pPr>
      <w:r w:rsidRPr="003E7FB8">
        <w:rPr>
          <w:rFonts w:ascii="宋体" w:cs="宋体" w:hint="eastAsia"/>
          <w:color w:val="FF0000"/>
          <w:kern w:val="0"/>
          <w:sz w:val="24"/>
        </w:rPr>
        <w:t>技术负责人：邓国华、罗来顺</w:t>
      </w:r>
      <w:r w:rsidRPr="003E7FB8">
        <w:rPr>
          <w:color w:val="FF0000"/>
          <w:kern w:val="0"/>
          <w:sz w:val="24"/>
        </w:rPr>
        <w:t xml:space="preserve">              </w:t>
      </w:r>
      <w:r w:rsidRPr="003E7FB8">
        <w:rPr>
          <w:rFonts w:hint="eastAsia"/>
          <w:color w:val="FF0000"/>
          <w:kern w:val="0"/>
          <w:sz w:val="24"/>
        </w:rPr>
        <w:t xml:space="preserve">      </w:t>
      </w:r>
      <w:r w:rsidRPr="003E7FB8">
        <w:rPr>
          <w:rFonts w:ascii="宋体" w:cs="宋体" w:hint="eastAsia"/>
          <w:color w:val="FF0000"/>
          <w:kern w:val="0"/>
          <w:sz w:val="24"/>
        </w:rPr>
        <w:t>手机：</w:t>
      </w:r>
      <w:r w:rsidRPr="003E7FB8">
        <w:rPr>
          <w:rFonts w:ascii="宋体" w:cs="宋体" w:hint="eastAsia"/>
          <w:color w:val="FF0000"/>
          <w:kern w:val="0"/>
          <w:sz w:val="24"/>
        </w:rPr>
        <w:t>18070017399</w:t>
      </w:r>
    </w:p>
    <w:p w:rsidR="006C6B60" w:rsidP="00670967">
      <w:pPr>
        <w:pStyle w:val="Normal0"/>
        <w:autoSpaceDE w:val="0"/>
        <w:autoSpaceDN w:val="0"/>
        <w:adjustRightInd w:val="0"/>
        <w:spacing w:line="440" w:lineRule="exact"/>
        <w:ind w:firstLine="120" w:firstLineChars="50"/>
        <w:rPr>
          <w:kern w:val="0"/>
          <w:sz w:val="24"/>
        </w:rPr>
      </w:pPr>
      <w:r>
        <w:rPr>
          <w:rFonts w:ascii="宋体" w:cs="宋体" w:hint="eastAsia"/>
          <w:kern w:val="0"/>
          <w:sz w:val="24"/>
        </w:rPr>
        <w:t>医院救护中心：</w:t>
      </w:r>
      <w:r>
        <w:rPr>
          <w:kern w:val="0"/>
          <w:sz w:val="24"/>
        </w:rPr>
        <w:t xml:space="preserve">120       </w:t>
      </w:r>
      <w:r>
        <w:rPr>
          <w:rFonts w:ascii="宋体" w:cs="宋体" w:hint="eastAsia"/>
          <w:kern w:val="0"/>
          <w:sz w:val="24"/>
        </w:rPr>
        <w:t>匪警：</w:t>
      </w:r>
      <w:r>
        <w:rPr>
          <w:kern w:val="0"/>
          <w:sz w:val="24"/>
        </w:rPr>
        <w:t xml:space="preserve">110      </w:t>
      </w:r>
      <w:r>
        <w:rPr>
          <w:rFonts w:ascii="宋体" w:cs="宋体" w:hint="eastAsia"/>
          <w:kern w:val="0"/>
          <w:sz w:val="24"/>
        </w:rPr>
        <w:t>火警：</w:t>
      </w:r>
      <w:r>
        <w:rPr>
          <w:kern w:val="0"/>
          <w:sz w:val="24"/>
        </w:rPr>
        <w:t>119</w:t>
      </w:r>
    </w:p>
    <w:p w:rsidR="006C6B60" w:rsidP="00072C4F">
      <w:pPr>
        <w:pStyle w:val="Normal0"/>
        <w:autoSpaceDE w:val="0"/>
        <w:autoSpaceDN w:val="0"/>
        <w:adjustRightInd w:val="0"/>
        <w:spacing w:line="460" w:lineRule="exact"/>
        <w:ind w:firstLine="120" w:firstLineChars="50"/>
        <w:rPr>
          <w:rFonts w:ascii="宋体" w:cs="宋体"/>
          <w:kern w:val="0"/>
          <w:sz w:val="24"/>
        </w:rPr>
      </w:pPr>
      <w:r>
        <w:rPr>
          <w:rFonts w:ascii="宋体" w:cs="宋体" w:hint="eastAsia"/>
          <w:kern w:val="0"/>
          <w:sz w:val="24"/>
        </w:rPr>
        <w:t>通信联系方式应在施工现场和营地的显要位置张贴，以便紧急情况下使用。</w:t>
      </w:r>
    </w:p>
    <w:p w:rsidR="00D862E7" w:rsidRPr="00D862E7" w:rsidP="00072C4F">
      <w:pPr>
        <w:pStyle w:val="Normal0"/>
        <w:spacing w:line="460" w:lineRule="exact"/>
        <w:jc w:val="center"/>
        <w:outlineLvl w:val="0"/>
        <w:rPr>
          <w:b/>
          <w:color w:val="000000"/>
          <w:sz w:val="32"/>
        </w:rPr>
        <w:sectPr w:rsidSect="00D862E7">
          <w:type w:val="nextPage"/>
          <w:pgSz w:w="11906" w:h="16838" w:code="9"/>
          <w:pgMar w:top="1134" w:right="1134" w:bottom="1134" w:left="1134" w:header="851" w:footer="992" w:gutter="0"/>
          <w:pgNumType w:fmt="numberInDash" w:start="22"/>
          <w:cols w:space="425"/>
          <w:titlePg w:val="0"/>
          <w:docGrid w:type="lines" w:linePitch="312"/>
        </w:sectPr>
      </w:pPr>
      <w:bookmarkStart w:id="49" w:name="_Toc354598262"/>
      <w:r w:rsidRPr="00D862E7">
        <w:rPr>
          <w:rFonts w:hint="eastAsia"/>
          <w:b/>
          <w:color w:val="000000"/>
          <w:sz w:val="32"/>
        </w:rPr>
        <w:t>第六节、劳动力计划</w:t>
      </w:r>
      <w:bookmarkEnd w:id="49"/>
    </w:p>
    <w:p w:rsidR="00D862E7" w:rsidRPr="006C6B60" w:rsidP="00072C4F">
      <w:pPr>
        <w:pStyle w:val="Normal0"/>
        <w:spacing w:line="460" w:lineRule="exact"/>
        <w:jc w:val="left"/>
        <w:outlineLvl w:val="1"/>
        <w:rPr>
          <w:color w:val="000000"/>
          <w:sz w:val="28"/>
        </w:rPr>
      </w:pPr>
      <w:bookmarkStart w:id="50" w:name="_Toc354598263"/>
      <w:r w:rsidRPr="006C6B60">
        <w:rPr>
          <w:rFonts w:hint="eastAsia"/>
          <w:color w:val="000000"/>
          <w:sz w:val="28"/>
        </w:rPr>
        <w:t>一、专职安全生产管理人员</w:t>
      </w:r>
      <w:bookmarkEnd w:id="50"/>
    </w:p>
    <w:p w:rsidR="00D862E7" w:rsidP="00072C4F">
      <w:pPr>
        <w:pStyle w:val="Normal0"/>
        <w:autoSpaceDE w:val="0"/>
        <w:autoSpaceDN w:val="0"/>
        <w:adjustRightInd w:val="0"/>
        <w:spacing w:line="460" w:lineRule="exact"/>
        <w:ind w:firstLine="384"/>
        <w:rPr>
          <w:rFonts w:ascii="宋体" w:cs="宋体"/>
          <w:kern w:val="0"/>
          <w:sz w:val="24"/>
        </w:rPr>
      </w:pPr>
      <w:r>
        <w:rPr>
          <w:rFonts w:ascii="宋体" w:cs="宋体" w:hint="eastAsia"/>
          <w:kern w:val="0"/>
          <w:sz w:val="24"/>
        </w:rPr>
        <w:t>搭设过程中，因处在施工高峰期，各施工班组在交叉作业中，故应加强安全监控力度，现场设定若干名安全监控员。水平和垂直材料运输必须设置临时警戒区域，用红白三角小旗围栏。谨防非施工人员进入。同时成立以项目经理为组长的安全领导小组以加强现场安全防护工作，本小组机构组成、人员编制及责任分工如下</w:t>
      </w:r>
    </w:p>
    <w:p w:rsidR="006C6B60" w:rsidP="00072C4F">
      <w:pPr>
        <w:pStyle w:val="Normal0"/>
        <w:autoSpaceDE w:val="0"/>
        <w:autoSpaceDN w:val="0"/>
        <w:adjustRightInd w:val="0"/>
        <w:spacing w:line="460" w:lineRule="exact"/>
        <w:jc w:val="left"/>
        <w:rPr>
          <w:color w:val="000000"/>
          <w:kern w:val="0"/>
          <w:sz w:val="24"/>
        </w:rPr>
      </w:pPr>
      <w:r>
        <w:rPr>
          <w:color w:val="000000"/>
          <w:kern w:val="0"/>
          <w:sz w:val="24"/>
        </w:rPr>
        <w:t xml:space="preserve">  </w:t>
      </w:r>
      <w:r w:rsidRPr="00A13969">
        <w:rPr>
          <w:color w:val="FF0000"/>
          <w:kern w:val="0"/>
          <w:sz w:val="24"/>
        </w:rPr>
        <w:t xml:space="preserve"> </w:t>
      </w:r>
      <w:r w:rsidRPr="00A13969">
        <w:rPr>
          <w:rFonts w:hint="eastAsia"/>
          <w:color w:val="FF0000"/>
          <w:kern w:val="0"/>
          <w:sz w:val="24"/>
        </w:rPr>
        <w:t>付玉忠</w:t>
      </w:r>
      <w:r>
        <w:rPr>
          <w:color w:val="000000"/>
          <w:kern w:val="0"/>
          <w:sz w:val="24"/>
        </w:rPr>
        <w:t>（项目经理）</w:t>
      </w:r>
      <w:r>
        <w:rPr>
          <w:color w:val="000000"/>
          <w:kern w:val="0"/>
          <w:sz w:val="24"/>
        </w:rPr>
        <w:t>——</w:t>
      </w:r>
      <w:r>
        <w:rPr>
          <w:color w:val="000000"/>
          <w:kern w:val="0"/>
          <w:sz w:val="24"/>
        </w:rPr>
        <w:t>组长，负责协调指挥工作；</w:t>
      </w:r>
    </w:p>
    <w:p w:rsidR="006C6B60" w:rsidP="00072C4F">
      <w:pPr>
        <w:pStyle w:val="Normal0"/>
        <w:autoSpaceDE w:val="0"/>
        <w:autoSpaceDN w:val="0"/>
        <w:adjustRightInd w:val="0"/>
        <w:spacing w:line="460" w:lineRule="exact"/>
        <w:ind w:left="384"/>
        <w:rPr>
          <w:rFonts w:ascii="宋体" w:cs="宋体"/>
          <w:kern w:val="0"/>
          <w:sz w:val="24"/>
        </w:rPr>
      </w:pPr>
      <w:r>
        <w:rPr>
          <w:rFonts w:ascii="宋体" w:cs="宋体" w:hint="eastAsia"/>
          <w:color w:val="FF0000"/>
          <w:kern w:val="0"/>
          <w:sz w:val="24"/>
        </w:rPr>
        <w:t>徐鹏、张俊</w:t>
      </w:r>
      <w:r>
        <w:rPr>
          <w:rFonts w:ascii="宋体" w:cs="宋体" w:hint="eastAsia"/>
          <w:kern w:val="0"/>
          <w:sz w:val="24"/>
        </w:rPr>
        <w:t>（施工员）</w:t>
      </w:r>
      <w:r>
        <w:rPr>
          <w:kern w:val="0"/>
          <w:sz w:val="24"/>
        </w:rPr>
        <w:t>——</w:t>
      </w:r>
      <w:r>
        <w:rPr>
          <w:rFonts w:ascii="宋体" w:cs="宋体" w:hint="eastAsia"/>
          <w:kern w:val="0"/>
          <w:sz w:val="24"/>
        </w:rPr>
        <w:t>组员，负责现场施工指挥，技术交底；</w:t>
      </w:r>
    </w:p>
    <w:p w:rsidR="006C6B60" w:rsidP="00072C4F">
      <w:pPr>
        <w:pStyle w:val="Normal0"/>
        <w:autoSpaceDE w:val="0"/>
        <w:autoSpaceDN w:val="0"/>
        <w:adjustRightInd w:val="0"/>
        <w:spacing w:line="460" w:lineRule="exact"/>
        <w:ind w:left="384"/>
        <w:rPr>
          <w:rFonts w:ascii="宋体" w:cs="宋体"/>
          <w:kern w:val="0"/>
          <w:sz w:val="24"/>
        </w:rPr>
      </w:pPr>
      <w:r>
        <w:rPr>
          <w:rFonts w:ascii="宋体" w:cs="宋体" w:hint="eastAsia"/>
          <w:color w:val="FF0000"/>
          <w:kern w:val="0"/>
          <w:sz w:val="24"/>
        </w:rPr>
        <w:t>黄伟、苏振涛（</w:t>
      </w:r>
      <w:r>
        <w:rPr>
          <w:rFonts w:ascii="宋体" w:cs="宋体" w:hint="eastAsia"/>
          <w:kern w:val="0"/>
          <w:sz w:val="24"/>
        </w:rPr>
        <w:t>安全员）</w:t>
      </w:r>
      <w:r>
        <w:rPr>
          <w:kern w:val="0"/>
          <w:sz w:val="24"/>
        </w:rPr>
        <w:t>——</w:t>
      </w:r>
      <w:r>
        <w:rPr>
          <w:rFonts w:ascii="宋体" w:cs="宋体" w:hint="eastAsia"/>
          <w:kern w:val="0"/>
          <w:sz w:val="24"/>
        </w:rPr>
        <w:t>组员，负责现场安全检查工作；</w:t>
      </w:r>
    </w:p>
    <w:p w:rsidR="006C6B60" w:rsidP="00072C4F">
      <w:pPr>
        <w:pStyle w:val="Normal0"/>
        <w:autoSpaceDE w:val="0"/>
        <w:autoSpaceDN w:val="0"/>
        <w:adjustRightInd w:val="0"/>
        <w:spacing w:line="460" w:lineRule="exact"/>
        <w:ind w:left="384"/>
        <w:rPr>
          <w:rFonts w:ascii="宋体" w:cs="宋体"/>
          <w:kern w:val="0"/>
          <w:sz w:val="24"/>
        </w:rPr>
      </w:pPr>
      <w:r>
        <w:rPr>
          <w:rFonts w:ascii="宋体" w:cs="宋体" w:hint="eastAsia"/>
          <w:kern w:val="0"/>
          <w:sz w:val="24"/>
        </w:rPr>
        <w:t>黄</w:t>
      </w:r>
      <w:r>
        <w:rPr>
          <w:rFonts w:ascii="宋体" w:cs="宋体" w:hint="eastAsia"/>
          <w:kern w:val="0"/>
          <w:sz w:val="24"/>
        </w:rPr>
        <w:t xml:space="preserve">     </w:t>
      </w:r>
      <w:r>
        <w:rPr>
          <w:rFonts w:ascii="宋体" w:cs="宋体" w:hint="eastAsia"/>
          <w:kern w:val="0"/>
          <w:sz w:val="24"/>
        </w:rPr>
        <w:t>（架子工班长）</w:t>
      </w:r>
      <w:r>
        <w:rPr>
          <w:kern w:val="0"/>
          <w:sz w:val="24"/>
        </w:rPr>
        <w:t>——</w:t>
      </w:r>
      <w:r>
        <w:rPr>
          <w:rFonts w:ascii="宋体" w:cs="宋体" w:hint="eastAsia"/>
          <w:kern w:val="0"/>
          <w:sz w:val="24"/>
        </w:rPr>
        <w:t>组员，负责现场具体施工；</w:t>
      </w:r>
    </w:p>
    <w:p w:rsidR="00D862E7" w:rsidP="00072C4F">
      <w:pPr>
        <w:pStyle w:val="Normal0"/>
        <w:autoSpaceDE w:val="0"/>
        <w:autoSpaceDN w:val="0"/>
        <w:adjustRightInd w:val="0"/>
        <w:spacing w:line="460" w:lineRule="exact"/>
        <w:ind w:left="384"/>
        <w:rPr>
          <w:rFonts w:ascii="宋体" w:cs="宋体"/>
          <w:kern w:val="0"/>
          <w:sz w:val="24"/>
        </w:rPr>
      </w:pPr>
    </w:p>
    <w:p w:rsidR="00D862E7" w:rsidRPr="006C6B60" w:rsidP="00072C4F">
      <w:pPr>
        <w:pStyle w:val="Normal0"/>
        <w:spacing w:line="460" w:lineRule="exact"/>
        <w:jc w:val="left"/>
        <w:outlineLvl w:val="1"/>
        <w:rPr>
          <w:color w:val="000000"/>
          <w:sz w:val="28"/>
        </w:rPr>
      </w:pPr>
      <w:bookmarkStart w:id="51" w:name="_Toc354598264"/>
      <w:r w:rsidRPr="006C6B60">
        <w:rPr>
          <w:rFonts w:hint="eastAsia"/>
          <w:color w:val="000000"/>
          <w:sz w:val="28"/>
        </w:rPr>
        <w:t>二、劳动力配备</w:t>
      </w:r>
      <w:bookmarkEnd w:id="51"/>
    </w:p>
    <w:tbl>
      <w:tblPr>
        <w:tblStyle w:val="TableNormal"/>
        <w:tblW w:w="0" w:type="auto"/>
        <w:jc w:val="center"/>
        <w:tblCellSpacing w:w="-6" w:type="dxa"/>
        <w:tblLayout w:type="fixed"/>
        <w:tblCellMar>
          <w:left w:w="84" w:type="dxa"/>
          <w:right w:w="84" w:type="dxa"/>
        </w:tblCellMar>
        <w:tblLook w:val="0000"/>
      </w:tblPr>
      <w:tblGrid>
        <w:gridCol w:w="2958"/>
        <w:gridCol w:w="1089"/>
        <w:gridCol w:w="2914"/>
      </w:tblGrid>
      <w:tr>
        <w:tblPrEx>
          <w:tblW w:w="0" w:type="auto"/>
          <w:jc w:val="center"/>
          <w:tblCellSpacing w:w="-6" w:type="dxa"/>
          <w:tblLayout w:type="fixed"/>
          <w:tblCellMar>
            <w:left w:w="84" w:type="dxa"/>
            <w:right w:w="84" w:type="dxa"/>
          </w:tblCellMar>
          <w:tblLook w:val="0000"/>
        </w:tblPrEx>
        <w:trPr>
          <w:trHeight w:val="597"/>
          <w:tblCellSpacing w:w="-6" w:type="dxa"/>
          <w:jc w:val="center"/>
        </w:trPr>
        <w:tc>
          <w:tcPr>
            <w:tcW w:w="2958"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6C6B60" w:rsidRPr="006C6B60" w:rsidP="00072C4F">
            <w:pPr>
              <w:pStyle w:val="Normal0"/>
              <w:autoSpaceDE w:val="0"/>
              <w:autoSpaceDN w:val="0"/>
              <w:adjustRightInd w:val="0"/>
              <w:spacing w:line="460" w:lineRule="exact"/>
              <w:jc w:val="center"/>
              <w:rPr>
                <w:rFonts w:ascii="宋体" w:cs="宋体"/>
                <w:kern w:val="0"/>
                <w:sz w:val="24"/>
              </w:rPr>
            </w:pPr>
            <w:r w:rsidRPr="006C6B60">
              <w:rPr>
                <w:rFonts w:ascii="宋体" w:cs="宋体" w:hint="eastAsia"/>
                <w:kern w:val="0"/>
                <w:sz w:val="24"/>
              </w:rPr>
              <w:t>工种</w:t>
            </w:r>
          </w:p>
        </w:tc>
        <w:tc>
          <w:tcPr>
            <w:tcW w:w="1089" w:type="dxa"/>
            <w:tcBorders>
              <w:top w:val="single" w:sz="4" w:space="0" w:color="000000"/>
              <w:left w:val="single" w:sz="4" w:space="0" w:color="000000"/>
              <w:bottom w:val="single" w:sz="4" w:space="0" w:color="000000"/>
              <w:right w:val="single" w:sz="4" w:space="0" w:color="000000"/>
            </w:tcBorders>
            <w:vAlign w:val="center"/>
          </w:tcPr>
          <w:p w:rsidR="006C6B60" w:rsidRPr="006C6B60" w:rsidP="00072C4F">
            <w:pPr>
              <w:pStyle w:val="Normal0"/>
              <w:autoSpaceDE w:val="0"/>
              <w:autoSpaceDN w:val="0"/>
              <w:adjustRightInd w:val="0"/>
              <w:spacing w:line="460" w:lineRule="exact"/>
              <w:jc w:val="center"/>
              <w:rPr>
                <w:color w:val="FF00FF"/>
                <w:kern w:val="0"/>
                <w:sz w:val="24"/>
              </w:rPr>
            </w:pPr>
            <w:r w:rsidRPr="006C6B60">
              <w:rPr>
                <w:rFonts w:hint="eastAsia"/>
                <w:color w:val="FF00FF"/>
                <w:kern w:val="0"/>
                <w:sz w:val="24"/>
              </w:rPr>
              <w:t>人数</w:t>
            </w:r>
          </w:p>
        </w:tc>
        <w:tc>
          <w:tcPr>
            <w:tcW w:w="2914"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6C6B60" w:rsidRPr="006C6B60" w:rsidP="00072C4F">
            <w:pPr>
              <w:pStyle w:val="Normal0"/>
              <w:autoSpaceDE w:val="0"/>
              <w:autoSpaceDN w:val="0"/>
              <w:adjustRightInd w:val="0"/>
              <w:spacing w:line="460" w:lineRule="exact"/>
              <w:jc w:val="center"/>
              <w:rPr>
                <w:rFonts w:ascii="宋体" w:cs="宋体"/>
                <w:kern w:val="0"/>
                <w:sz w:val="24"/>
              </w:rPr>
            </w:pPr>
            <w:r w:rsidRPr="006C6B60">
              <w:rPr>
                <w:rFonts w:ascii="宋体" w:cs="宋体" w:hint="eastAsia"/>
                <w:kern w:val="0"/>
                <w:sz w:val="24"/>
              </w:rPr>
              <w:t>任务</w:t>
            </w:r>
          </w:p>
        </w:tc>
      </w:tr>
      <w:tr>
        <w:tblPrEx>
          <w:tblW w:w="0" w:type="auto"/>
          <w:jc w:val="center"/>
          <w:tblCellSpacing w:w="-6" w:type="dxa"/>
          <w:tblLayout w:type="fixed"/>
          <w:tblCellMar>
            <w:left w:w="84" w:type="dxa"/>
            <w:right w:w="84" w:type="dxa"/>
          </w:tblCellMar>
          <w:tblLook w:val="0000"/>
        </w:tblPrEx>
        <w:trPr>
          <w:trHeight w:val="619"/>
          <w:tblCellSpacing w:w="-6" w:type="dxa"/>
          <w:jc w:val="center"/>
        </w:trPr>
        <w:tc>
          <w:tcPr>
            <w:tcW w:w="2958"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6C6B60" w:rsidRPr="006C6B60" w:rsidP="00072C4F">
            <w:pPr>
              <w:pStyle w:val="Normal0"/>
              <w:autoSpaceDE w:val="0"/>
              <w:autoSpaceDN w:val="0"/>
              <w:adjustRightInd w:val="0"/>
              <w:spacing w:line="460" w:lineRule="exact"/>
              <w:jc w:val="center"/>
              <w:rPr>
                <w:rFonts w:ascii="宋体" w:cs="宋体"/>
                <w:kern w:val="0"/>
                <w:sz w:val="24"/>
              </w:rPr>
            </w:pPr>
            <w:r w:rsidRPr="006C6B60">
              <w:rPr>
                <w:rFonts w:ascii="宋体" w:cs="宋体" w:hint="eastAsia"/>
                <w:kern w:val="0"/>
                <w:sz w:val="24"/>
              </w:rPr>
              <w:t>架子工</w:t>
            </w:r>
          </w:p>
        </w:tc>
        <w:tc>
          <w:tcPr>
            <w:tcW w:w="1089" w:type="dxa"/>
            <w:tcBorders>
              <w:top w:val="single" w:sz="4" w:space="0" w:color="000000"/>
              <w:left w:val="single" w:sz="4" w:space="0" w:color="000000"/>
              <w:bottom w:val="single" w:sz="4" w:space="0" w:color="000000"/>
              <w:right w:val="single" w:sz="4" w:space="0" w:color="000000"/>
            </w:tcBorders>
            <w:vAlign w:val="center"/>
          </w:tcPr>
          <w:p w:rsidR="006C6B60" w:rsidRPr="006C6B60" w:rsidP="00072C4F">
            <w:pPr>
              <w:pStyle w:val="Normal0"/>
              <w:autoSpaceDE w:val="0"/>
              <w:autoSpaceDN w:val="0"/>
              <w:adjustRightInd w:val="0"/>
              <w:spacing w:line="460" w:lineRule="exact"/>
              <w:jc w:val="center"/>
              <w:rPr>
                <w:color w:val="FF00FF"/>
                <w:kern w:val="0"/>
                <w:sz w:val="24"/>
              </w:rPr>
            </w:pPr>
            <w:r w:rsidRPr="006C6B60">
              <w:rPr>
                <w:rFonts w:hint="eastAsia"/>
                <w:color w:val="FF00FF"/>
                <w:kern w:val="0"/>
                <w:sz w:val="24"/>
              </w:rPr>
              <w:t>1</w:t>
            </w:r>
            <w:r>
              <w:rPr>
                <w:rFonts w:hint="eastAsia"/>
                <w:color w:val="FF00FF"/>
                <w:kern w:val="0"/>
                <w:sz w:val="24"/>
              </w:rPr>
              <w:t>5</w:t>
            </w:r>
          </w:p>
        </w:tc>
        <w:tc>
          <w:tcPr>
            <w:tcW w:w="2914"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6C6B60" w:rsidRPr="006C6B60" w:rsidP="00072C4F">
            <w:pPr>
              <w:pStyle w:val="Normal0"/>
              <w:autoSpaceDE w:val="0"/>
              <w:autoSpaceDN w:val="0"/>
              <w:adjustRightInd w:val="0"/>
              <w:spacing w:line="460" w:lineRule="exact"/>
              <w:jc w:val="center"/>
              <w:rPr>
                <w:rFonts w:ascii="宋体" w:cs="宋体"/>
                <w:kern w:val="0"/>
                <w:sz w:val="24"/>
              </w:rPr>
            </w:pPr>
            <w:r w:rsidRPr="006C6B60">
              <w:rPr>
                <w:rFonts w:ascii="宋体" w:cs="宋体" w:hint="eastAsia"/>
                <w:kern w:val="0"/>
                <w:sz w:val="24"/>
              </w:rPr>
              <w:t>负责架子搭设及拆除</w:t>
            </w:r>
          </w:p>
        </w:tc>
      </w:tr>
      <w:tr>
        <w:tblPrEx>
          <w:tblW w:w="0" w:type="auto"/>
          <w:jc w:val="center"/>
          <w:tblCellSpacing w:w="-6" w:type="dxa"/>
          <w:tblLayout w:type="fixed"/>
          <w:tblCellMar>
            <w:left w:w="84" w:type="dxa"/>
            <w:right w:w="84" w:type="dxa"/>
          </w:tblCellMar>
          <w:tblLook w:val="0000"/>
        </w:tblPrEx>
        <w:trPr>
          <w:trHeight w:val="613"/>
          <w:tblCellSpacing w:w="-6" w:type="dxa"/>
          <w:jc w:val="center"/>
        </w:trPr>
        <w:tc>
          <w:tcPr>
            <w:tcW w:w="2958"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6C6B60" w:rsidRPr="006C6B60" w:rsidP="00072C4F">
            <w:pPr>
              <w:pStyle w:val="Normal0"/>
              <w:autoSpaceDE w:val="0"/>
              <w:autoSpaceDN w:val="0"/>
              <w:adjustRightInd w:val="0"/>
              <w:spacing w:line="460" w:lineRule="exact"/>
              <w:jc w:val="center"/>
              <w:rPr>
                <w:rFonts w:ascii="宋体" w:cs="宋体"/>
                <w:kern w:val="0"/>
                <w:sz w:val="24"/>
              </w:rPr>
            </w:pPr>
            <w:r w:rsidRPr="006C6B60">
              <w:rPr>
                <w:rFonts w:ascii="宋体" w:cs="宋体" w:hint="eastAsia"/>
                <w:kern w:val="0"/>
                <w:sz w:val="24"/>
              </w:rPr>
              <w:t>测量放线工</w:t>
            </w:r>
          </w:p>
        </w:tc>
        <w:tc>
          <w:tcPr>
            <w:tcW w:w="1089" w:type="dxa"/>
            <w:tcBorders>
              <w:top w:val="single" w:sz="4" w:space="0" w:color="000000"/>
              <w:left w:val="single" w:sz="4" w:space="0" w:color="000000"/>
              <w:bottom w:val="single" w:sz="4" w:space="0" w:color="000000"/>
              <w:right w:val="single" w:sz="4" w:space="0" w:color="000000"/>
            </w:tcBorders>
            <w:vAlign w:val="center"/>
          </w:tcPr>
          <w:p w:rsidR="006C6B60" w:rsidRPr="006C6B60" w:rsidP="00072C4F">
            <w:pPr>
              <w:pStyle w:val="Normal0"/>
              <w:autoSpaceDE w:val="0"/>
              <w:autoSpaceDN w:val="0"/>
              <w:adjustRightInd w:val="0"/>
              <w:spacing w:line="460" w:lineRule="exact"/>
              <w:jc w:val="center"/>
              <w:rPr>
                <w:color w:val="FF00FF"/>
                <w:kern w:val="0"/>
                <w:sz w:val="24"/>
              </w:rPr>
            </w:pPr>
            <w:r w:rsidRPr="006C6B60">
              <w:rPr>
                <w:rFonts w:hint="eastAsia"/>
                <w:color w:val="FF00FF"/>
                <w:kern w:val="0"/>
                <w:sz w:val="24"/>
              </w:rPr>
              <w:t>2</w:t>
            </w:r>
          </w:p>
        </w:tc>
        <w:tc>
          <w:tcPr>
            <w:tcW w:w="2914" w:type="dxa"/>
            <w:tcBorders>
              <w:top w:val="single" w:sz="4" w:space="0" w:color="000000"/>
              <w:left w:val="single" w:sz="4" w:space="0" w:color="000000"/>
              <w:bottom w:val="single" w:sz="4" w:space="0" w:color="000000"/>
              <w:right w:val="single" w:sz="4" w:space="0" w:color="000000"/>
            </w:tcBorders>
            <w:shd w:val="clear" w:color="auto" w:fill="E6E6E6"/>
            <w:vAlign w:val="center"/>
          </w:tcPr>
          <w:p w:rsidR="006C6B60" w:rsidRPr="006C6B60" w:rsidP="00072C4F">
            <w:pPr>
              <w:pStyle w:val="Normal0"/>
              <w:autoSpaceDE w:val="0"/>
              <w:autoSpaceDN w:val="0"/>
              <w:adjustRightInd w:val="0"/>
              <w:spacing w:line="460" w:lineRule="exact"/>
              <w:jc w:val="center"/>
              <w:rPr>
                <w:rFonts w:ascii="宋体" w:cs="宋体"/>
                <w:kern w:val="0"/>
                <w:sz w:val="24"/>
              </w:rPr>
            </w:pPr>
            <w:r w:rsidRPr="006C6B60">
              <w:rPr>
                <w:rFonts w:ascii="宋体" w:cs="宋体" w:hint="eastAsia"/>
                <w:kern w:val="0"/>
                <w:sz w:val="24"/>
              </w:rPr>
              <w:t>负责架子垂直度控制</w:t>
            </w:r>
          </w:p>
        </w:tc>
      </w:tr>
    </w:tbl>
    <w:p w:rsidR="00D862E7" w:rsidRPr="006C6B60" w:rsidP="00D862E7">
      <w:pPr>
        <w:pStyle w:val="Normal0"/>
        <w:autoSpaceDE w:val="0"/>
        <w:autoSpaceDN w:val="0"/>
        <w:adjustRightInd w:val="0"/>
        <w:jc w:val="center"/>
        <w:rPr>
          <w:kern w:val="0"/>
          <w:sz w:val="24"/>
        </w:rPr>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12593" w:rsidP="00312593">
      <w:pPr>
        <w:pStyle w:val="Normal0"/>
        <w:spacing w:line="360" w:lineRule="auto"/>
        <w:outlineLvl w:val="0"/>
      </w:pPr>
    </w:p>
    <w:p w:rsidR="003A79EE" w:rsidP="00312593">
      <w:pPr>
        <w:pStyle w:val="Normal0"/>
        <w:spacing w:line="360" w:lineRule="auto"/>
        <w:outlineLvl w:val="0"/>
      </w:pPr>
    </w:p>
    <w:p w:rsidR="003A79EE" w:rsidRPr="00FF2EA9" w:rsidP="00312593">
      <w:pPr>
        <w:pStyle w:val="Normal0"/>
        <w:spacing w:line="360" w:lineRule="auto"/>
        <w:outlineLvl w:val="0"/>
        <w:rPr>
          <w:b/>
          <w:color w:val="000000"/>
          <w:sz w:val="44"/>
          <w:szCs w:val="44"/>
        </w:rPr>
      </w:pPr>
      <w:r w:rsidRPr="00FF2EA9">
        <w:rPr>
          <w:rFonts w:hint="eastAsia"/>
          <w:b/>
          <w:color w:val="000000"/>
          <w:sz w:val="44"/>
          <w:szCs w:val="44"/>
        </w:rPr>
        <w:t xml:space="preserve"> </w:t>
      </w:r>
    </w:p>
    <w:p w:rsidR="00312593" w:rsidRPr="00ED5B32" w:rsidP="00312593">
      <w:pPr>
        <w:pStyle w:val="Normal0"/>
        <w:spacing w:line="360" w:lineRule="auto"/>
        <w:outlineLvl w:val="0"/>
        <w:rPr>
          <w:b/>
          <w:color w:val="000000"/>
          <w:sz w:val="32"/>
        </w:rPr>
        <w:sectPr w:rsidSect="00D862E7">
          <w:type w:val="nextPage"/>
          <w:pgSz w:w="11906" w:h="16838" w:code="9"/>
          <w:pgMar w:top="1134" w:right="1134" w:bottom="1134" w:left="1134" w:header="851" w:footer="992" w:gutter="0"/>
          <w:pgNumType w:fmt="numberInDash" w:start="23"/>
          <w:cols w:space="425"/>
          <w:titlePg w:val="0"/>
          <w:docGrid w:type="lines" w:linePitch="312"/>
        </w:sectPr>
      </w:pPr>
      <w:bookmarkStart w:id="52" w:name="_Toc382399828"/>
      <w:r w:rsidRPr="00ED5B32">
        <w:rPr>
          <w:rFonts w:hint="eastAsia"/>
          <w:b/>
          <w:color w:val="000000"/>
          <w:sz w:val="32"/>
        </w:rPr>
        <w:t>第七节、计算书及相关</w:t>
      </w:r>
      <w:r>
        <w:rPr>
          <w:rFonts w:hint="eastAsia"/>
          <w:b/>
          <w:color w:val="000000"/>
          <w:sz w:val="32"/>
        </w:rPr>
        <w:t>简</w:t>
      </w:r>
      <w:r w:rsidRPr="00ED5B32">
        <w:rPr>
          <w:rFonts w:hint="eastAsia"/>
          <w:b/>
          <w:color w:val="000000"/>
          <w:sz w:val="32"/>
        </w:rPr>
        <w:t>图</w:t>
      </w:r>
      <w:bookmarkEnd w:id="52"/>
    </w:p>
    <w:p w:rsidR="00312593" w:rsidRPr="00312593" w:rsidP="00312593">
      <w:pPr>
        <w:pStyle w:val="Normal0"/>
        <w:autoSpaceDE w:val="0"/>
        <w:autoSpaceDN w:val="0"/>
        <w:adjustRightInd w:val="0"/>
        <w:spacing w:line="360" w:lineRule="auto"/>
        <w:jc w:val="center"/>
        <w:rPr>
          <w:b/>
          <w:bCs/>
          <w:color w:val="000000"/>
          <w:kern w:val="0"/>
          <w:sz w:val="30"/>
          <w:szCs w:val="30"/>
        </w:rPr>
      </w:pPr>
      <w:r w:rsidRPr="00312593">
        <w:rPr>
          <w:b/>
          <w:bCs/>
          <w:color w:val="000000"/>
          <w:kern w:val="0"/>
          <w:sz w:val="30"/>
          <w:szCs w:val="30"/>
        </w:rPr>
        <w:t>扣件式脚手架计算书</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计算依据：</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1</w:t>
      </w:r>
      <w:r>
        <w:rPr>
          <w:color w:val="000000"/>
          <w:kern w:val="0"/>
          <w:sz w:val="24"/>
        </w:rPr>
        <w:t>、《建筑施工扣件式钢管脚手架安全技术规范》</w:t>
      </w:r>
      <w:r>
        <w:rPr>
          <w:color w:val="000000"/>
          <w:kern w:val="0"/>
          <w:sz w:val="24"/>
        </w:rPr>
        <w:t>JGJ130-2011</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2</w:t>
      </w:r>
      <w:r>
        <w:rPr>
          <w:color w:val="000000"/>
          <w:kern w:val="0"/>
          <w:sz w:val="24"/>
        </w:rPr>
        <w:t>、《建筑地基基础设计规范》</w:t>
      </w:r>
      <w:r>
        <w:rPr>
          <w:color w:val="000000"/>
          <w:kern w:val="0"/>
          <w:sz w:val="24"/>
        </w:rPr>
        <w:t>GB50007-2011</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3</w:t>
      </w:r>
      <w:r>
        <w:rPr>
          <w:color w:val="000000"/>
          <w:kern w:val="0"/>
          <w:sz w:val="24"/>
        </w:rPr>
        <w:t>、《建筑结构荷载规范》</w:t>
      </w:r>
      <w:r>
        <w:rPr>
          <w:color w:val="000000"/>
          <w:kern w:val="0"/>
          <w:sz w:val="24"/>
        </w:rPr>
        <w:t>GB50009-2012</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4</w:t>
      </w:r>
      <w:r>
        <w:rPr>
          <w:color w:val="000000"/>
          <w:kern w:val="0"/>
          <w:sz w:val="24"/>
        </w:rPr>
        <w:t>、《钢结构设计规范》</w:t>
      </w:r>
      <w:r>
        <w:rPr>
          <w:color w:val="000000"/>
          <w:kern w:val="0"/>
          <w:sz w:val="24"/>
        </w:rPr>
        <w:t>GB50017-2003</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一、脚手架参数</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脚手架设计类型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结构脚手架</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脚手板设计荷载</w:t>
            </w:r>
            <w:r>
              <w:rPr>
                <w:color w:val="000000"/>
                <w:kern w:val="0"/>
                <w:sz w:val="18"/>
                <w:szCs w:val="18"/>
              </w:rPr>
              <w:t>(kN/m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同时施工作业层数</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卸荷设置</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无</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脚手架搭设方式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双排脚手架</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脚手架钢管类型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Ф48×3</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脚手架架体高度</w:t>
            </w:r>
            <w:r>
              <w:rPr>
                <w:color w:val="000000"/>
                <w:kern w:val="0"/>
                <w:sz w:val="18"/>
                <w:szCs w:val="18"/>
              </w:rPr>
              <w:t>H(m)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30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脚手架沿纵向搭设长度</w:t>
            </w:r>
            <w:r>
              <w:rPr>
                <w:color w:val="000000"/>
                <w:kern w:val="0"/>
                <w:sz w:val="18"/>
                <w:szCs w:val="18"/>
              </w:rPr>
              <w:t>L(m)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100</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立杆步距</w:t>
            </w:r>
            <w:r>
              <w:rPr>
                <w:color w:val="000000"/>
                <w:kern w:val="0"/>
                <w:sz w:val="18"/>
                <w:szCs w:val="18"/>
              </w:rPr>
              <w:t>h(m)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1.8</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立杆纵距或跨距</w:t>
            </w:r>
            <w:r>
              <w:rPr>
                <w:color w:val="000000"/>
                <w:kern w:val="0"/>
                <w:sz w:val="18"/>
                <w:szCs w:val="18"/>
              </w:rPr>
              <w:t>l</w:t>
            </w:r>
            <w:r>
              <w:rPr>
                <w:color w:val="000000"/>
                <w:kern w:val="0"/>
                <w:sz w:val="24"/>
                <w:vertAlign w:val="subscript"/>
              </w:rPr>
              <w:t>a</w:t>
            </w:r>
            <w:r>
              <w:rPr>
                <w:color w:val="000000"/>
                <w:kern w:val="0"/>
                <w:sz w:val="18"/>
                <w:szCs w:val="18"/>
              </w:rPr>
              <w:t>(m)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立杆横距</w:t>
            </w:r>
            <w:r>
              <w:rPr>
                <w:color w:val="000000"/>
                <w:kern w:val="0"/>
                <w:sz w:val="18"/>
                <w:szCs w:val="18"/>
              </w:rPr>
              <w:t>l</w:t>
            </w:r>
            <w:r>
              <w:rPr>
                <w:color w:val="000000"/>
                <w:kern w:val="0"/>
                <w:sz w:val="24"/>
                <w:vertAlign w:val="subscript"/>
              </w:rPr>
              <w:t>b</w:t>
            </w:r>
            <w:r>
              <w:rPr>
                <w:color w:val="000000"/>
                <w:kern w:val="0"/>
                <w:sz w:val="18"/>
                <w:szCs w:val="18"/>
              </w:rPr>
              <w:t>(m)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0.9</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内立杆离建筑物距离</w:t>
            </w:r>
            <w:r>
              <w:rPr>
                <w:color w:val="000000"/>
                <w:kern w:val="0"/>
                <w:sz w:val="18"/>
                <w:szCs w:val="18"/>
              </w:rPr>
              <w:t>a(m)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0.25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双立杆计算方法</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不设置双立杆</w:t>
            </w:r>
          </w:p>
        </w:tc>
      </w:tr>
    </w:tbl>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662"/>
        <w:gridCol w:w="1080"/>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竹芭脚手板</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脚手板自重标准值</w:t>
            </w:r>
            <w:r>
              <w:rPr>
                <w:color w:val="000000"/>
                <w:kern w:val="0"/>
                <w:sz w:val="18"/>
                <w:szCs w:val="18"/>
              </w:rPr>
              <w:t>G</w:t>
            </w:r>
            <w:r>
              <w:rPr>
                <w:color w:val="000000"/>
                <w:kern w:val="0"/>
                <w:sz w:val="24"/>
                <w:vertAlign w:val="subscript"/>
              </w:rPr>
              <w:t>kjb</w:t>
            </w:r>
            <w:r>
              <w:rPr>
                <w:color w:val="000000"/>
                <w:kern w:val="0"/>
                <w:sz w:val="18"/>
                <w:szCs w:val="18"/>
              </w:rPr>
              <w:t>(kN/m</w:t>
            </w:r>
            <w:r>
              <w:rPr>
                <w:color w:val="000000"/>
                <w:kern w:val="0"/>
                <w:sz w:val="24"/>
                <w:vertAlign w:val="superscript"/>
              </w:rPr>
              <w:t>2</w:t>
            </w:r>
            <w:r>
              <w:rPr>
                <w:color w:val="000000"/>
                <w:kern w:val="0"/>
                <w:sz w:val="18"/>
                <w:szCs w:val="18"/>
              </w:rPr>
              <w:t>)</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脚手板铺设方式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w:t>
            </w:r>
            <w:r>
              <w:rPr>
                <w:color w:val="000000"/>
                <w:kern w:val="0"/>
                <w:sz w:val="18"/>
                <w:szCs w:val="18"/>
              </w:rPr>
              <w:t>步</w:t>
            </w:r>
            <w:r>
              <w:rPr>
                <w:color w:val="000000"/>
                <w:kern w:val="0"/>
                <w:sz w:val="18"/>
                <w:szCs w:val="18"/>
              </w:rPr>
              <w:t>1</w:t>
            </w:r>
            <w:r>
              <w:rPr>
                <w:color w:val="000000"/>
                <w:kern w:val="0"/>
                <w:sz w:val="18"/>
                <w:szCs w:val="18"/>
              </w:rPr>
              <w:t>设</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密目式安全立网自重标准值</w:t>
            </w:r>
            <w:r>
              <w:rPr>
                <w:color w:val="000000"/>
                <w:kern w:val="0"/>
                <w:sz w:val="18"/>
                <w:szCs w:val="18"/>
              </w:rPr>
              <w:t>G</w:t>
            </w:r>
            <w:r>
              <w:rPr>
                <w:color w:val="000000"/>
                <w:kern w:val="0"/>
                <w:sz w:val="24"/>
                <w:vertAlign w:val="subscript"/>
              </w:rPr>
              <w:t>kmw</w:t>
            </w:r>
            <w:r>
              <w:rPr>
                <w:color w:val="000000"/>
                <w:kern w:val="0"/>
                <w:sz w:val="18"/>
                <w:szCs w:val="18"/>
              </w:rPr>
              <w:t>(kN/m</w:t>
            </w:r>
            <w:r>
              <w:rPr>
                <w:color w:val="000000"/>
                <w:kern w:val="0"/>
                <w:sz w:val="24"/>
                <w:vertAlign w:val="superscript"/>
              </w:rPr>
              <w:t>2</w:t>
            </w:r>
            <w:r>
              <w:rPr>
                <w:color w:val="000000"/>
                <w:kern w:val="0"/>
                <w:sz w:val="18"/>
                <w:szCs w:val="18"/>
              </w:rPr>
              <w:t>)</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0.01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挡脚板类型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木挡脚板</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栏杆与挡脚板自重标准值</w:t>
            </w:r>
            <w:r>
              <w:rPr>
                <w:color w:val="000000"/>
                <w:kern w:val="0"/>
                <w:sz w:val="18"/>
                <w:szCs w:val="18"/>
              </w:rPr>
              <w:t>G</w:t>
            </w:r>
            <w:r>
              <w:rPr>
                <w:color w:val="000000"/>
                <w:kern w:val="0"/>
                <w:sz w:val="24"/>
                <w:vertAlign w:val="subscript"/>
              </w:rPr>
              <w:t>kdb</w:t>
            </w:r>
            <w:r>
              <w:rPr>
                <w:color w:val="000000"/>
                <w:kern w:val="0"/>
                <w:sz w:val="18"/>
                <w:szCs w:val="18"/>
              </w:rPr>
              <w:t>(kN/m)</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0.17</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挡脚板铺设方式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w:t>
            </w:r>
            <w:r>
              <w:rPr>
                <w:color w:val="000000"/>
                <w:kern w:val="0"/>
                <w:sz w:val="18"/>
                <w:szCs w:val="18"/>
              </w:rPr>
              <w:t>步</w:t>
            </w:r>
            <w:r>
              <w:rPr>
                <w:color w:val="000000"/>
                <w:kern w:val="0"/>
                <w:sz w:val="18"/>
                <w:szCs w:val="18"/>
              </w:rPr>
              <w:t>1</w:t>
            </w:r>
            <w:r>
              <w:rPr>
                <w:color w:val="000000"/>
                <w:kern w:val="0"/>
                <w:sz w:val="18"/>
                <w:szCs w:val="18"/>
              </w:rPr>
              <w:t>设</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每米立杆承受结构自重标准值</w:t>
            </w:r>
            <w:r>
              <w:rPr>
                <w:color w:val="000000"/>
                <w:kern w:val="0"/>
                <w:sz w:val="18"/>
                <w:szCs w:val="18"/>
              </w:rPr>
              <w:t>g</w:t>
            </w:r>
            <w:r>
              <w:rPr>
                <w:color w:val="000000"/>
                <w:kern w:val="0"/>
                <w:sz w:val="24"/>
                <w:vertAlign w:val="subscript"/>
              </w:rPr>
              <w:t>k</w:t>
            </w:r>
            <w:r>
              <w:rPr>
                <w:color w:val="000000"/>
                <w:kern w:val="0"/>
                <w:sz w:val="18"/>
                <w:szCs w:val="18"/>
              </w:rPr>
              <w:t>(kN/m)</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0.129</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横向斜撑布置方式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6</w:t>
            </w:r>
            <w:r>
              <w:rPr>
                <w:color w:val="000000"/>
                <w:kern w:val="0"/>
                <w:sz w:val="18"/>
                <w:szCs w:val="18"/>
              </w:rPr>
              <w:t>跨</w:t>
            </w:r>
            <w:r>
              <w:rPr>
                <w:color w:val="000000"/>
                <w:kern w:val="0"/>
                <w:sz w:val="18"/>
                <w:szCs w:val="18"/>
              </w:rPr>
              <w:t>1</w:t>
            </w:r>
            <w:r>
              <w:rPr>
                <w:color w:val="000000"/>
                <w:kern w:val="0"/>
                <w:sz w:val="18"/>
                <w:szCs w:val="18"/>
              </w:rPr>
              <w:t>设</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24"/>
                <w:vertAlign w:val="subscript"/>
              </w:rPr>
            </w:pPr>
            <w:r>
              <w:rPr>
                <w:color w:val="000000"/>
                <w:kern w:val="0"/>
                <w:sz w:val="18"/>
                <w:szCs w:val="18"/>
              </w:rPr>
              <w:t>结构脚手架作业层数</w:t>
            </w:r>
            <w:r>
              <w:rPr>
                <w:color w:val="000000"/>
                <w:kern w:val="0"/>
                <w:sz w:val="18"/>
                <w:szCs w:val="18"/>
              </w:rPr>
              <w:t>n</w:t>
            </w:r>
            <w:r>
              <w:rPr>
                <w:color w:val="000000"/>
                <w:kern w:val="0"/>
                <w:sz w:val="24"/>
                <w:vertAlign w:val="subscript"/>
              </w:rPr>
              <w:t>jj</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结构脚手架荷载标准值</w:t>
            </w:r>
            <w:r>
              <w:rPr>
                <w:color w:val="000000"/>
                <w:kern w:val="0"/>
                <w:sz w:val="18"/>
                <w:szCs w:val="18"/>
              </w:rPr>
              <w:t>G</w:t>
            </w:r>
            <w:r>
              <w:rPr>
                <w:color w:val="000000"/>
                <w:kern w:val="0"/>
                <w:sz w:val="24"/>
                <w:vertAlign w:val="subscript"/>
              </w:rPr>
              <w:t>kjj</w:t>
            </w:r>
            <w:r>
              <w:rPr>
                <w:color w:val="000000"/>
                <w:kern w:val="0"/>
                <w:sz w:val="18"/>
                <w:szCs w:val="18"/>
              </w:rPr>
              <w:t>(kN/m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地区</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江西贵溪</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安全网设置</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全封闭</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基本风压</w:t>
            </w:r>
            <w:r>
              <w:rPr>
                <w:color w:val="000000"/>
                <w:kern w:val="0"/>
                <w:sz w:val="18"/>
                <w:szCs w:val="18"/>
              </w:rPr>
              <w:t>ω</w:t>
            </w:r>
            <w:r>
              <w:rPr>
                <w:color w:val="000000"/>
                <w:kern w:val="0"/>
                <w:sz w:val="24"/>
                <w:vertAlign w:val="subscript"/>
              </w:rPr>
              <w:t>0</w:t>
            </w:r>
            <w:r>
              <w:rPr>
                <w:color w:val="000000"/>
                <w:kern w:val="0"/>
                <w:sz w:val="18"/>
                <w:szCs w:val="18"/>
              </w:rPr>
              <w:t>(kN/m</w:t>
            </w:r>
            <w:r>
              <w:rPr>
                <w:color w:val="000000"/>
                <w:kern w:val="0"/>
                <w:sz w:val="24"/>
                <w:vertAlign w:val="superscript"/>
              </w:rPr>
              <w:t>2</w:t>
            </w:r>
            <w:r>
              <w:rPr>
                <w:color w:val="000000"/>
                <w:kern w:val="0"/>
                <w:sz w:val="18"/>
                <w:szCs w:val="18"/>
              </w:rPr>
              <w:t>)</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0.2</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24"/>
                <w:vertAlign w:val="subscript"/>
              </w:rPr>
            </w:pPr>
            <w:r>
              <w:rPr>
                <w:color w:val="000000"/>
                <w:kern w:val="0"/>
                <w:sz w:val="18"/>
                <w:szCs w:val="18"/>
              </w:rPr>
              <w:t>风荷载体型系数</w:t>
            </w:r>
            <w:r>
              <w:rPr>
                <w:color w:val="000000"/>
                <w:kern w:val="0"/>
                <w:sz w:val="18"/>
                <w:szCs w:val="18"/>
              </w:rPr>
              <w:t>μ</w:t>
            </w:r>
            <w:r>
              <w:rPr>
                <w:color w:val="000000"/>
                <w:kern w:val="0"/>
                <w:sz w:val="24"/>
                <w:vertAlign w:val="subscript"/>
              </w:rPr>
              <w:t>s</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1.254</w:t>
            </w:r>
          </w:p>
        </w:tc>
        <w:tc>
          <w:tcPr>
            <w:tcW w:w="3662"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风压高度变化系数</w:t>
            </w:r>
            <w:r>
              <w:rPr>
                <w:color w:val="000000"/>
                <w:kern w:val="0"/>
                <w:sz w:val="18"/>
                <w:szCs w:val="18"/>
              </w:rPr>
              <w:t>μ</w:t>
            </w:r>
            <w:r>
              <w:rPr>
                <w:color w:val="000000"/>
                <w:kern w:val="0"/>
                <w:sz w:val="24"/>
                <w:vertAlign w:val="subscript"/>
              </w:rPr>
              <w:t>z</w:t>
            </w:r>
            <w:r>
              <w:rPr>
                <w:color w:val="000000"/>
                <w:kern w:val="0"/>
                <w:sz w:val="18"/>
                <w:szCs w:val="18"/>
              </w:rPr>
              <w:t>(</w:t>
            </w:r>
            <w:r>
              <w:rPr>
                <w:color w:val="000000"/>
                <w:kern w:val="0"/>
                <w:sz w:val="18"/>
                <w:szCs w:val="18"/>
              </w:rPr>
              <w:t>连墙件、单立杆稳定性</w:t>
            </w:r>
            <w:r>
              <w:rPr>
                <w:color w:val="000000"/>
                <w:kern w:val="0"/>
                <w:sz w:val="18"/>
                <w:szCs w:val="18"/>
              </w:rPr>
              <w:t>)</w:t>
            </w:r>
          </w:p>
        </w:tc>
        <w:tc>
          <w:tcPr>
            <w:tcW w:w="1080"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1.06</w:t>
            </w:r>
            <w:r>
              <w:rPr>
                <w:color w:val="000000"/>
                <w:kern w:val="0"/>
                <w:sz w:val="18"/>
                <w:szCs w:val="18"/>
              </w:rPr>
              <w:t>，</w:t>
            </w:r>
            <w:r>
              <w:rPr>
                <w:color w:val="000000"/>
                <w:kern w:val="0"/>
                <w:sz w:val="18"/>
                <w:szCs w:val="18"/>
              </w:rPr>
              <w:t>0.796</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风荷载标准值</w:t>
            </w:r>
            <w:r>
              <w:rPr>
                <w:color w:val="000000"/>
                <w:kern w:val="0"/>
                <w:sz w:val="18"/>
                <w:szCs w:val="18"/>
              </w:rPr>
              <w:t>ω</w:t>
            </w:r>
            <w:r>
              <w:rPr>
                <w:color w:val="000000"/>
                <w:kern w:val="0"/>
                <w:sz w:val="24"/>
                <w:vertAlign w:val="subscript"/>
              </w:rPr>
              <w:t>k</w:t>
            </w:r>
            <w:r>
              <w:rPr>
                <w:color w:val="000000"/>
                <w:kern w:val="0"/>
                <w:sz w:val="18"/>
                <w:szCs w:val="18"/>
              </w:rPr>
              <w:t>(kN/m</w:t>
            </w:r>
            <w:r>
              <w:rPr>
                <w:color w:val="000000"/>
                <w:kern w:val="0"/>
                <w:sz w:val="24"/>
                <w:vertAlign w:val="superscript"/>
              </w:rPr>
              <w:t>2</w:t>
            </w:r>
            <w:r>
              <w:rPr>
                <w:color w:val="000000"/>
                <w:kern w:val="0"/>
                <w:sz w:val="18"/>
                <w:szCs w:val="18"/>
              </w:rPr>
              <w:t>)(</w:t>
            </w:r>
            <w:r>
              <w:rPr>
                <w:color w:val="000000"/>
                <w:kern w:val="0"/>
                <w:sz w:val="18"/>
                <w:szCs w:val="18"/>
              </w:rPr>
              <w:t>连墙件、单立杆稳定性</w:t>
            </w:r>
            <w:r>
              <w:rPr>
                <w:color w:val="000000"/>
                <w:kern w:val="0"/>
                <w:sz w:val="18"/>
                <w:szCs w:val="18"/>
              </w:rPr>
              <w:t>)</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0.266</w:t>
            </w:r>
            <w:r>
              <w:rPr>
                <w:color w:val="000000"/>
                <w:kern w:val="0"/>
                <w:sz w:val="18"/>
                <w:szCs w:val="18"/>
              </w:rPr>
              <w:t>，</w:t>
            </w:r>
            <w:r>
              <w:rPr>
                <w:color w:val="000000"/>
                <w:kern w:val="0"/>
                <w:sz w:val="18"/>
                <w:szCs w:val="18"/>
              </w:rPr>
              <w:t>0.2</w:t>
            </w:r>
          </w:p>
        </w:tc>
      </w:tr>
    </w:tbl>
    <w:p w:rsidR="00312593" w:rsidP="00312593">
      <w:pPr>
        <w:pStyle w:val="Normal0"/>
        <w:autoSpaceDE w:val="0"/>
        <w:autoSpaceDN w:val="0"/>
        <w:adjustRightInd w:val="0"/>
        <w:spacing w:line="360" w:lineRule="auto"/>
        <w:jc w:val="left"/>
        <w:rPr>
          <w:color w:val="000000"/>
          <w:kern w:val="0"/>
          <w:sz w:val="24"/>
        </w:rPr>
        <w:sectPr w:rsidSect="00D862E7">
          <w:type w:val="nextPage"/>
          <w:pgSz w:w="11906" w:h="16838" w:code="9"/>
          <w:pgMar w:top="1134" w:right="1134" w:bottom="1134" w:left="1134" w:header="851" w:footer="992" w:gutter="0"/>
          <w:pgNumType w:fmt="numberInDash" w:start="24"/>
          <w:cols w:space="425"/>
          <w:titlePg w:val="0"/>
          <w:docGrid w:type="lines" w:linePitch="312"/>
        </w:sectPr>
      </w:pPr>
      <w:r>
        <w:rPr>
          <w:color w:val="000000"/>
          <w:kern w:val="0"/>
          <w:sz w:val="24"/>
        </w:rPr>
        <w:t xml:space="preserve">    </w:t>
      </w:r>
      <w:r>
        <w:rPr>
          <w:color w:val="000000"/>
          <w:kern w:val="0"/>
          <w:sz w:val="24"/>
        </w:rPr>
        <w:t>计算简图：</w:t>
      </w:r>
    </w:p>
    <w:p w:rsidR="00312593" w:rsidP="00312593">
      <w:pPr>
        <w:pStyle w:val="Normal0"/>
        <w:autoSpaceDE w:val="0"/>
        <w:autoSpaceDN w:val="0"/>
        <w:adjustRightInd w:val="0"/>
        <w:spacing w:line="360" w:lineRule="auto"/>
        <w:jc w:val="center"/>
        <w:rPr>
          <w:color w:val="000000"/>
          <w:kern w:val="0"/>
          <w:sz w:val="24"/>
        </w:rPr>
      </w:pPr>
      <w:r>
        <w:rPr>
          <w:color w:val="000000"/>
          <w:kern w:val="0"/>
          <w:sz w:val="24"/>
        </w:rPr>
        <w:pict>
          <v:shape id="_x0000_i1040" type="#_x0000_t75" style="width:420pt;height:270pt">
            <v:imagedata r:id="rId23" o:title=""/>
          </v:shape>
        </w:pic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t>立面图</w: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pict>
          <v:shape id="_x0000_i1041" type="#_x0000_t75" style="width:192pt;height:192pt">
            <v:imagedata r:id="rId24" o:title=""/>
          </v:shape>
        </w:pic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t>侧面图</w:t>
      </w:r>
    </w:p>
    <w:p w:rsidR="00066D49" w:rsidP="00312593">
      <w:pPr>
        <w:pStyle w:val="Normal0"/>
        <w:autoSpaceDE w:val="0"/>
        <w:autoSpaceDN w:val="0"/>
        <w:adjustRightInd w:val="0"/>
        <w:spacing w:line="360" w:lineRule="auto"/>
        <w:jc w:val="left"/>
        <w:rPr>
          <w:b/>
          <w:bCs/>
          <w:color w:val="000000"/>
          <w:kern w:val="0"/>
          <w:sz w:val="28"/>
          <w:szCs w:val="28"/>
        </w:rPr>
      </w:pP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三、纵向水平杆验算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纵、横向水平杆布置方式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纵向水平杆在上</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横向水平杆上纵向水平杆根数</w:t>
            </w:r>
            <w:r>
              <w:rPr>
                <w:color w:val="000000"/>
                <w:kern w:val="0"/>
                <w:sz w:val="18"/>
                <w:szCs w:val="18"/>
              </w:rPr>
              <w:t>n</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横杆抗弯强度设计值</w:t>
            </w:r>
            <w:r>
              <w:rPr>
                <w:color w:val="000000"/>
                <w:kern w:val="0"/>
                <w:sz w:val="18"/>
                <w:szCs w:val="18"/>
              </w:rPr>
              <w:t>[f](N/mm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205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横杆截面惯性矩</w:t>
            </w:r>
            <w:r>
              <w:rPr>
                <w:color w:val="000000"/>
                <w:kern w:val="0"/>
                <w:sz w:val="18"/>
                <w:szCs w:val="18"/>
              </w:rPr>
              <w:t>I(mm</w:t>
            </w:r>
            <w:r>
              <w:rPr>
                <w:color w:val="000000"/>
                <w:kern w:val="0"/>
                <w:sz w:val="24"/>
                <w:vertAlign w:val="superscript"/>
              </w:rPr>
              <w:t>4</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107800</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横杆弹性模量</w:t>
            </w:r>
            <w:r>
              <w:rPr>
                <w:color w:val="000000"/>
                <w:kern w:val="0"/>
                <w:sz w:val="18"/>
                <w:szCs w:val="18"/>
              </w:rPr>
              <w:t>E(N/mm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206000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横杆截面抵抗矩</w:t>
            </w:r>
            <w:r>
              <w:rPr>
                <w:color w:val="000000"/>
                <w:kern w:val="0"/>
                <w:sz w:val="18"/>
                <w:szCs w:val="18"/>
              </w:rPr>
              <w:t>W(mm</w:t>
            </w:r>
            <w:r>
              <w:rPr>
                <w:color w:val="000000"/>
                <w:kern w:val="0"/>
                <w:sz w:val="24"/>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4490</w:t>
            </w:r>
          </w:p>
        </w:tc>
      </w:tr>
    </w:tbl>
    <w:p>
      <w:pPr>
        <w:sectPr w:rsidSect="00D862E7">
          <w:type w:val="nextPage"/>
          <w:pgSz w:w="11906" w:h="16838" w:code="9"/>
          <w:pgMar w:top="1134" w:right="1134" w:bottom="1134" w:left="1134" w:header="851" w:footer="992" w:gutter="0"/>
          <w:pgNumType w:fmt="numberInDash" w:start="25"/>
          <w:cols w:space="425"/>
          <w:titlePg w:val="0"/>
          <w:docGrid w:type="lines" w:linePitch="312"/>
        </w:sectPr>
      </w:pPr>
    </w:p>
    <w:p w:rsidR="00312593" w:rsidP="00312593">
      <w:pPr>
        <w:pStyle w:val="Normal0"/>
        <w:autoSpaceDE w:val="0"/>
        <w:autoSpaceDN w:val="0"/>
        <w:adjustRightInd w:val="0"/>
        <w:spacing w:line="360" w:lineRule="auto"/>
        <w:jc w:val="center"/>
        <w:rPr>
          <w:b/>
          <w:bCs/>
          <w:color w:val="000000"/>
          <w:kern w:val="0"/>
          <w:sz w:val="28"/>
          <w:szCs w:val="28"/>
        </w:rPr>
      </w:pPr>
      <w:r>
        <w:rPr>
          <w:b/>
          <w:bCs/>
          <w:color w:val="000000"/>
          <w:kern w:val="0"/>
          <w:sz w:val="28"/>
          <w:szCs w:val="28"/>
        </w:rPr>
        <w:pict>
          <v:shape id="_x0000_i1042" type="#_x0000_t75" style="width:322.5pt;height:183pt">
            <v:imagedata r:id="rId25" o:title=""/>
          </v:shape>
        </w:pic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t>纵、横向水平杆布置</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承载能力极限状态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q=1.2×(0.033+G</w:t>
      </w:r>
      <w:r>
        <w:rPr>
          <w:color w:val="000000"/>
          <w:kern w:val="0"/>
          <w:sz w:val="24"/>
          <w:vertAlign w:val="subscript"/>
        </w:rPr>
        <w:t>kjb</w:t>
      </w:r>
      <w:r>
        <w:rPr>
          <w:color w:val="000000"/>
          <w:kern w:val="0"/>
          <w:sz w:val="24"/>
        </w:rPr>
        <w:t>×l</w:t>
      </w:r>
      <w:r>
        <w:rPr>
          <w:color w:val="000000"/>
          <w:kern w:val="0"/>
          <w:sz w:val="24"/>
          <w:vertAlign w:val="subscript"/>
        </w:rPr>
        <w:t>b</w:t>
      </w:r>
      <w:r>
        <w:rPr>
          <w:color w:val="000000"/>
          <w:kern w:val="0"/>
          <w:sz w:val="24"/>
        </w:rPr>
        <w:t>/(n+1))+1.4×G</w:t>
      </w:r>
      <w:r>
        <w:rPr>
          <w:color w:val="000000"/>
          <w:kern w:val="0"/>
          <w:sz w:val="24"/>
          <w:vertAlign w:val="subscript"/>
        </w:rPr>
        <w:t>k</w:t>
      </w:r>
      <w:r>
        <w:rPr>
          <w:color w:val="000000"/>
          <w:kern w:val="0"/>
          <w:sz w:val="24"/>
        </w:rPr>
        <w:t>×l</w:t>
      </w:r>
      <w:r>
        <w:rPr>
          <w:color w:val="000000"/>
          <w:kern w:val="0"/>
          <w:sz w:val="24"/>
          <w:vertAlign w:val="subscript"/>
        </w:rPr>
        <w:t>b</w:t>
      </w:r>
      <w:r>
        <w:rPr>
          <w:color w:val="000000"/>
          <w:kern w:val="0"/>
          <w:sz w:val="24"/>
        </w:rPr>
        <w:t>/(n+1)=1.2×(0.033+0.1×0.9/(1+1))+1.4×2×0.9/(1+1)=1.354kN/m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正常使用极限状态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q'=(0.033+G</w:t>
      </w:r>
      <w:r>
        <w:rPr>
          <w:color w:val="000000"/>
          <w:kern w:val="0"/>
          <w:sz w:val="24"/>
          <w:vertAlign w:val="subscript"/>
        </w:rPr>
        <w:t>kjb</w:t>
      </w:r>
      <w:r>
        <w:rPr>
          <w:color w:val="000000"/>
          <w:kern w:val="0"/>
          <w:sz w:val="24"/>
        </w:rPr>
        <w:t>×l</w:t>
      </w:r>
      <w:r>
        <w:rPr>
          <w:color w:val="000000"/>
          <w:kern w:val="0"/>
          <w:sz w:val="24"/>
          <w:vertAlign w:val="subscript"/>
        </w:rPr>
        <w:t>b</w:t>
      </w:r>
      <w:r>
        <w:rPr>
          <w:color w:val="000000"/>
          <w:kern w:val="0"/>
          <w:sz w:val="24"/>
        </w:rPr>
        <w:t>/(n+1))+G</w:t>
      </w:r>
      <w:r>
        <w:rPr>
          <w:color w:val="000000"/>
          <w:kern w:val="0"/>
          <w:sz w:val="24"/>
          <w:vertAlign w:val="subscript"/>
        </w:rPr>
        <w:t>k</w:t>
      </w:r>
      <w:r>
        <w:rPr>
          <w:color w:val="000000"/>
          <w:kern w:val="0"/>
          <w:sz w:val="24"/>
        </w:rPr>
        <w:t>×l</w:t>
      </w:r>
      <w:r>
        <w:rPr>
          <w:color w:val="000000"/>
          <w:kern w:val="0"/>
          <w:sz w:val="24"/>
          <w:vertAlign w:val="subscript"/>
        </w:rPr>
        <w:t>b</w:t>
      </w:r>
      <w:r>
        <w:rPr>
          <w:color w:val="000000"/>
          <w:kern w:val="0"/>
          <w:sz w:val="24"/>
        </w:rPr>
        <w:t>/(n+1)=(0.033+0.1×0.9/(1+1))+2×0.9/(1+1)=0.978kN/m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计算简图如下：</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pict>
          <v:shape id="_x0000_i1043" type="#_x0000_t75" style="width:451.5pt;height:107.25pt">
            <v:imagedata r:id="rId26" o:title="" croptop="18416f" cropright="-175f"/>
          </v:shape>
        </w:pict>
      </w:r>
    </w:p>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1</w:t>
      </w:r>
      <w:r>
        <w:rPr>
          <w:b/>
          <w:bCs/>
          <w:color w:val="000000"/>
          <w:kern w:val="0"/>
          <w:sz w:val="24"/>
        </w:rPr>
        <w:t>、抗弯验算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M</w:t>
      </w:r>
      <w:r>
        <w:rPr>
          <w:color w:val="000000"/>
          <w:kern w:val="0"/>
          <w:sz w:val="24"/>
          <w:vertAlign w:val="subscript"/>
        </w:rPr>
        <w:t>max</w:t>
      </w:r>
      <w:r>
        <w:rPr>
          <w:color w:val="000000"/>
          <w:kern w:val="0"/>
          <w:sz w:val="24"/>
        </w:rPr>
        <w:t>=0.1ql</w:t>
      </w:r>
      <w:r>
        <w:rPr>
          <w:color w:val="000000"/>
          <w:kern w:val="0"/>
          <w:sz w:val="24"/>
          <w:vertAlign w:val="subscript"/>
        </w:rPr>
        <w:t>a</w:t>
      </w:r>
      <w:r>
        <w:rPr>
          <w:color w:val="000000"/>
          <w:kern w:val="0"/>
          <w:sz w:val="24"/>
          <w:vertAlign w:val="superscript"/>
        </w:rPr>
        <w:t>2</w:t>
      </w:r>
      <w:r>
        <w:rPr>
          <w:color w:val="000000"/>
          <w:kern w:val="0"/>
          <w:sz w:val="24"/>
        </w:rPr>
        <w:t>=0.1×1.354×1.5</w:t>
      </w:r>
      <w:r>
        <w:rPr>
          <w:color w:val="000000"/>
          <w:kern w:val="0"/>
          <w:sz w:val="24"/>
          <w:vertAlign w:val="superscript"/>
        </w:rPr>
        <w:t>2</w:t>
      </w:r>
      <w:r>
        <w:rPr>
          <w:color w:val="000000"/>
          <w:kern w:val="0"/>
          <w:sz w:val="24"/>
        </w:rPr>
        <w:t>=0.305kN·m</w:t>
      </w:r>
    </w:p>
    <w:p w:rsidR="00312593" w:rsidP="00312593">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σ=M</w:t>
      </w:r>
      <w:r>
        <w:rPr>
          <w:color w:val="000000"/>
          <w:kern w:val="0"/>
          <w:sz w:val="24"/>
          <w:vertAlign w:val="subscript"/>
        </w:rPr>
        <w:t>max</w:t>
      </w:r>
      <w:r>
        <w:rPr>
          <w:color w:val="000000"/>
          <w:kern w:val="0"/>
          <w:sz w:val="24"/>
        </w:rPr>
        <w:t>/W=0.305×10</w:t>
      </w:r>
      <w:r>
        <w:rPr>
          <w:color w:val="000000"/>
          <w:kern w:val="0"/>
          <w:sz w:val="24"/>
          <w:vertAlign w:val="superscript"/>
        </w:rPr>
        <w:t>6</w:t>
      </w:r>
      <w:r>
        <w:rPr>
          <w:color w:val="000000"/>
          <w:kern w:val="0"/>
          <w:sz w:val="24"/>
        </w:rPr>
        <w:t>/4490=67.849N/mm</w:t>
      </w:r>
      <w:r>
        <w:rPr>
          <w:color w:val="000000"/>
          <w:kern w:val="0"/>
          <w:sz w:val="24"/>
          <w:vertAlign w:val="superscript"/>
        </w:rPr>
        <w:t>2</w:t>
      </w:r>
      <w:r>
        <w:rPr>
          <w:color w:val="000000"/>
          <w:kern w:val="0"/>
          <w:sz w:val="24"/>
        </w:rPr>
        <w:t>≤[f]=205N/mm</w:t>
      </w:r>
      <w:r>
        <w:rPr>
          <w:color w:val="000000"/>
          <w:kern w:val="0"/>
          <w:sz w:val="24"/>
          <w:vertAlign w:val="superscript"/>
        </w:rPr>
        <w:t>2</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A42CC0"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w:t>
      </w:r>
    </w:p>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2</w:t>
      </w:r>
      <w:r>
        <w:rPr>
          <w:b/>
          <w:bCs/>
          <w:color w:val="000000"/>
          <w:kern w:val="0"/>
          <w:sz w:val="24"/>
        </w:rPr>
        <w:t>、挠度验算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ν</w:t>
      </w:r>
      <w:r>
        <w:rPr>
          <w:color w:val="000000"/>
          <w:kern w:val="0"/>
          <w:sz w:val="24"/>
          <w:vertAlign w:val="subscript"/>
        </w:rPr>
        <w:t>max</w:t>
      </w:r>
      <w:r>
        <w:rPr>
          <w:color w:val="000000"/>
          <w:kern w:val="0"/>
          <w:sz w:val="24"/>
        </w:rPr>
        <w:t>=0.677q'l</w:t>
      </w:r>
      <w:r>
        <w:rPr>
          <w:color w:val="000000"/>
          <w:kern w:val="0"/>
          <w:sz w:val="24"/>
          <w:vertAlign w:val="subscript"/>
        </w:rPr>
        <w:t>a</w:t>
      </w:r>
      <w:r>
        <w:rPr>
          <w:color w:val="000000"/>
          <w:kern w:val="0"/>
          <w:sz w:val="24"/>
          <w:vertAlign w:val="superscript"/>
        </w:rPr>
        <w:t>4</w:t>
      </w:r>
      <w:r>
        <w:rPr>
          <w:color w:val="000000"/>
          <w:kern w:val="0"/>
          <w:sz w:val="24"/>
        </w:rPr>
        <w:t>/(100EI)=0.677×0.978×1500</w:t>
      </w:r>
      <w:r>
        <w:rPr>
          <w:color w:val="000000"/>
          <w:kern w:val="0"/>
          <w:sz w:val="24"/>
          <w:vertAlign w:val="superscript"/>
        </w:rPr>
        <w:t>4</w:t>
      </w:r>
      <w:r>
        <w:rPr>
          <w:color w:val="000000"/>
          <w:kern w:val="0"/>
          <w:sz w:val="24"/>
        </w:rPr>
        <w:t>/(100×206000×107800)=1.51mm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ν</w:t>
      </w:r>
      <w:r>
        <w:rPr>
          <w:color w:val="000000"/>
          <w:kern w:val="0"/>
          <w:sz w:val="24"/>
          <w:vertAlign w:val="subscript"/>
        </w:rPr>
        <w:t>max</w:t>
      </w:r>
      <w:r>
        <w:rPr>
          <w:color w:val="000000"/>
          <w:kern w:val="0"/>
          <w:sz w:val="24"/>
        </w:rPr>
        <w:t>＝</w:t>
      </w:r>
      <w:r>
        <w:rPr>
          <w:color w:val="000000"/>
          <w:kern w:val="0"/>
          <w:sz w:val="24"/>
        </w:rPr>
        <w:t>1.51mm≤[ν]</w:t>
      </w:r>
      <w:r>
        <w:rPr>
          <w:color w:val="000000"/>
          <w:kern w:val="0"/>
          <w:sz w:val="24"/>
        </w:rPr>
        <w:t>＝</w:t>
      </w:r>
      <w:r>
        <w:rPr>
          <w:color w:val="000000"/>
          <w:kern w:val="0"/>
          <w:sz w:val="24"/>
        </w:rPr>
        <w:t>min[l</w:t>
      </w:r>
      <w:r>
        <w:rPr>
          <w:color w:val="000000"/>
          <w:kern w:val="0"/>
          <w:sz w:val="24"/>
          <w:vertAlign w:val="subscript"/>
        </w:rPr>
        <w:t>a</w:t>
      </w:r>
      <w:r>
        <w:rPr>
          <w:color w:val="000000"/>
          <w:kern w:val="0"/>
          <w:sz w:val="24"/>
        </w:rPr>
        <w:t>/150</w:t>
      </w:r>
      <w:r>
        <w:rPr>
          <w:color w:val="000000"/>
          <w:kern w:val="0"/>
          <w:sz w:val="24"/>
        </w:rPr>
        <w:t>，</w:t>
      </w:r>
      <w:r>
        <w:rPr>
          <w:color w:val="000000"/>
          <w:kern w:val="0"/>
          <w:sz w:val="24"/>
        </w:rPr>
        <w:t>10]</w:t>
      </w:r>
      <w:r>
        <w:rPr>
          <w:color w:val="000000"/>
          <w:kern w:val="0"/>
          <w:sz w:val="24"/>
        </w:rPr>
        <w:t>＝</w:t>
      </w:r>
      <w:r>
        <w:rPr>
          <w:color w:val="000000"/>
          <w:kern w:val="0"/>
          <w:sz w:val="24"/>
        </w:rPr>
        <w:t>min[1500/150</w:t>
      </w:r>
      <w:r>
        <w:rPr>
          <w:color w:val="000000"/>
          <w:kern w:val="0"/>
          <w:sz w:val="24"/>
        </w:rPr>
        <w:t>，</w:t>
      </w:r>
      <w:r>
        <w:rPr>
          <w:color w:val="000000"/>
          <w:kern w:val="0"/>
          <w:sz w:val="24"/>
        </w:rPr>
        <w:t>10]</w:t>
      </w:r>
      <w:r>
        <w:rPr>
          <w:color w:val="000000"/>
          <w:kern w:val="0"/>
          <w:sz w:val="24"/>
        </w:rPr>
        <w:t>＝</w:t>
      </w:r>
      <w:r>
        <w:rPr>
          <w:color w:val="000000"/>
          <w:kern w:val="0"/>
          <w:sz w:val="24"/>
        </w:rPr>
        <w:t>10mm</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b/>
          <w:bCs/>
          <w:color w:val="000000"/>
          <w:kern w:val="0"/>
          <w:sz w:val="24"/>
        </w:rPr>
        <w:sectPr w:rsidSect="00D862E7">
          <w:type w:val="nextPage"/>
          <w:pgSz w:w="11906" w:h="16838" w:code="9"/>
          <w:pgMar w:top="1134" w:right="1134" w:bottom="1134" w:left="1134" w:header="851" w:footer="992" w:gutter="0"/>
          <w:pgNumType w:fmt="numberInDash" w:start="26"/>
          <w:cols w:space="425"/>
          <w:titlePg w:val="0"/>
          <w:docGrid w:type="lines" w:linePitch="312"/>
        </w:sectPr>
      </w:pPr>
      <w:r>
        <w:rPr>
          <w:b/>
          <w:bCs/>
          <w:color w:val="000000"/>
          <w:kern w:val="0"/>
          <w:sz w:val="24"/>
        </w:rPr>
        <w:t xml:space="preserve">  3</w:t>
      </w:r>
      <w:r>
        <w:rPr>
          <w:b/>
          <w:bCs/>
          <w:color w:val="000000"/>
          <w:kern w:val="0"/>
          <w:sz w:val="24"/>
        </w:rPr>
        <w:t>、支座反力计算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承载能力极限状态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R</w:t>
      </w:r>
      <w:r>
        <w:rPr>
          <w:color w:val="000000"/>
          <w:kern w:val="0"/>
          <w:sz w:val="24"/>
          <w:vertAlign w:val="subscript"/>
        </w:rPr>
        <w:t>max</w:t>
      </w:r>
      <w:r>
        <w:rPr>
          <w:color w:val="000000"/>
          <w:kern w:val="0"/>
          <w:sz w:val="24"/>
        </w:rPr>
        <w:t>=1.1ql</w:t>
      </w:r>
      <w:r>
        <w:rPr>
          <w:color w:val="000000"/>
          <w:kern w:val="0"/>
          <w:sz w:val="24"/>
          <w:vertAlign w:val="subscript"/>
        </w:rPr>
        <w:t>a</w:t>
      </w:r>
      <w:r>
        <w:rPr>
          <w:color w:val="000000"/>
          <w:kern w:val="0"/>
          <w:sz w:val="24"/>
        </w:rPr>
        <w:t>=1.1×1.354×1.5=2.234kN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正常使用极限状态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R</w:t>
      </w:r>
      <w:r>
        <w:rPr>
          <w:color w:val="000000"/>
          <w:kern w:val="0"/>
          <w:sz w:val="24"/>
          <w:vertAlign w:val="subscript"/>
        </w:rPr>
        <w:t>max</w:t>
      </w:r>
      <w:r>
        <w:rPr>
          <w:color w:val="000000"/>
          <w:kern w:val="0"/>
          <w:sz w:val="24"/>
        </w:rPr>
        <w:t>'=1.1q'l</w:t>
      </w:r>
      <w:r>
        <w:rPr>
          <w:color w:val="000000"/>
          <w:kern w:val="0"/>
          <w:sz w:val="24"/>
          <w:vertAlign w:val="subscript"/>
        </w:rPr>
        <w:t>a</w:t>
      </w:r>
      <w:r>
        <w:rPr>
          <w:color w:val="000000"/>
          <w:kern w:val="0"/>
          <w:sz w:val="24"/>
        </w:rPr>
        <w:t>=1.1×0.978×1.5=1.614kN</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四、横向水平杆验算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承载能力极限状态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由上节可知</w:t>
      </w:r>
      <w:r>
        <w:rPr>
          <w:color w:val="000000"/>
          <w:kern w:val="0"/>
          <w:sz w:val="24"/>
        </w:rPr>
        <w:t>F</w:t>
      </w:r>
      <w:r>
        <w:rPr>
          <w:color w:val="000000"/>
          <w:kern w:val="0"/>
          <w:sz w:val="24"/>
          <w:vertAlign w:val="subscript"/>
        </w:rPr>
        <w:t>1</w:t>
      </w:r>
      <w:r>
        <w:rPr>
          <w:color w:val="000000"/>
          <w:kern w:val="0"/>
          <w:sz w:val="24"/>
        </w:rPr>
        <w:t>=R</w:t>
      </w:r>
      <w:r>
        <w:rPr>
          <w:color w:val="000000"/>
          <w:kern w:val="0"/>
          <w:sz w:val="24"/>
          <w:vertAlign w:val="subscript"/>
        </w:rPr>
        <w:t>max</w:t>
      </w:r>
      <w:r>
        <w:rPr>
          <w:color w:val="000000"/>
          <w:kern w:val="0"/>
          <w:sz w:val="24"/>
        </w:rPr>
        <w:t>=2.234kN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q=1.2×0.033=0.04kN/m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正常使用极限状态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由上节可知</w:t>
      </w:r>
      <w:r>
        <w:rPr>
          <w:color w:val="000000"/>
          <w:kern w:val="0"/>
          <w:sz w:val="24"/>
        </w:rPr>
        <w:t>F</w:t>
      </w:r>
      <w:r>
        <w:rPr>
          <w:color w:val="000000"/>
          <w:kern w:val="0"/>
          <w:sz w:val="24"/>
          <w:vertAlign w:val="subscript"/>
        </w:rPr>
        <w:t>1</w:t>
      </w:r>
      <w:r>
        <w:rPr>
          <w:color w:val="000000"/>
          <w:kern w:val="0"/>
          <w:sz w:val="24"/>
        </w:rPr>
        <w:t>'=R</w:t>
      </w:r>
      <w:r>
        <w:rPr>
          <w:color w:val="000000"/>
          <w:kern w:val="0"/>
          <w:sz w:val="24"/>
          <w:vertAlign w:val="subscript"/>
        </w:rPr>
        <w:t>max</w:t>
      </w:r>
      <w:r>
        <w:rPr>
          <w:color w:val="000000"/>
          <w:kern w:val="0"/>
          <w:sz w:val="24"/>
        </w:rPr>
        <w:t>'=1.614kN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q'=0.033kN/m</w:t>
      </w:r>
    </w:p>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1</w:t>
      </w:r>
      <w:r>
        <w:rPr>
          <w:b/>
          <w:bCs/>
          <w:color w:val="000000"/>
          <w:kern w:val="0"/>
          <w:sz w:val="24"/>
        </w:rPr>
        <w:t>、抗弯验算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计算简图如下：</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pict>
          <v:shape id="_x0000_i1044" type="#_x0000_t75" style="width:449.25pt;height:149.25pt">
            <v:imagedata r:id="rId27" o:title=""/>
          </v:shape>
        </w:pic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pict>
          <v:shape id="_x0000_i1045" type="#_x0000_t75" style="width:449.25pt;height:149.25pt">
            <v:imagedata r:id="rId28" o:title=""/>
          </v:shape>
        </w:pict>
      </w:r>
    </w:p>
    <w:p w:rsidR="00312593" w:rsidP="00312593">
      <w:pPr>
        <w:pStyle w:val="Normal0"/>
        <w:autoSpaceDE w:val="0"/>
        <w:autoSpaceDN w:val="0"/>
        <w:adjustRightInd w:val="0"/>
        <w:spacing w:line="360" w:lineRule="auto"/>
        <w:jc w:val="center"/>
        <w:rPr>
          <w:color w:val="000000"/>
          <w:kern w:val="0"/>
          <w:sz w:val="24"/>
        </w:rPr>
      </w:pPr>
      <w:r>
        <w:rPr>
          <w:color w:val="000000"/>
          <w:kern w:val="0"/>
          <w:sz w:val="24"/>
        </w:rPr>
        <w:t xml:space="preserve">    </w:t>
      </w:r>
      <w:r>
        <w:rPr>
          <w:color w:val="000000"/>
          <w:kern w:val="0"/>
          <w:sz w:val="24"/>
        </w:rPr>
        <w:t>弯矩图</w:t>
      </w:r>
      <w:r>
        <w:rPr>
          <w:color w:val="000000"/>
          <w:kern w:val="0"/>
          <w:sz w:val="24"/>
        </w:rPr>
        <w:t>(kN·m)</w:t>
      </w:r>
    </w:p>
    <w:p w:rsidR="00312593" w:rsidP="00312593">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σ=M</w:t>
      </w:r>
      <w:r>
        <w:rPr>
          <w:color w:val="000000"/>
          <w:kern w:val="0"/>
          <w:sz w:val="24"/>
          <w:vertAlign w:val="subscript"/>
        </w:rPr>
        <w:t>max</w:t>
      </w:r>
      <w:r>
        <w:rPr>
          <w:color w:val="000000"/>
          <w:kern w:val="0"/>
          <w:sz w:val="24"/>
        </w:rPr>
        <w:t>/W=0.507×10</w:t>
      </w:r>
      <w:r>
        <w:rPr>
          <w:color w:val="000000"/>
          <w:kern w:val="0"/>
          <w:sz w:val="24"/>
          <w:vertAlign w:val="superscript"/>
        </w:rPr>
        <w:t>6</w:t>
      </w:r>
      <w:r>
        <w:rPr>
          <w:color w:val="000000"/>
          <w:kern w:val="0"/>
          <w:sz w:val="24"/>
        </w:rPr>
        <w:t>/4490=112.851N/mm</w:t>
      </w:r>
      <w:r>
        <w:rPr>
          <w:color w:val="000000"/>
          <w:kern w:val="0"/>
          <w:sz w:val="24"/>
          <w:vertAlign w:val="superscript"/>
        </w:rPr>
        <w:t>2</w:t>
      </w:r>
      <w:r>
        <w:rPr>
          <w:color w:val="000000"/>
          <w:kern w:val="0"/>
          <w:sz w:val="24"/>
        </w:rPr>
        <w:t>≤[f]=205N/mm</w:t>
      </w:r>
      <w:r>
        <w:rPr>
          <w:color w:val="000000"/>
          <w:kern w:val="0"/>
          <w:sz w:val="24"/>
          <w:vertAlign w:val="superscript"/>
        </w:rPr>
        <w:t>2</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b/>
          <w:bCs/>
          <w:color w:val="000000"/>
          <w:kern w:val="0"/>
          <w:sz w:val="24"/>
        </w:rPr>
        <w:sectPr w:rsidSect="00D862E7">
          <w:type w:val="nextPage"/>
          <w:pgSz w:w="11906" w:h="16838" w:code="9"/>
          <w:pgMar w:top="1134" w:right="1134" w:bottom="1134" w:left="1134" w:header="851" w:footer="992" w:gutter="0"/>
          <w:pgNumType w:fmt="numberInDash" w:start="27"/>
          <w:cols w:space="425"/>
          <w:titlePg w:val="0"/>
          <w:docGrid w:type="lines" w:linePitch="312"/>
        </w:sectPr>
      </w:pPr>
      <w:r>
        <w:rPr>
          <w:b/>
          <w:bCs/>
          <w:color w:val="000000"/>
          <w:kern w:val="0"/>
          <w:sz w:val="24"/>
        </w:rPr>
        <w:t xml:space="preserve">  2</w:t>
      </w:r>
      <w:r>
        <w:rPr>
          <w:b/>
          <w:bCs/>
          <w:color w:val="000000"/>
          <w:kern w:val="0"/>
          <w:sz w:val="24"/>
        </w:rPr>
        <w:t>、挠度验算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计算简图如下：</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pict>
          <v:shape id="_x0000_i1046" type="#_x0000_t75" style="width:456pt;height:122.25pt">
            <v:imagedata r:id="rId29" o:title="" croptop="11862f" cropright="-939f"/>
          </v:shape>
        </w:pic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pict>
          <v:shape id="_x0000_i1047" type="#_x0000_t75" style="width:462pt;height:91.5pt">
            <v:imagedata r:id="rId30" o:title="" croptop="25494f" cropright="-1704f"/>
          </v:shape>
        </w:pict>
      </w:r>
    </w:p>
    <w:p w:rsidR="00312593" w:rsidP="00312593">
      <w:pPr>
        <w:pStyle w:val="Normal0"/>
        <w:autoSpaceDE w:val="0"/>
        <w:autoSpaceDN w:val="0"/>
        <w:adjustRightInd w:val="0"/>
        <w:spacing w:line="360" w:lineRule="auto"/>
        <w:jc w:val="center"/>
        <w:rPr>
          <w:color w:val="000000"/>
          <w:kern w:val="0"/>
          <w:sz w:val="24"/>
        </w:rPr>
      </w:pPr>
      <w:r>
        <w:rPr>
          <w:color w:val="000000"/>
          <w:kern w:val="0"/>
          <w:sz w:val="24"/>
        </w:rPr>
        <w:t xml:space="preserve">    </w:t>
      </w:r>
      <w:r>
        <w:rPr>
          <w:color w:val="000000"/>
          <w:kern w:val="0"/>
          <w:sz w:val="24"/>
        </w:rPr>
        <w:t>变形图</w:t>
      </w:r>
      <w:r>
        <w:rPr>
          <w:color w:val="000000"/>
          <w:kern w:val="0"/>
          <w:sz w:val="24"/>
        </w:rPr>
        <w:t>(mm)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ν</w:t>
      </w:r>
      <w:r>
        <w:rPr>
          <w:color w:val="000000"/>
          <w:kern w:val="0"/>
          <w:sz w:val="24"/>
          <w:vertAlign w:val="subscript"/>
        </w:rPr>
        <w:t>max</w:t>
      </w:r>
      <w:r>
        <w:rPr>
          <w:color w:val="000000"/>
          <w:kern w:val="0"/>
          <w:sz w:val="24"/>
        </w:rPr>
        <w:t>＝</w:t>
      </w:r>
      <w:r>
        <w:rPr>
          <w:color w:val="000000"/>
          <w:kern w:val="0"/>
          <w:sz w:val="24"/>
        </w:rPr>
        <w:t>1.116mm≤[ν]</w:t>
      </w:r>
      <w:r>
        <w:rPr>
          <w:color w:val="000000"/>
          <w:kern w:val="0"/>
          <w:sz w:val="24"/>
        </w:rPr>
        <w:t>＝</w:t>
      </w:r>
      <w:r>
        <w:rPr>
          <w:color w:val="000000"/>
          <w:kern w:val="0"/>
          <w:sz w:val="24"/>
        </w:rPr>
        <w:t>min[l</w:t>
      </w:r>
      <w:r>
        <w:rPr>
          <w:color w:val="000000"/>
          <w:kern w:val="0"/>
          <w:sz w:val="24"/>
          <w:vertAlign w:val="subscript"/>
        </w:rPr>
        <w:t>b</w:t>
      </w:r>
      <w:r>
        <w:rPr>
          <w:color w:val="000000"/>
          <w:kern w:val="0"/>
          <w:sz w:val="24"/>
        </w:rPr>
        <w:t>/150</w:t>
      </w:r>
      <w:r>
        <w:rPr>
          <w:color w:val="000000"/>
          <w:kern w:val="0"/>
          <w:sz w:val="24"/>
        </w:rPr>
        <w:t>，</w:t>
      </w:r>
      <w:r>
        <w:rPr>
          <w:color w:val="000000"/>
          <w:kern w:val="0"/>
          <w:sz w:val="24"/>
        </w:rPr>
        <w:t>10]</w:t>
      </w:r>
      <w:r>
        <w:rPr>
          <w:color w:val="000000"/>
          <w:kern w:val="0"/>
          <w:sz w:val="24"/>
        </w:rPr>
        <w:t>＝</w:t>
      </w:r>
      <w:r>
        <w:rPr>
          <w:color w:val="000000"/>
          <w:kern w:val="0"/>
          <w:sz w:val="24"/>
        </w:rPr>
        <w:t>min[900/150</w:t>
      </w:r>
      <w:r>
        <w:rPr>
          <w:color w:val="000000"/>
          <w:kern w:val="0"/>
          <w:sz w:val="24"/>
        </w:rPr>
        <w:t>，</w:t>
      </w:r>
      <w:r>
        <w:rPr>
          <w:color w:val="000000"/>
          <w:kern w:val="0"/>
          <w:sz w:val="24"/>
        </w:rPr>
        <w:t>10]</w:t>
      </w:r>
      <w:r>
        <w:rPr>
          <w:color w:val="000000"/>
          <w:kern w:val="0"/>
          <w:sz w:val="24"/>
        </w:rPr>
        <w:t>＝</w:t>
      </w:r>
      <w:r>
        <w:rPr>
          <w:color w:val="000000"/>
          <w:kern w:val="0"/>
          <w:sz w:val="24"/>
        </w:rPr>
        <w:t>6mm</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3</w:t>
      </w:r>
      <w:r>
        <w:rPr>
          <w:b/>
          <w:bCs/>
          <w:color w:val="000000"/>
          <w:kern w:val="0"/>
          <w:sz w:val="24"/>
        </w:rPr>
        <w:t>、支座反力计算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承载能力极限状态</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R</w:t>
      </w:r>
      <w:r>
        <w:rPr>
          <w:color w:val="000000"/>
          <w:kern w:val="0"/>
          <w:sz w:val="24"/>
          <w:vertAlign w:val="subscript"/>
        </w:rPr>
        <w:t>max</w:t>
      </w:r>
      <w:r>
        <w:rPr>
          <w:color w:val="000000"/>
          <w:kern w:val="0"/>
          <w:sz w:val="24"/>
        </w:rPr>
        <w:t>=1.135kN</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五、扣件抗滑承载力验算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横杆与立杆连接方式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单扣件</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扣件抗滑移折减系数</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0.85</w:t>
            </w:r>
          </w:p>
        </w:tc>
      </w:tr>
    </w:tbl>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扣件抗滑承载力验算：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纵向水平杆：</w:t>
      </w:r>
      <w:r>
        <w:rPr>
          <w:color w:val="000000"/>
          <w:kern w:val="0"/>
          <w:sz w:val="24"/>
        </w:rPr>
        <w:t>R</w:t>
      </w:r>
      <w:r>
        <w:rPr>
          <w:color w:val="000000"/>
          <w:kern w:val="0"/>
          <w:sz w:val="24"/>
          <w:vertAlign w:val="subscript"/>
        </w:rPr>
        <w:t>max</w:t>
      </w:r>
      <w:r>
        <w:rPr>
          <w:color w:val="000000"/>
          <w:kern w:val="0"/>
          <w:sz w:val="24"/>
        </w:rPr>
        <w:t>=2.234/2=1.117kN≤R</w:t>
      </w:r>
      <w:r>
        <w:rPr>
          <w:color w:val="000000"/>
          <w:kern w:val="0"/>
          <w:sz w:val="24"/>
          <w:vertAlign w:val="subscript"/>
        </w:rPr>
        <w:t>c</w:t>
      </w:r>
      <w:r>
        <w:rPr>
          <w:color w:val="000000"/>
          <w:kern w:val="0"/>
          <w:sz w:val="24"/>
        </w:rPr>
        <w:t>=0.85×8=6.8kN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横向水平杆：</w:t>
      </w:r>
      <w:r>
        <w:rPr>
          <w:color w:val="000000"/>
          <w:kern w:val="0"/>
          <w:sz w:val="24"/>
        </w:rPr>
        <w:t>R</w:t>
      </w:r>
      <w:r>
        <w:rPr>
          <w:color w:val="000000"/>
          <w:kern w:val="0"/>
          <w:sz w:val="24"/>
          <w:vertAlign w:val="subscript"/>
        </w:rPr>
        <w:t>max</w:t>
      </w:r>
      <w:r>
        <w:rPr>
          <w:color w:val="000000"/>
          <w:kern w:val="0"/>
          <w:sz w:val="24"/>
        </w:rPr>
        <w:t>=1.135kN≤R</w:t>
      </w:r>
      <w:r>
        <w:rPr>
          <w:color w:val="000000"/>
          <w:kern w:val="0"/>
          <w:sz w:val="24"/>
          <w:vertAlign w:val="subscript"/>
        </w:rPr>
        <w:t>c</w:t>
      </w:r>
      <w:r>
        <w:rPr>
          <w:color w:val="000000"/>
          <w:kern w:val="0"/>
          <w:sz w:val="24"/>
        </w:rPr>
        <w:t>=0.85×8=6.8kN</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六、荷载计算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脚手架架体高度</w:t>
            </w:r>
            <w:r>
              <w:rPr>
                <w:color w:val="000000"/>
                <w:kern w:val="0"/>
                <w:sz w:val="18"/>
                <w:szCs w:val="18"/>
              </w:rPr>
              <w:t>H</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30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脚手架钢管类型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Ф48×3</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每米立杆承受结构自重标准值</w:t>
            </w:r>
            <w:r>
              <w:rPr>
                <w:color w:val="000000"/>
                <w:kern w:val="0"/>
                <w:sz w:val="18"/>
                <w:szCs w:val="18"/>
              </w:rPr>
              <w:t>gk(kN/m)</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0.129</w:t>
            </w:r>
          </w:p>
        </w:tc>
      </w:tr>
    </w:tbl>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w:t>
      </w:r>
      <w:r>
        <w:rPr>
          <w:b/>
          <w:bCs/>
          <w:color w:val="000000"/>
          <w:kern w:val="0"/>
          <w:sz w:val="24"/>
        </w:rPr>
        <w:t>立杆静荷载计算</w:t>
      </w:r>
    </w:p>
    <w:p w:rsidR="00312593" w:rsidP="00312593">
      <w:pPr>
        <w:pStyle w:val="Normal0"/>
        <w:autoSpaceDE w:val="0"/>
        <w:autoSpaceDN w:val="0"/>
        <w:adjustRightInd w:val="0"/>
        <w:spacing w:line="360" w:lineRule="auto"/>
        <w:jc w:val="left"/>
        <w:rPr>
          <w:color w:val="000000"/>
          <w:kern w:val="0"/>
          <w:sz w:val="24"/>
          <w:vertAlign w:val="subscript"/>
        </w:rPr>
      </w:pPr>
      <w:r>
        <w:rPr>
          <w:b/>
          <w:bCs/>
          <w:color w:val="000000"/>
          <w:kern w:val="0"/>
          <w:sz w:val="24"/>
        </w:rPr>
        <w:t xml:space="preserve">  1</w:t>
      </w:r>
      <w:r>
        <w:rPr>
          <w:b/>
          <w:bCs/>
          <w:color w:val="000000"/>
          <w:kern w:val="0"/>
          <w:sz w:val="24"/>
        </w:rPr>
        <w:t>、立杆承受的结构自重标准值</w:t>
      </w:r>
      <w:r>
        <w:rPr>
          <w:b/>
          <w:bCs/>
          <w:color w:val="000000"/>
          <w:kern w:val="0"/>
          <w:sz w:val="24"/>
        </w:rPr>
        <w:t>N</w:t>
      </w:r>
      <w:r>
        <w:rPr>
          <w:color w:val="000000"/>
          <w:kern w:val="0"/>
          <w:sz w:val="24"/>
          <w:vertAlign w:val="subscript"/>
        </w:rPr>
        <w:t>G1k</w:t>
      </w:r>
    </w:p>
    <w:p w:rsidR="00312593" w:rsidP="00312593">
      <w:pPr>
        <w:pStyle w:val="Normal0"/>
        <w:autoSpaceDE w:val="0"/>
        <w:autoSpaceDN w:val="0"/>
        <w:adjustRightInd w:val="0"/>
        <w:spacing w:line="360" w:lineRule="auto"/>
        <w:jc w:val="left"/>
        <w:rPr>
          <w:color w:val="000000"/>
          <w:kern w:val="0"/>
          <w:sz w:val="24"/>
        </w:rPr>
        <w:sectPr w:rsidSect="00D862E7">
          <w:type w:val="nextPage"/>
          <w:pgSz w:w="11906" w:h="16838" w:code="9"/>
          <w:pgMar w:top="1134" w:right="1134" w:bottom="1134" w:left="1134" w:header="851" w:footer="992" w:gutter="0"/>
          <w:pgNumType w:fmt="numberInDash" w:start="28"/>
          <w:cols w:space="425"/>
          <w:titlePg w:val="0"/>
          <w:docGrid w:type="lines" w:linePitch="312"/>
        </w:sectPr>
      </w:pPr>
      <w:r>
        <w:rPr>
          <w:color w:val="000000"/>
          <w:kern w:val="0"/>
          <w:sz w:val="24"/>
        </w:rPr>
        <w:t xml:space="preserve">    </w:t>
      </w:r>
      <w:r>
        <w:rPr>
          <w:color w:val="000000"/>
          <w:kern w:val="0"/>
          <w:sz w:val="24"/>
        </w:rPr>
        <w:t>单外立杆：</w:t>
      </w:r>
      <w:r>
        <w:rPr>
          <w:color w:val="000000"/>
          <w:kern w:val="0"/>
          <w:sz w:val="24"/>
        </w:rPr>
        <w:t>N</w:t>
      </w:r>
      <w:r>
        <w:rPr>
          <w:color w:val="000000"/>
          <w:kern w:val="0"/>
          <w:sz w:val="24"/>
          <w:vertAlign w:val="subscript"/>
        </w:rPr>
        <w:t>G1k</w:t>
      </w:r>
      <w:r>
        <w:rPr>
          <w:color w:val="000000"/>
          <w:kern w:val="0"/>
          <w:sz w:val="24"/>
        </w:rPr>
        <w:t>=(gk+l</w:t>
      </w:r>
      <w:r>
        <w:rPr>
          <w:color w:val="000000"/>
          <w:kern w:val="0"/>
          <w:sz w:val="24"/>
          <w:vertAlign w:val="subscript"/>
        </w:rPr>
        <w:t>a</w:t>
      </w:r>
      <w:r>
        <w:rPr>
          <w:color w:val="000000"/>
          <w:kern w:val="0"/>
          <w:sz w:val="24"/>
        </w:rPr>
        <w:t>×n/2×0.033/h)×H=(0.129+1.5×1/2×0.033/1.8)×30=4.286kN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单内立杆：</w:t>
      </w:r>
      <w:r>
        <w:rPr>
          <w:color w:val="000000"/>
          <w:kern w:val="0"/>
          <w:sz w:val="24"/>
        </w:rPr>
        <w:t>N</w:t>
      </w:r>
      <w:r>
        <w:rPr>
          <w:color w:val="000000"/>
          <w:kern w:val="0"/>
          <w:sz w:val="24"/>
          <w:vertAlign w:val="subscript"/>
        </w:rPr>
        <w:t>G1k</w:t>
      </w:r>
      <w:r>
        <w:rPr>
          <w:color w:val="000000"/>
          <w:kern w:val="0"/>
          <w:sz w:val="24"/>
        </w:rPr>
        <w:t>=4.286kN</w:t>
      </w:r>
    </w:p>
    <w:p w:rsidR="00312593" w:rsidP="00312593">
      <w:pPr>
        <w:pStyle w:val="Normal0"/>
        <w:autoSpaceDE w:val="0"/>
        <w:autoSpaceDN w:val="0"/>
        <w:adjustRightInd w:val="0"/>
        <w:spacing w:line="360" w:lineRule="auto"/>
        <w:jc w:val="left"/>
        <w:rPr>
          <w:color w:val="000000"/>
          <w:kern w:val="0"/>
          <w:sz w:val="24"/>
          <w:vertAlign w:val="subscript"/>
        </w:rPr>
      </w:pPr>
      <w:r>
        <w:rPr>
          <w:b/>
          <w:bCs/>
          <w:color w:val="000000"/>
          <w:kern w:val="0"/>
          <w:sz w:val="24"/>
        </w:rPr>
        <w:t xml:space="preserve">  2</w:t>
      </w:r>
      <w:r>
        <w:rPr>
          <w:b/>
          <w:bCs/>
          <w:color w:val="000000"/>
          <w:kern w:val="0"/>
          <w:sz w:val="24"/>
        </w:rPr>
        <w:t>、脚手板的自重标准值</w:t>
      </w:r>
      <w:r>
        <w:rPr>
          <w:b/>
          <w:bCs/>
          <w:color w:val="000000"/>
          <w:kern w:val="0"/>
          <w:sz w:val="24"/>
        </w:rPr>
        <w:t>N</w:t>
      </w:r>
      <w:r>
        <w:rPr>
          <w:color w:val="000000"/>
          <w:kern w:val="0"/>
          <w:sz w:val="24"/>
          <w:vertAlign w:val="subscript"/>
        </w:rPr>
        <w:t>G2k1</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单外立杆：</w:t>
      </w:r>
      <w:r>
        <w:rPr>
          <w:color w:val="000000"/>
          <w:kern w:val="0"/>
          <w:sz w:val="24"/>
        </w:rPr>
        <w:t>N</w:t>
      </w:r>
      <w:r>
        <w:rPr>
          <w:color w:val="000000"/>
          <w:kern w:val="0"/>
          <w:sz w:val="24"/>
          <w:vertAlign w:val="subscript"/>
        </w:rPr>
        <w:t>G2k1</w:t>
      </w:r>
      <w:r>
        <w:rPr>
          <w:color w:val="000000"/>
          <w:kern w:val="0"/>
          <w:sz w:val="24"/>
        </w:rPr>
        <w:t>=(H/h+1)×la×l</w:t>
      </w:r>
      <w:r>
        <w:rPr>
          <w:color w:val="000000"/>
          <w:kern w:val="0"/>
          <w:sz w:val="24"/>
          <w:vertAlign w:val="subscript"/>
        </w:rPr>
        <w:t>b</w:t>
      </w:r>
      <w:r>
        <w:rPr>
          <w:color w:val="000000"/>
          <w:kern w:val="0"/>
          <w:sz w:val="24"/>
        </w:rPr>
        <w:t>×G</w:t>
      </w:r>
      <w:r>
        <w:rPr>
          <w:color w:val="000000"/>
          <w:kern w:val="0"/>
          <w:sz w:val="24"/>
          <w:vertAlign w:val="subscript"/>
        </w:rPr>
        <w:t>kjb</w:t>
      </w:r>
      <w:r>
        <w:rPr>
          <w:color w:val="000000"/>
          <w:kern w:val="0"/>
          <w:sz w:val="24"/>
        </w:rPr>
        <w:t>×1/4/2=(30/1.8+1)×1.5×0.9×0.1×1/4/2=0.298kN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1/4</w:t>
      </w:r>
      <w:r>
        <w:rPr>
          <w:color w:val="000000"/>
          <w:kern w:val="0"/>
          <w:sz w:val="24"/>
        </w:rPr>
        <w:t>表示脚手板</w:t>
      </w:r>
      <w:r>
        <w:rPr>
          <w:color w:val="000000"/>
          <w:kern w:val="0"/>
          <w:sz w:val="24"/>
        </w:rPr>
        <w:t>4</w:t>
      </w:r>
      <w:r>
        <w:rPr>
          <w:color w:val="000000"/>
          <w:kern w:val="0"/>
          <w:sz w:val="24"/>
        </w:rPr>
        <w:t>步</w:t>
      </w:r>
      <w:r>
        <w:rPr>
          <w:color w:val="000000"/>
          <w:kern w:val="0"/>
          <w:sz w:val="24"/>
        </w:rPr>
        <w:t>1</w:t>
      </w:r>
      <w:r>
        <w:rPr>
          <w:color w:val="000000"/>
          <w:kern w:val="0"/>
          <w:sz w:val="24"/>
        </w:rPr>
        <w:t>设</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单内立杆：</w:t>
      </w:r>
      <w:r>
        <w:rPr>
          <w:color w:val="000000"/>
          <w:kern w:val="0"/>
          <w:sz w:val="24"/>
        </w:rPr>
        <w:t>N</w:t>
      </w:r>
      <w:r>
        <w:rPr>
          <w:color w:val="000000"/>
          <w:kern w:val="0"/>
          <w:sz w:val="24"/>
          <w:vertAlign w:val="subscript"/>
        </w:rPr>
        <w:t>G2k1</w:t>
      </w:r>
      <w:r>
        <w:rPr>
          <w:color w:val="000000"/>
          <w:kern w:val="0"/>
          <w:sz w:val="24"/>
        </w:rPr>
        <w:t>=0.298kN</w:t>
      </w:r>
    </w:p>
    <w:p w:rsidR="00312593" w:rsidP="00312593">
      <w:pPr>
        <w:pStyle w:val="Normal0"/>
        <w:autoSpaceDE w:val="0"/>
        <w:autoSpaceDN w:val="0"/>
        <w:adjustRightInd w:val="0"/>
        <w:spacing w:line="360" w:lineRule="auto"/>
        <w:jc w:val="left"/>
        <w:rPr>
          <w:color w:val="000000"/>
          <w:kern w:val="0"/>
          <w:sz w:val="24"/>
          <w:vertAlign w:val="subscript"/>
        </w:rPr>
      </w:pPr>
      <w:r>
        <w:rPr>
          <w:b/>
          <w:bCs/>
          <w:color w:val="000000"/>
          <w:kern w:val="0"/>
          <w:sz w:val="24"/>
        </w:rPr>
        <w:t xml:space="preserve">  3</w:t>
      </w:r>
      <w:r>
        <w:rPr>
          <w:b/>
          <w:bCs/>
          <w:color w:val="000000"/>
          <w:kern w:val="0"/>
          <w:sz w:val="24"/>
        </w:rPr>
        <w:t>、栏杆与挡脚板自重标准值</w:t>
      </w:r>
      <w:r>
        <w:rPr>
          <w:b/>
          <w:bCs/>
          <w:color w:val="000000"/>
          <w:kern w:val="0"/>
          <w:sz w:val="24"/>
        </w:rPr>
        <w:t>N</w:t>
      </w:r>
      <w:r>
        <w:rPr>
          <w:color w:val="000000"/>
          <w:kern w:val="0"/>
          <w:sz w:val="24"/>
          <w:vertAlign w:val="subscript"/>
        </w:rPr>
        <w:t>G2k2</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单外立杆：</w:t>
      </w:r>
      <w:r>
        <w:rPr>
          <w:color w:val="000000"/>
          <w:kern w:val="0"/>
          <w:sz w:val="24"/>
        </w:rPr>
        <w:t>N</w:t>
      </w:r>
      <w:r>
        <w:rPr>
          <w:color w:val="000000"/>
          <w:kern w:val="0"/>
          <w:sz w:val="24"/>
          <w:vertAlign w:val="subscript"/>
        </w:rPr>
        <w:t>G2k2</w:t>
      </w:r>
      <w:r>
        <w:rPr>
          <w:color w:val="000000"/>
          <w:kern w:val="0"/>
          <w:sz w:val="24"/>
        </w:rPr>
        <w:t>=(H/h+1)×l</w:t>
      </w:r>
      <w:r>
        <w:rPr>
          <w:color w:val="000000"/>
          <w:kern w:val="0"/>
          <w:sz w:val="24"/>
        </w:rPr>
        <w:t>a×G</w:t>
      </w:r>
      <w:r>
        <w:rPr>
          <w:color w:val="000000"/>
          <w:kern w:val="0"/>
          <w:sz w:val="24"/>
          <w:vertAlign w:val="subscript"/>
        </w:rPr>
        <w:t>kdb</w:t>
      </w:r>
      <w:r>
        <w:rPr>
          <w:color w:val="000000"/>
          <w:kern w:val="0"/>
          <w:sz w:val="24"/>
        </w:rPr>
        <w:t>×1/4=(30/1.8+1)×1.5×0.17×1/4=1.126kN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1/4</w:t>
      </w:r>
      <w:r>
        <w:rPr>
          <w:color w:val="000000"/>
          <w:kern w:val="0"/>
          <w:sz w:val="24"/>
        </w:rPr>
        <w:t>表示挡脚板</w:t>
      </w:r>
      <w:r>
        <w:rPr>
          <w:color w:val="000000"/>
          <w:kern w:val="0"/>
          <w:sz w:val="24"/>
        </w:rPr>
        <w:t>4</w:t>
      </w:r>
      <w:r>
        <w:rPr>
          <w:color w:val="000000"/>
          <w:kern w:val="0"/>
          <w:sz w:val="24"/>
        </w:rPr>
        <w:t>步</w:t>
      </w:r>
      <w:r>
        <w:rPr>
          <w:color w:val="000000"/>
          <w:kern w:val="0"/>
          <w:sz w:val="24"/>
        </w:rPr>
        <w:t>1</w:t>
      </w:r>
      <w:r>
        <w:rPr>
          <w:color w:val="000000"/>
          <w:kern w:val="0"/>
          <w:sz w:val="24"/>
        </w:rPr>
        <w:t>设</w:t>
      </w:r>
    </w:p>
    <w:p w:rsidR="00312593" w:rsidP="00312593">
      <w:pPr>
        <w:pStyle w:val="Normal0"/>
        <w:autoSpaceDE w:val="0"/>
        <w:autoSpaceDN w:val="0"/>
        <w:adjustRightInd w:val="0"/>
        <w:spacing w:line="360" w:lineRule="auto"/>
        <w:jc w:val="left"/>
        <w:rPr>
          <w:color w:val="000000"/>
          <w:kern w:val="0"/>
          <w:sz w:val="24"/>
          <w:vertAlign w:val="subscript"/>
        </w:rPr>
      </w:pPr>
      <w:r>
        <w:rPr>
          <w:b/>
          <w:bCs/>
          <w:color w:val="000000"/>
          <w:kern w:val="0"/>
          <w:sz w:val="24"/>
        </w:rPr>
        <w:t xml:space="preserve">  4</w:t>
      </w:r>
      <w:r>
        <w:rPr>
          <w:b/>
          <w:bCs/>
          <w:color w:val="000000"/>
          <w:kern w:val="0"/>
          <w:sz w:val="24"/>
        </w:rPr>
        <w:t>、围护材料的自重标准值</w:t>
      </w:r>
      <w:r>
        <w:rPr>
          <w:b/>
          <w:bCs/>
          <w:color w:val="000000"/>
          <w:kern w:val="0"/>
          <w:sz w:val="24"/>
        </w:rPr>
        <w:t>N</w:t>
      </w:r>
      <w:r>
        <w:rPr>
          <w:color w:val="000000"/>
          <w:kern w:val="0"/>
          <w:sz w:val="24"/>
          <w:vertAlign w:val="subscript"/>
        </w:rPr>
        <w:t>G2k3</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单外立杆：</w:t>
      </w:r>
      <w:r>
        <w:rPr>
          <w:color w:val="000000"/>
          <w:kern w:val="0"/>
          <w:sz w:val="24"/>
        </w:rPr>
        <w:t>N</w:t>
      </w:r>
      <w:r>
        <w:rPr>
          <w:color w:val="000000"/>
          <w:kern w:val="0"/>
          <w:sz w:val="24"/>
          <w:vertAlign w:val="subscript"/>
        </w:rPr>
        <w:t>G2k3</w:t>
      </w:r>
      <w:r>
        <w:rPr>
          <w:color w:val="000000"/>
          <w:kern w:val="0"/>
          <w:sz w:val="24"/>
        </w:rPr>
        <w:t>=G</w:t>
      </w:r>
      <w:r>
        <w:rPr>
          <w:color w:val="000000"/>
          <w:kern w:val="0"/>
          <w:sz w:val="24"/>
          <w:vertAlign w:val="subscript"/>
        </w:rPr>
        <w:t>kmw</w:t>
      </w:r>
      <w:r>
        <w:rPr>
          <w:color w:val="000000"/>
          <w:kern w:val="0"/>
          <w:sz w:val="24"/>
        </w:rPr>
        <w:t>×la×H=0.01×1.5×30=0.45kN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构配件自重标准值</w:t>
      </w:r>
      <w:r>
        <w:rPr>
          <w:color w:val="000000"/>
          <w:kern w:val="0"/>
          <w:sz w:val="24"/>
        </w:rPr>
        <w:t>N</w:t>
      </w:r>
      <w:r>
        <w:rPr>
          <w:color w:val="000000"/>
          <w:kern w:val="0"/>
          <w:sz w:val="24"/>
          <w:vertAlign w:val="subscript"/>
        </w:rPr>
        <w:t>G2k</w:t>
      </w:r>
      <w:r>
        <w:rPr>
          <w:color w:val="000000"/>
          <w:kern w:val="0"/>
          <w:sz w:val="24"/>
        </w:rPr>
        <w:t>总计</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单外立杆：</w:t>
      </w:r>
      <w:r>
        <w:rPr>
          <w:color w:val="000000"/>
          <w:kern w:val="0"/>
          <w:sz w:val="24"/>
        </w:rPr>
        <w:t>N</w:t>
      </w:r>
      <w:r>
        <w:rPr>
          <w:color w:val="000000"/>
          <w:kern w:val="0"/>
          <w:sz w:val="24"/>
          <w:vertAlign w:val="subscript"/>
        </w:rPr>
        <w:t>G2k</w:t>
      </w:r>
      <w:r>
        <w:rPr>
          <w:color w:val="000000"/>
          <w:kern w:val="0"/>
          <w:sz w:val="24"/>
        </w:rPr>
        <w:t>=N</w:t>
      </w:r>
      <w:r>
        <w:rPr>
          <w:color w:val="000000"/>
          <w:kern w:val="0"/>
          <w:sz w:val="24"/>
          <w:vertAlign w:val="subscript"/>
        </w:rPr>
        <w:t>G2k1</w:t>
      </w:r>
      <w:r>
        <w:rPr>
          <w:color w:val="000000"/>
          <w:kern w:val="0"/>
          <w:sz w:val="24"/>
        </w:rPr>
        <w:t>+N</w:t>
      </w:r>
      <w:r>
        <w:rPr>
          <w:color w:val="000000"/>
          <w:kern w:val="0"/>
          <w:sz w:val="24"/>
          <w:vertAlign w:val="subscript"/>
        </w:rPr>
        <w:t>G2k2</w:t>
      </w:r>
      <w:r>
        <w:rPr>
          <w:color w:val="000000"/>
          <w:kern w:val="0"/>
          <w:sz w:val="24"/>
        </w:rPr>
        <w:t>+N</w:t>
      </w:r>
      <w:r>
        <w:rPr>
          <w:color w:val="000000"/>
          <w:kern w:val="0"/>
          <w:sz w:val="24"/>
          <w:vertAlign w:val="subscript"/>
        </w:rPr>
        <w:t>G2k3</w:t>
      </w:r>
      <w:r>
        <w:rPr>
          <w:color w:val="000000"/>
          <w:kern w:val="0"/>
          <w:sz w:val="24"/>
        </w:rPr>
        <w:t>=0.298+1.126+0.45=1.874kN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单内立杆：</w:t>
      </w:r>
      <w:r>
        <w:rPr>
          <w:color w:val="000000"/>
          <w:kern w:val="0"/>
          <w:sz w:val="24"/>
        </w:rPr>
        <w:t>N</w:t>
      </w:r>
      <w:r>
        <w:rPr>
          <w:color w:val="000000"/>
          <w:kern w:val="0"/>
          <w:sz w:val="24"/>
          <w:vertAlign w:val="subscript"/>
        </w:rPr>
        <w:t>G2k</w:t>
      </w:r>
      <w:r>
        <w:rPr>
          <w:color w:val="000000"/>
          <w:kern w:val="0"/>
          <w:sz w:val="24"/>
        </w:rPr>
        <w:t>=N</w:t>
      </w:r>
      <w:r>
        <w:rPr>
          <w:color w:val="000000"/>
          <w:kern w:val="0"/>
          <w:sz w:val="24"/>
          <w:vertAlign w:val="subscript"/>
        </w:rPr>
        <w:t>G2k1</w:t>
      </w:r>
      <w:r>
        <w:rPr>
          <w:color w:val="000000"/>
          <w:kern w:val="0"/>
          <w:sz w:val="24"/>
        </w:rPr>
        <w:t>=0.298kN</w:t>
      </w:r>
    </w:p>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w:t>
      </w:r>
      <w:r>
        <w:rPr>
          <w:b/>
          <w:bCs/>
          <w:color w:val="000000"/>
          <w:kern w:val="0"/>
          <w:sz w:val="24"/>
        </w:rPr>
        <w:t>立杆施工活荷载计算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外立杆：</w:t>
      </w:r>
      <w:r>
        <w:rPr>
          <w:color w:val="000000"/>
          <w:kern w:val="0"/>
          <w:sz w:val="24"/>
        </w:rPr>
        <w:t>N</w:t>
      </w:r>
      <w:r>
        <w:rPr>
          <w:color w:val="000000"/>
          <w:kern w:val="0"/>
          <w:sz w:val="24"/>
          <w:vertAlign w:val="subscript"/>
        </w:rPr>
        <w:t>Q1k</w:t>
      </w:r>
      <w:r>
        <w:rPr>
          <w:color w:val="000000"/>
          <w:kern w:val="0"/>
          <w:sz w:val="24"/>
        </w:rPr>
        <w:t>=la×l</w:t>
      </w:r>
      <w:r>
        <w:rPr>
          <w:color w:val="000000"/>
          <w:kern w:val="0"/>
          <w:sz w:val="24"/>
          <w:vertAlign w:val="subscript"/>
        </w:rPr>
        <w:t>b</w:t>
      </w:r>
      <w:r>
        <w:rPr>
          <w:color w:val="000000"/>
          <w:kern w:val="0"/>
          <w:sz w:val="24"/>
        </w:rPr>
        <w:t>×(n</w:t>
      </w:r>
      <w:r>
        <w:rPr>
          <w:color w:val="000000"/>
          <w:kern w:val="0"/>
          <w:sz w:val="24"/>
          <w:vertAlign w:val="subscript"/>
        </w:rPr>
        <w:t>jj</w:t>
      </w:r>
      <w:r>
        <w:rPr>
          <w:color w:val="000000"/>
          <w:kern w:val="0"/>
          <w:sz w:val="24"/>
        </w:rPr>
        <w:t>×G</w:t>
      </w:r>
      <w:r>
        <w:rPr>
          <w:color w:val="000000"/>
          <w:kern w:val="0"/>
          <w:sz w:val="24"/>
          <w:vertAlign w:val="subscript"/>
        </w:rPr>
        <w:t>kjj</w:t>
      </w:r>
      <w:r>
        <w:rPr>
          <w:color w:val="000000"/>
          <w:kern w:val="0"/>
          <w:sz w:val="24"/>
        </w:rPr>
        <w:t>)/2=1.5×0.9×(1×2)/2=1.35kN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内立杆：</w:t>
      </w:r>
      <w:r>
        <w:rPr>
          <w:color w:val="000000"/>
          <w:kern w:val="0"/>
          <w:sz w:val="24"/>
        </w:rPr>
        <w:t>N</w:t>
      </w:r>
      <w:r>
        <w:rPr>
          <w:color w:val="000000"/>
          <w:kern w:val="0"/>
          <w:sz w:val="24"/>
          <w:vertAlign w:val="subscript"/>
        </w:rPr>
        <w:t>Q1k</w:t>
      </w:r>
      <w:r>
        <w:rPr>
          <w:color w:val="000000"/>
          <w:kern w:val="0"/>
          <w:sz w:val="24"/>
        </w:rPr>
        <w:t>=1.35kN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组合风荷载作用下单立杆轴向力：</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单外立杆：</w:t>
      </w:r>
      <w:r>
        <w:rPr>
          <w:color w:val="000000"/>
          <w:kern w:val="0"/>
          <w:sz w:val="24"/>
        </w:rPr>
        <w:t>N=1.2×(N</w:t>
      </w:r>
      <w:r>
        <w:rPr>
          <w:color w:val="000000"/>
          <w:kern w:val="0"/>
          <w:sz w:val="24"/>
          <w:vertAlign w:val="subscript"/>
        </w:rPr>
        <w:t>G1k</w:t>
      </w:r>
      <w:r>
        <w:rPr>
          <w:color w:val="000000"/>
          <w:kern w:val="0"/>
          <w:sz w:val="24"/>
        </w:rPr>
        <w:t>+ N</w:t>
      </w:r>
      <w:r>
        <w:rPr>
          <w:color w:val="000000"/>
          <w:kern w:val="0"/>
          <w:sz w:val="24"/>
          <w:vertAlign w:val="subscript"/>
        </w:rPr>
        <w:t>G2k</w:t>
      </w:r>
      <w:r>
        <w:rPr>
          <w:color w:val="000000"/>
          <w:kern w:val="0"/>
          <w:sz w:val="24"/>
        </w:rPr>
        <w:t>)+0.9×1.4×N</w:t>
      </w:r>
      <w:r>
        <w:rPr>
          <w:color w:val="000000"/>
          <w:kern w:val="0"/>
          <w:sz w:val="24"/>
          <w:vertAlign w:val="subscript"/>
        </w:rPr>
        <w:t>Q1k</w:t>
      </w:r>
      <w:r>
        <w:rPr>
          <w:color w:val="000000"/>
          <w:kern w:val="0"/>
          <w:sz w:val="24"/>
        </w:rPr>
        <w:t>=1.2×(4.286+1.874)+ 0.9×1.4×1.35=9.094kN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单内立杆：</w:t>
      </w:r>
      <w:r>
        <w:rPr>
          <w:color w:val="000000"/>
          <w:kern w:val="0"/>
          <w:sz w:val="24"/>
        </w:rPr>
        <w:t>N=1.2×(N</w:t>
      </w:r>
      <w:r>
        <w:rPr>
          <w:color w:val="000000"/>
          <w:kern w:val="0"/>
          <w:sz w:val="24"/>
          <w:vertAlign w:val="subscript"/>
        </w:rPr>
        <w:t>G1k</w:t>
      </w:r>
      <w:r>
        <w:rPr>
          <w:color w:val="000000"/>
          <w:kern w:val="0"/>
          <w:sz w:val="24"/>
        </w:rPr>
        <w:t>+ N</w:t>
      </w:r>
      <w:r>
        <w:rPr>
          <w:color w:val="000000"/>
          <w:kern w:val="0"/>
          <w:sz w:val="24"/>
          <w:vertAlign w:val="subscript"/>
        </w:rPr>
        <w:t>G2k</w:t>
      </w:r>
      <w:r>
        <w:rPr>
          <w:color w:val="000000"/>
          <w:kern w:val="0"/>
          <w:sz w:val="24"/>
        </w:rPr>
        <w:t>)+0.9×1.4×N</w:t>
      </w:r>
      <w:r>
        <w:rPr>
          <w:color w:val="000000"/>
          <w:kern w:val="0"/>
          <w:sz w:val="24"/>
          <w:vertAlign w:val="subscript"/>
        </w:rPr>
        <w:t>Q1k</w:t>
      </w:r>
      <w:r>
        <w:rPr>
          <w:color w:val="000000"/>
          <w:kern w:val="0"/>
          <w:sz w:val="24"/>
        </w:rPr>
        <w:t xml:space="preserve">=1.2×(4.286+0.298)+ </w:t>
      </w:r>
      <w:r>
        <w:rPr>
          <w:color w:val="000000"/>
          <w:kern w:val="0"/>
          <w:sz w:val="24"/>
        </w:rPr>
        <w:t>0.9×1.4×1.35=7.202kN</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七、立杆稳定性验算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脚手架架体高度</w:t>
            </w:r>
            <w:r>
              <w:rPr>
                <w:color w:val="000000"/>
                <w:kern w:val="0"/>
                <w:sz w:val="18"/>
                <w:szCs w:val="18"/>
              </w:rPr>
              <w:t>H</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30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立杆计算长度系数</w:t>
            </w:r>
            <w:r>
              <w:rPr>
                <w:color w:val="000000"/>
                <w:kern w:val="0"/>
                <w:sz w:val="18"/>
                <w:szCs w:val="18"/>
              </w:rPr>
              <w:t>μ</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立杆截面抵抗矩</w:t>
            </w:r>
            <w:r>
              <w:rPr>
                <w:color w:val="000000"/>
                <w:kern w:val="0"/>
                <w:sz w:val="18"/>
                <w:szCs w:val="18"/>
              </w:rPr>
              <w:t>W(mm</w:t>
            </w:r>
            <w:r>
              <w:rPr>
                <w:color w:val="000000"/>
                <w:kern w:val="0"/>
                <w:sz w:val="24"/>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4490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立杆截面回转半径</w:t>
            </w:r>
            <w:r>
              <w:rPr>
                <w:color w:val="000000"/>
                <w:kern w:val="0"/>
                <w:sz w:val="18"/>
                <w:szCs w:val="18"/>
              </w:rPr>
              <w:t>i(mm)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15.9</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立杆抗压强度设计值</w:t>
            </w:r>
            <w:r>
              <w:rPr>
                <w:color w:val="000000"/>
                <w:kern w:val="0"/>
                <w:sz w:val="18"/>
                <w:szCs w:val="18"/>
              </w:rPr>
              <w:t>[f](N/mm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205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立杆截面面积</w:t>
            </w:r>
            <w:r>
              <w:rPr>
                <w:color w:val="000000"/>
                <w:kern w:val="0"/>
                <w:sz w:val="18"/>
                <w:szCs w:val="18"/>
              </w:rPr>
              <w:t>A(mm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424</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连墙件布置方式</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两步三跨</w:t>
            </w:r>
          </w:p>
        </w:tc>
      </w:tr>
    </w:tbl>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1</w:t>
      </w:r>
      <w:r>
        <w:rPr>
          <w:b/>
          <w:bCs/>
          <w:color w:val="000000"/>
          <w:kern w:val="0"/>
          <w:sz w:val="24"/>
        </w:rPr>
        <w:t>、立杆长细比验算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立杆计算长度</w:t>
      </w:r>
      <w:r>
        <w:rPr>
          <w:color w:val="000000"/>
          <w:kern w:val="0"/>
          <w:sz w:val="24"/>
        </w:rPr>
        <w:t>l</w:t>
      </w:r>
      <w:r>
        <w:rPr>
          <w:color w:val="000000"/>
          <w:kern w:val="0"/>
          <w:sz w:val="24"/>
          <w:vertAlign w:val="subscript"/>
        </w:rPr>
        <w:t>0</w:t>
      </w:r>
      <w:r>
        <w:rPr>
          <w:color w:val="000000"/>
          <w:kern w:val="0"/>
          <w:sz w:val="24"/>
        </w:rPr>
        <w:t>=Kμh=1×1.5×1.8=2.7m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长细比</w:t>
      </w:r>
      <w:r>
        <w:rPr>
          <w:color w:val="000000"/>
          <w:kern w:val="0"/>
          <w:sz w:val="24"/>
        </w:rPr>
        <w:t>λ=l</w:t>
      </w:r>
      <w:r>
        <w:rPr>
          <w:color w:val="000000"/>
          <w:kern w:val="0"/>
          <w:sz w:val="24"/>
          <w:vertAlign w:val="subscript"/>
        </w:rPr>
        <w:t>0</w:t>
      </w:r>
      <w:r>
        <w:rPr>
          <w:color w:val="000000"/>
          <w:kern w:val="0"/>
          <w:sz w:val="24"/>
        </w:rPr>
        <w:t>/i=2.7×10</w:t>
      </w:r>
      <w:r>
        <w:rPr>
          <w:color w:val="000000"/>
          <w:kern w:val="0"/>
          <w:sz w:val="24"/>
          <w:vertAlign w:val="superscript"/>
        </w:rPr>
        <w:t>3</w:t>
      </w:r>
      <w:r>
        <w:rPr>
          <w:color w:val="000000"/>
          <w:kern w:val="0"/>
          <w:sz w:val="24"/>
        </w:rPr>
        <w:t>/15.9=169.811≤210</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轴心受压构件的稳定系数计算：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立杆计算长度</w:t>
      </w:r>
      <w:r>
        <w:rPr>
          <w:color w:val="000000"/>
          <w:kern w:val="0"/>
          <w:sz w:val="24"/>
        </w:rPr>
        <w:t>l</w:t>
      </w:r>
      <w:r>
        <w:rPr>
          <w:color w:val="000000"/>
          <w:kern w:val="0"/>
          <w:sz w:val="24"/>
          <w:vertAlign w:val="subscript"/>
        </w:rPr>
        <w:t>0</w:t>
      </w:r>
      <w:r>
        <w:rPr>
          <w:color w:val="000000"/>
          <w:kern w:val="0"/>
          <w:sz w:val="24"/>
        </w:rPr>
        <w:t>=kμh=1.155×1.5×1.8=3.118m</w:t>
      </w:r>
    </w:p>
    <w:p w:rsidR="00312593" w:rsidP="00312593">
      <w:pPr>
        <w:pStyle w:val="Normal0"/>
        <w:autoSpaceDE w:val="0"/>
        <w:autoSpaceDN w:val="0"/>
        <w:adjustRightInd w:val="0"/>
        <w:spacing w:line="360" w:lineRule="auto"/>
        <w:jc w:val="left"/>
        <w:rPr>
          <w:color w:val="000000"/>
          <w:kern w:val="0"/>
          <w:sz w:val="24"/>
        </w:rPr>
        <w:sectPr w:rsidSect="00D862E7">
          <w:type w:val="nextPage"/>
          <w:pgSz w:w="11906" w:h="16838" w:code="9"/>
          <w:pgMar w:top="1134" w:right="1134" w:bottom="1134" w:left="1134" w:header="851" w:footer="992" w:gutter="0"/>
          <w:pgNumType w:fmt="numberInDash" w:start="29"/>
          <w:cols w:space="425"/>
          <w:titlePg w:val="0"/>
          <w:docGrid w:type="lines" w:linePitch="312"/>
        </w:sectPr>
      </w:pPr>
      <w:r>
        <w:rPr>
          <w:color w:val="000000"/>
          <w:kern w:val="0"/>
          <w:sz w:val="24"/>
        </w:rPr>
        <w:t xml:space="preserve">    </w:t>
      </w:r>
      <w:r>
        <w:rPr>
          <w:color w:val="000000"/>
          <w:kern w:val="0"/>
          <w:sz w:val="24"/>
        </w:rPr>
        <w:t>长细比</w:t>
      </w:r>
      <w:r>
        <w:rPr>
          <w:color w:val="000000"/>
          <w:kern w:val="0"/>
          <w:sz w:val="24"/>
        </w:rPr>
        <w:t>λ=l</w:t>
      </w:r>
      <w:r>
        <w:rPr>
          <w:color w:val="000000"/>
          <w:kern w:val="0"/>
          <w:sz w:val="24"/>
          <w:vertAlign w:val="subscript"/>
        </w:rPr>
        <w:t>0</w:t>
      </w:r>
      <w:r>
        <w:rPr>
          <w:color w:val="000000"/>
          <w:kern w:val="0"/>
          <w:sz w:val="24"/>
        </w:rPr>
        <w:t>/i=3.118×10</w:t>
      </w:r>
      <w:r>
        <w:rPr>
          <w:color w:val="000000"/>
          <w:kern w:val="0"/>
          <w:sz w:val="24"/>
          <w:vertAlign w:val="superscript"/>
        </w:rPr>
        <w:t>3</w:t>
      </w:r>
      <w:r>
        <w:rPr>
          <w:color w:val="000000"/>
          <w:kern w:val="0"/>
          <w:sz w:val="24"/>
        </w:rPr>
        <w:t>/15.9=196.132</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查《规范》表</w:t>
      </w:r>
      <w:r>
        <w:rPr>
          <w:color w:val="000000"/>
          <w:kern w:val="0"/>
          <w:sz w:val="24"/>
        </w:rPr>
        <w:t>A</w:t>
      </w:r>
      <w:r>
        <w:rPr>
          <w:color w:val="000000"/>
          <w:kern w:val="0"/>
          <w:sz w:val="24"/>
        </w:rPr>
        <w:t>得，</w:t>
      </w:r>
      <w:r>
        <w:rPr>
          <w:color w:val="000000"/>
          <w:kern w:val="0"/>
          <w:sz w:val="24"/>
        </w:rPr>
        <w:t>φ=0.188</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b/>
          <w:bCs/>
          <w:color w:val="000000"/>
          <w:kern w:val="0"/>
          <w:sz w:val="24"/>
        </w:rPr>
      </w:pPr>
      <w:r>
        <w:rPr>
          <w:b/>
          <w:bCs/>
          <w:color w:val="000000"/>
          <w:kern w:val="0"/>
          <w:sz w:val="24"/>
        </w:rPr>
        <w:t xml:space="preserve">  2</w:t>
      </w:r>
      <w:r>
        <w:rPr>
          <w:b/>
          <w:bCs/>
          <w:color w:val="000000"/>
          <w:kern w:val="0"/>
          <w:sz w:val="24"/>
        </w:rPr>
        <w:t>、立杆稳定性验算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不组合风荷载作用</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单立杆的轴心压力设计值</w:t>
      </w:r>
      <w:r>
        <w:rPr>
          <w:color w:val="000000"/>
          <w:kern w:val="0"/>
          <w:sz w:val="24"/>
        </w:rPr>
        <w:t>N=1.2(N</w:t>
      </w:r>
      <w:r>
        <w:rPr>
          <w:color w:val="000000"/>
          <w:kern w:val="0"/>
          <w:sz w:val="24"/>
          <w:vertAlign w:val="subscript"/>
        </w:rPr>
        <w:t>G1k</w:t>
      </w:r>
      <w:r>
        <w:rPr>
          <w:color w:val="000000"/>
          <w:kern w:val="0"/>
          <w:sz w:val="24"/>
        </w:rPr>
        <w:t>+N</w:t>
      </w:r>
      <w:r>
        <w:rPr>
          <w:color w:val="000000"/>
          <w:kern w:val="0"/>
          <w:sz w:val="24"/>
          <w:vertAlign w:val="subscript"/>
        </w:rPr>
        <w:t>G2k</w:t>
      </w:r>
      <w:r>
        <w:rPr>
          <w:color w:val="000000"/>
          <w:kern w:val="0"/>
          <w:sz w:val="24"/>
        </w:rPr>
        <w:t>)+1.4N</w:t>
      </w:r>
      <w:r>
        <w:rPr>
          <w:color w:val="000000"/>
          <w:kern w:val="0"/>
          <w:sz w:val="24"/>
          <w:vertAlign w:val="subscript"/>
        </w:rPr>
        <w:t>Q1k</w:t>
      </w:r>
      <w:r>
        <w:rPr>
          <w:color w:val="000000"/>
          <w:kern w:val="0"/>
          <w:sz w:val="24"/>
        </w:rPr>
        <w:t>=1.2×(4.286+1.874)+1.4×1.35=9.283kN</w:t>
      </w:r>
    </w:p>
    <w:p w:rsidR="00312593" w:rsidP="00312593">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σ=N/(φA)=9282.75/(0.188×424)=116.454N/mm</w:t>
      </w:r>
      <w:r>
        <w:rPr>
          <w:color w:val="000000"/>
          <w:kern w:val="0"/>
          <w:sz w:val="24"/>
          <w:vertAlign w:val="superscript"/>
        </w:rPr>
        <w:t>2</w:t>
      </w:r>
      <w:r>
        <w:rPr>
          <w:color w:val="000000"/>
          <w:kern w:val="0"/>
          <w:sz w:val="24"/>
        </w:rPr>
        <w:t>≤[f]=205N/mm</w:t>
      </w:r>
      <w:r>
        <w:rPr>
          <w:color w:val="000000"/>
          <w:kern w:val="0"/>
          <w:sz w:val="24"/>
          <w:vertAlign w:val="superscript"/>
        </w:rPr>
        <w:t>2</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组合风荷载作用</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单立杆的轴心压力设计值</w:t>
      </w:r>
      <w:r>
        <w:rPr>
          <w:color w:val="000000"/>
          <w:kern w:val="0"/>
          <w:sz w:val="24"/>
        </w:rPr>
        <w:t>N=1.2(N</w:t>
      </w:r>
      <w:r>
        <w:rPr>
          <w:color w:val="000000"/>
          <w:kern w:val="0"/>
          <w:sz w:val="24"/>
          <w:vertAlign w:val="subscript"/>
        </w:rPr>
        <w:t>G1k</w:t>
      </w:r>
      <w:r>
        <w:rPr>
          <w:color w:val="000000"/>
          <w:kern w:val="0"/>
          <w:sz w:val="24"/>
        </w:rPr>
        <w:t>+N</w:t>
      </w:r>
      <w:r>
        <w:rPr>
          <w:color w:val="000000"/>
          <w:kern w:val="0"/>
          <w:sz w:val="24"/>
          <w:vertAlign w:val="subscript"/>
        </w:rPr>
        <w:t>G2k</w:t>
      </w:r>
      <w:r>
        <w:rPr>
          <w:color w:val="000000"/>
          <w:kern w:val="0"/>
          <w:sz w:val="24"/>
        </w:rPr>
        <w:t>)+0.9×1.4N</w:t>
      </w:r>
      <w:r>
        <w:rPr>
          <w:color w:val="000000"/>
          <w:kern w:val="0"/>
          <w:sz w:val="24"/>
          <w:vertAlign w:val="subscript"/>
        </w:rPr>
        <w:t>Q1k</w:t>
      </w:r>
      <w:r>
        <w:rPr>
          <w:color w:val="000000"/>
          <w:kern w:val="0"/>
          <w:sz w:val="24"/>
        </w:rPr>
        <w:t>=1.2×(4.286+1.874)+0.9×1.4×1.35=9.094kN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M</w:t>
      </w:r>
      <w:r>
        <w:rPr>
          <w:color w:val="000000"/>
          <w:kern w:val="0"/>
          <w:sz w:val="24"/>
          <w:vertAlign w:val="subscript"/>
        </w:rPr>
        <w:t>w</w:t>
      </w:r>
      <w:r>
        <w:rPr>
          <w:color w:val="000000"/>
          <w:kern w:val="0"/>
          <w:sz w:val="24"/>
        </w:rPr>
        <w:t>=0.9×1.4×M</w:t>
      </w:r>
      <w:r>
        <w:rPr>
          <w:color w:val="000000"/>
          <w:kern w:val="0"/>
          <w:sz w:val="24"/>
          <w:vertAlign w:val="subscript"/>
        </w:rPr>
        <w:t>wk</w:t>
      </w:r>
      <w:r>
        <w:rPr>
          <w:color w:val="000000"/>
          <w:kern w:val="0"/>
          <w:sz w:val="24"/>
        </w:rPr>
        <w:t>=0.9×1.4×ω</w:t>
      </w:r>
      <w:r>
        <w:rPr>
          <w:color w:val="000000"/>
          <w:kern w:val="0"/>
          <w:sz w:val="24"/>
          <w:vertAlign w:val="subscript"/>
        </w:rPr>
        <w:t>k</w:t>
      </w:r>
      <w:r>
        <w:rPr>
          <w:color w:val="000000"/>
          <w:kern w:val="0"/>
          <w:sz w:val="24"/>
        </w:rPr>
        <w:t>l</w:t>
      </w:r>
      <w:r>
        <w:rPr>
          <w:color w:val="000000"/>
          <w:kern w:val="0"/>
          <w:sz w:val="24"/>
          <w:vertAlign w:val="subscript"/>
        </w:rPr>
        <w:t>a</w:t>
      </w:r>
      <w:r>
        <w:rPr>
          <w:color w:val="000000"/>
          <w:kern w:val="0"/>
          <w:sz w:val="24"/>
        </w:rPr>
        <w:t>h</w:t>
      </w:r>
      <w:r>
        <w:rPr>
          <w:color w:val="000000"/>
          <w:kern w:val="0"/>
          <w:sz w:val="24"/>
          <w:vertAlign w:val="superscript"/>
        </w:rPr>
        <w:t>2</w:t>
      </w:r>
      <w:r>
        <w:rPr>
          <w:color w:val="000000"/>
          <w:kern w:val="0"/>
          <w:sz w:val="24"/>
        </w:rPr>
        <w:t>/10=0.9×1.4×0.2×1.5×1.8</w:t>
      </w:r>
      <w:r>
        <w:rPr>
          <w:color w:val="000000"/>
          <w:kern w:val="0"/>
          <w:sz w:val="24"/>
          <w:vertAlign w:val="superscript"/>
        </w:rPr>
        <w:t>2</w:t>
      </w:r>
      <w:r>
        <w:rPr>
          <w:color w:val="000000"/>
          <w:kern w:val="0"/>
          <w:sz w:val="24"/>
        </w:rPr>
        <w:t>/10=0.122kN·m</w:t>
      </w:r>
    </w:p>
    <w:p w:rsidR="00312593" w:rsidP="00312593">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σ=N/(φA)+ M</w:t>
      </w:r>
      <w:r>
        <w:rPr>
          <w:color w:val="000000"/>
          <w:kern w:val="0"/>
          <w:sz w:val="24"/>
          <w:vertAlign w:val="subscript"/>
        </w:rPr>
        <w:t>w</w:t>
      </w:r>
      <w:r>
        <w:rPr>
          <w:color w:val="000000"/>
          <w:kern w:val="0"/>
          <w:sz w:val="24"/>
        </w:rPr>
        <w:t>/W=90</w:t>
      </w:r>
      <w:r>
        <w:rPr>
          <w:color w:val="000000"/>
          <w:kern w:val="0"/>
          <w:sz w:val="24"/>
        </w:rPr>
        <w:t>93.75/(0.188×424)+122472/4490=141.359N/mm</w:t>
      </w:r>
      <w:r>
        <w:rPr>
          <w:color w:val="000000"/>
          <w:kern w:val="0"/>
          <w:sz w:val="24"/>
          <w:vertAlign w:val="superscript"/>
        </w:rPr>
        <w:t>2</w:t>
      </w:r>
      <w:r>
        <w:rPr>
          <w:color w:val="000000"/>
          <w:kern w:val="0"/>
          <w:sz w:val="24"/>
        </w:rPr>
        <w:t>≤[f]=205N/mm</w:t>
      </w:r>
      <w:r>
        <w:rPr>
          <w:color w:val="000000"/>
          <w:kern w:val="0"/>
          <w:sz w:val="24"/>
          <w:vertAlign w:val="superscript"/>
        </w:rPr>
        <w:t>2</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A42CC0"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八、脚手架架体高度验算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不组合风荷载作用</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H</w:t>
      </w:r>
      <w:r>
        <w:rPr>
          <w:color w:val="000000"/>
          <w:kern w:val="0"/>
          <w:sz w:val="24"/>
          <w:vertAlign w:val="subscript"/>
        </w:rPr>
        <w:t>s1</w:t>
      </w:r>
      <w:r>
        <w:rPr>
          <w:color w:val="000000"/>
          <w:kern w:val="0"/>
          <w:sz w:val="24"/>
        </w:rPr>
        <w:t>=(φAf-(1.2N</w:t>
      </w:r>
      <w:r>
        <w:rPr>
          <w:color w:val="000000"/>
          <w:kern w:val="0"/>
          <w:sz w:val="24"/>
          <w:vertAlign w:val="subscript"/>
        </w:rPr>
        <w:t>G2k</w:t>
      </w:r>
      <w:r>
        <w:rPr>
          <w:color w:val="000000"/>
          <w:kern w:val="0"/>
          <w:sz w:val="24"/>
        </w:rPr>
        <w:t>+1.4N</w:t>
      </w:r>
      <w:r>
        <w:rPr>
          <w:color w:val="000000"/>
          <w:kern w:val="0"/>
          <w:sz w:val="24"/>
          <w:vertAlign w:val="subscript"/>
        </w:rPr>
        <w:t>Q1k</w:t>
      </w:r>
      <w:r>
        <w:rPr>
          <w:color w:val="000000"/>
          <w:kern w:val="0"/>
          <w:sz w:val="24"/>
        </w:rPr>
        <w:t>))×H/(1.2N</w:t>
      </w:r>
      <w:r>
        <w:rPr>
          <w:color w:val="000000"/>
          <w:kern w:val="0"/>
          <w:sz w:val="24"/>
          <w:vertAlign w:val="subscript"/>
        </w:rPr>
        <w:t>G1k</w:t>
      </w:r>
      <w:r>
        <w:rPr>
          <w:color w:val="000000"/>
          <w:kern w:val="0"/>
          <w:sz w:val="24"/>
        </w:rPr>
        <w:t>)=(0.188×424×205×10</w:t>
      </w:r>
      <w:r>
        <w:rPr>
          <w:color w:val="000000"/>
          <w:kern w:val="0"/>
          <w:sz w:val="24"/>
          <w:vertAlign w:val="superscript"/>
        </w:rPr>
        <w:t>-3</w:t>
      </w:r>
      <w:r>
        <w:rPr>
          <w:color w:val="000000"/>
          <w:kern w:val="0"/>
          <w:sz w:val="24"/>
        </w:rPr>
        <w:t>-(1.2×1.874+1.4×1.35))×30/(1.2×4.286)=71.168m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组合风荷载作用</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H</w:t>
      </w:r>
      <w:r>
        <w:rPr>
          <w:color w:val="000000"/>
          <w:kern w:val="0"/>
          <w:sz w:val="24"/>
          <w:vertAlign w:val="subscript"/>
        </w:rPr>
        <w:t>s2</w:t>
      </w:r>
      <w:r>
        <w:rPr>
          <w:color w:val="000000"/>
          <w:kern w:val="0"/>
          <w:sz w:val="24"/>
        </w:rPr>
        <w:t>=(φAf-(1.2N</w:t>
      </w:r>
      <w:r>
        <w:rPr>
          <w:color w:val="000000"/>
          <w:kern w:val="0"/>
          <w:sz w:val="24"/>
          <w:vertAlign w:val="subscript"/>
        </w:rPr>
        <w:t>G2k</w:t>
      </w:r>
      <w:r>
        <w:rPr>
          <w:color w:val="000000"/>
          <w:kern w:val="0"/>
          <w:sz w:val="24"/>
        </w:rPr>
        <w:t>+0.9×1.4×(N</w:t>
      </w:r>
      <w:r>
        <w:rPr>
          <w:color w:val="000000"/>
          <w:kern w:val="0"/>
          <w:sz w:val="24"/>
          <w:vertAlign w:val="subscript"/>
        </w:rPr>
        <w:t>Q1k</w:t>
      </w:r>
      <w:r>
        <w:rPr>
          <w:color w:val="000000"/>
          <w:kern w:val="0"/>
          <w:sz w:val="24"/>
        </w:rPr>
        <w:t>+M</w:t>
      </w:r>
      <w:r>
        <w:rPr>
          <w:color w:val="000000"/>
          <w:kern w:val="0"/>
          <w:sz w:val="24"/>
          <w:vertAlign w:val="subscript"/>
        </w:rPr>
        <w:t>wk</w:t>
      </w:r>
      <w:r>
        <w:rPr>
          <w:color w:val="000000"/>
          <w:kern w:val="0"/>
          <w:sz w:val="24"/>
        </w:rPr>
        <w:t xml:space="preserve"> φA/W)))×H/(1.2N</w:t>
      </w:r>
      <w:r>
        <w:rPr>
          <w:color w:val="000000"/>
          <w:kern w:val="0"/>
          <w:sz w:val="24"/>
          <w:vertAlign w:val="subscript"/>
        </w:rPr>
        <w:t>G1k</w:t>
      </w:r>
      <w:r>
        <w:rPr>
          <w:color w:val="000000"/>
          <w:kern w:val="0"/>
          <w:sz w:val="24"/>
        </w:rPr>
        <w:t>)=(φAf-(1.2N</w:t>
      </w:r>
      <w:r>
        <w:rPr>
          <w:color w:val="000000"/>
          <w:kern w:val="0"/>
          <w:sz w:val="24"/>
          <w:vertAlign w:val="subscript"/>
        </w:rPr>
        <w:t>G2k</w:t>
      </w:r>
      <w:r>
        <w:rPr>
          <w:color w:val="000000"/>
          <w:kern w:val="0"/>
          <w:sz w:val="24"/>
        </w:rPr>
        <w:t>+0.9×1.4×N</w:t>
      </w:r>
      <w:r>
        <w:rPr>
          <w:color w:val="000000"/>
          <w:kern w:val="0"/>
          <w:sz w:val="24"/>
          <w:vertAlign w:val="subscript"/>
        </w:rPr>
        <w:t>Q1k</w:t>
      </w:r>
      <w:r>
        <w:rPr>
          <w:color w:val="000000"/>
          <w:kern w:val="0"/>
          <w:sz w:val="24"/>
        </w:rPr>
        <w:t>+M</w:t>
      </w:r>
      <w:r>
        <w:rPr>
          <w:color w:val="000000"/>
          <w:kern w:val="0"/>
          <w:sz w:val="24"/>
          <w:vertAlign w:val="subscript"/>
        </w:rPr>
        <w:t>w</w:t>
      </w:r>
      <w:r>
        <w:rPr>
          <w:color w:val="000000"/>
          <w:kern w:val="0"/>
          <w:sz w:val="24"/>
        </w:rPr>
        <w:t xml:space="preserve"> φA/W))×H/(1.2N</w:t>
      </w:r>
      <w:r>
        <w:rPr>
          <w:color w:val="000000"/>
          <w:kern w:val="0"/>
          <w:sz w:val="24"/>
          <w:vertAlign w:val="subscript"/>
        </w:rPr>
        <w:t>G1k</w:t>
      </w:r>
      <w:r>
        <w:rPr>
          <w:color w:val="000000"/>
          <w:kern w:val="0"/>
          <w:sz w:val="24"/>
        </w:rPr>
        <w:t>)=(0.188×424×205×10</w:t>
      </w:r>
      <w:r>
        <w:rPr>
          <w:color w:val="000000"/>
          <w:kern w:val="0"/>
          <w:sz w:val="24"/>
          <w:vertAlign w:val="superscript"/>
        </w:rPr>
        <w:t>-3</w:t>
      </w:r>
      <w:r>
        <w:rPr>
          <w:color w:val="000000"/>
          <w:kern w:val="0"/>
          <w:sz w:val="24"/>
        </w:rPr>
        <w:t>-(1.2×1.874+0.9×1.4×1.35+0.122×1000×0.188×424/4490))×30/(1.2×4.286)=59.588m</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H</w:t>
      </w:r>
      <w:r>
        <w:rPr>
          <w:color w:val="000000"/>
          <w:kern w:val="0"/>
          <w:sz w:val="24"/>
          <w:vertAlign w:val="subscript"/>
        </w:rPr>
        <w:t>s</w:t>
      </w:r>
      <w:r>
        <w:rPr>
          <w:color w:val="000000"/>
          <w:kern w:val="0"/>
          <w:sz w:val="24"/>
        </w:rPr>
        <w:t>=59.588m&gt;H=30m</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九、连墙件承载力验算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连墙件布置方式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两步三跨</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连墙件连接方式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焊接连接</w:t>
            </w:r>
          </w:p>
        </w:tc>
      </w:tr>
    </w:tbl>
    <w:p>
      <w:pPr>
        <w:sectPr w:rsidSect="00D862E7">
          <w:type w:val="nextPage"/>
          <w:pgSz w:w="11906" w:h="16838" w:code="9"/>
          <w:pgMar w:top="1134" w:right="1134" w:bottom="1134" w:left="1134" w:header="851" w:footer="992" w:gutter="0"/>
          <w:pgNumType w:fmt="numberInDash" w:start="30"/>
          <w:cols w:space="425"/>
          <w:titlePg w:val="0"/>
          <w:docGrid w:type="lines" w:linePitch="312"/>
        </w:sectPr>
      </w:pPr>
    </w:p>
    <w:tbl>
      <w:tblPr>
        <w:tblStyle w:val="TableNormal"/>
        <w:tblW w:w="0" w:type="auto"/>
        <w:jc w:val="center"/>
        <w:tblCellSpacing w:w="-8" w:type="dxa"/>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连墙件约束脚手架平面外变形轴向力</w:t>
            </w:r>
            <w:r>
              <w:rPr>
                <w:color w:val="000000"/>
                <w:kern w:val="0"/>
                <w:sz w:val="18"/>
                <w:szCs w:val="18"/>
              </w:rPr>
              <w:t>N0(kN)</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3</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连墙件计算长度</w:t>
            </w:r>
            <w:r>
              <w:rPr>
                <w:color w:val="000000"/>
                <w:kern w:val="0"/>
                <w:sz w:val="18"/>
                <w:szCs w:val="18"/>
              </w:rPr>
              <w:t>l</w:t>
            </w:r>
            <w:r>
              <w:rPr>
                <w:color w:val="000000"/>
                <w:kern w:val="0"/>
                <w:sz w:val="24"/>
                <w:vertAlign w:val="subscript"/>
              </w:rPr>
              <w:t>0</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600</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连墙件截面类型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钢管</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连墙件型号</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Ф48×3</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连墙件截面面积</w:t>
            </w:r>
            <w:r>
              <w:rPr>
                <w:color w:val="000000"/>
                <w:kern w:val="0"/>
                <w:sz w:val="18"/>
                <w:szCs w:val="18"/>
              </w:rPr>
              <w:t>A</w:t>
            </w:r>
            <w:r>
              <w:rPr>
                <w:color w:val="000000"/>
                <w:kern w:val="0"/>
                <w:sz w:val="24"/>
                <w:vertAlign w:val="subscript"/>
              </w:rPr>
              <w:t>c</w:t>
            </w:r>
            <w:r>
              <w:rPr>
                <w:color w:val="000000"/>
                <w:kern w:val="0"/>
                <w:sz w:val="18"/>
                <w:szCs w:val="18"/>
              </w:rPr>
              <w:t>(mm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424</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连墙件截面回转半径</w:t>
            </w:r>
            <w:r>
              <w:rPr>
                <w:color w:val="000000"/>
                <w:kern w:val="0"/>
                <w:sz w:val="18"/>
                <w:szCs w:val="18"/>
              </w:rPr>
              <w:t>i(mm)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15.9</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连墙件抗压强度设计值</w:t>
            </w:r>
            <w:r>
              <w:rPr>
                <w:color w:val="000000"/>
                <w:kern w:val="0"/>
                <w:sz w:val="18"/>
                <w:szCs w:val="18"/>
              </w:rPr>
              <w:t>[f](N/mm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205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对接焊缝的抗拉、抗压强度</w:t>
            </w:r>
            <w:r>
              <w:rPr>
                <w:color w:val="000000"/>
                <w:kern w:val="0"/>
                <w:sz w:val="18"/>
                <w:szCs w:val="18"/>
              </w:rPr>
              <w:t>[ft](N/mm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185</w:t>
            </w:r>
          </w:p>
        </w:tc>
      </w:tr>
    </w:tbl>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N</w:t>
      </w:r>
      <w:r>
        <w:rPr>
          <w:color w:val="000000"/>
          <w:kern w:val="0"/>
          <w:sz w:val="24"/>
          <w:vertAlign w:val="subscript"/>
        </w:rPr>
        <w:t>lw</w:t>
      </w:r>
      <w:r>
        <w:rPr>
          <w:color w:val="000000"/>
          <w:kern w:val="0"/>
          <w:sz w:val="24"/>
        </w:rPr>
        <w:t>=1.4×ω</w:t>
      </w:r>
      <w:r>
        <w:rPr>
          <w:color w:val="000000"/>
          <w:kern w:val="0"/>
          <w:sz w:val="24"/>
          <w:vertAlign w:val="subscript"/>
        </w:rPr>
        <w:t>k</w:t>
      </w:r>
      <w:r>
        <w:rPr>
          <w:color w:val="000000"/>
          <w:kern w:val="0"/>
          <w:sz w:val="24"/>
        </w:rPr>
        <w:t>×2×h×3×l</w:t>
      </w:r>
      <w:r>
        <w:rPr>
          <w:color w:val="000000"/>
          <w:kern w:val="0"/>
          <w:sz w:val="24"/>
          <w:vertAlign w:val="subscript"/>
        </w:rPr>
        <w:t>a</w:t>
      </w:r>
      <w:r>
        <w:rPr>
          <w:color w:val="000000"/>
          <w:kern w:val="0"/>
          <w:sz w:val="24"/>
        </w:rPr>
        <w:t>=1.4×0.266×2×1.8×3×1.5=6.033kN</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长细比</w:t>
      </w:r>
      <w:r>
        <w:rPr>
          <w:color w:val="000000"/>
          <w:kern w:val="0"/>
          <w:sz w:val="24"/>
        </w:rPr>
        <w:t>λ=l</w:t>
      </w:r>
      <w:r>
        <w:rPr>
          <w:color w:val="000000"/>
          <w:kern w:val="0"/>
          <w:sz w:val="24"/>
          <w:vertAlign w:val="subscript"/>
        </w:rPr>
        <w:t>0</w:t>
      </w:r>
      <w:r>
        <w:rPr>
          <w:color w:val="000000"/>
          <w:kern w:val="0"/>
          <w:sz w:val="24"/>
        </w:rPr>
        <w:t>/i=600/15.9=37.736</w:t>
      </w:r>
      <w:r>
        <w:rPr>
          <w:color w:val="000000"/>
          <w:kern w:val="0"/>
          <w:sz w:val="24"/>
        </w:rPr>
        <w:t>，查《规范》表</w:t>
      </w:r>
      <w:r>
        <w:rPr>
          <w:color w:val="000000"/>
          <w:kern w:val="0"/>
          <w:sz w:val="24"/>
        </w:rPr>
        <w:t>A.0.6</w:t>
      </w:r>
      <w:r>
        <w:rPr>
          <w:color w:val="000000"/>
          <w:kern w:val="0"/>
          <w:sz w:val="24"/>
        </w:rPr>
        <w:t>得，</w:t>
      </w:r>
      <w:r>
        <w:rPr>
          <w:color w:val="000000"/>
          <w:kern w:val="0"/>
          <w:sz w:val="24"/>
        </w:rPr>
        <w:t>φ=0.896</w:t>
      </w:r>
    </w:p>
    <w:p w:rsidR="00312593" w:rsidP="00312593">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(N</w:t>
      </w:r>
      <w:r>
        <w:rPr>
          <w:color w:val="000000"/>
          <w:kern w:val="0"/>
          <w:sz w:val="24"/>
          <w:vertAlign w:val="subscript"/>
        </w:rPr>
        <w:t>lw</w:t>
      </w:r>
      <w:r>
        <w:rPr>
          <w:color w:val="000000"/>
          <w:kern w:val="0"/>
          <w:sz w:val="24"/>
        </w:rPr>
        <w:t>+N</w:t>
      </w:r>
      <w:r>
        <w:rPr>
          <w:color w:val="000000"/>
          <w:kern w:val="0"/>
          <w:sz w:val="24"/>
          <w:vertAlign w:val="subscript"/>
        </w:rPr>
        <w:t>0</w:t>
      </w:r>
      <w:r>
        <w:rPr>
          <w:color w:val="000000"/>
          <w:kern w:val="0"/>
          <w:sz w:val="24"/>
        </w:rPr>
        <w:t>)/(φAc)=(6.033+3)×10</w:t>
      </w:r>
      <w:r>
        <w:rPr>
          <w:color w:val="000000"/>
          <w:kern w:val="0"/>
          <w:sz w:val="24"/>
          <w:vertAlign w:val="superscript"/>
        </w:rPr>
        <w:t>3</w:t>
      </w:r>
      <w:r>
        <w:rPr>
          <w:color w:val="000000"/>
          <w:kern w:val="0"/>
          <w:sz w:val="24"/>
        </w:rPr>
        <w:t>/(0.896×424)=23.777N/mm</w:t>
      </w:r>
      <w:r>
        <w:rPr>
          <w:color w:val="000000"/>
          <w:kern w:val="0"/>
          <w:sz w:val="24"/>
          <w:vertAlign w:val="superscript"/>
        </w:rPr>
        <w:t>2</w:t>
      </w:r>
      <w:r>
        <w:rPr>
          <w:color w:val="000000"/>
          <w:kern w:val="0"/>
          <w:sz w:val="24"/>
        </w:rPr>
        <w:t>≤0.85 ×[f]=0.85 ×205N/mm</w:t>
      </w:r>
      <w:r>
        <w:rPr>
          <w:color w:val="000000"/>
          <w:kern w:val="0"/>
          <w:sz w:val="24"/>
          <w:vertAlign w:val="superscript"/>
        </w:rPr>
        <w:t>2</w:t>
      </w:r>
      <w:r>
        <w:rPr>
          <w:color w:val="000000"/>
          <w:kern w:val="0"/>
          <w:sz w:val="24"/>
        </w:rPr>
        <w:t>=174.25N/mm</w:t>
      </w:r>
      <w:r>
        <w:rPr>
          <w:color w:val="000000"/>
          <w:kern w:val="0"/>
          <w:sz w:val="24"/>
          <w:vertAlign w:val="superscript"/>
        </w:rPr>
        <w:t>2</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对接焊缝强度验算：</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连墙件的周长</w:t>
      </w:r>
      <w:r>
        <w:rPr>
          <w:color w:val="000000"/>
          <w:kern w:val="0"/>
          <w:sz w:val="24"/>
        </w:rPr>
        <w:t>l</w:t>
      </w:r>
      <w:r>
        <w:rPr>
          <w:color w:val="000000"/>
          <w:kern w:val="0"/>
          <w:sz w:val="24"/>
          <w:vertAlign w:val="subscript"/>
        </w:rPr>
        <w:t>w</w:t>
      </w:r>
      <w:r>
        <w:rPr>
          <w:color w:val="000000"/>
          <w:kern w:val="0"/>
          <w:sz w:val="24"/>
        </w:rPr>
        <w:t>=πd=3.142×48=150.796mm</w:t>
      </w:r>
      <w:r>
        <w:rPr>
          <w:color w:val="000000"/>
          <w:kern w:val="0"/>
          <w:sz w:val="24"/>
        </w:rPr>
        <w:t>；</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连墙件钢管的厚度</w:t>
      </w:r>
      <w:r>
        <w:rPr>
          <w:color w:val="000000"/>
          <w:kern w:val="0"/>
          <w:sz w:val="24"/>
        </w:rPr>
        <w:t>t=3mm</w:t>
      </w:r>
      <w:r>
        <w:rPr>
          <w:color w:val="000000"/>
          <w:kern w:val="0"/>
          <w:sz w:val="24"/>
        </w:rPr>
        <w:t>；</w:t>
      </w:r>
    </w:p>
    <w:p w:rsidR="00312593" w:rsidP="00312593">
      <w:pPr>
        <w:pStyle w:val="Normal0"/>
        <w:autoSpaceDE w:val="0"/>
        <w:autoSpaceDN w:val="0"/>
        <w:adjustRightInd w:val="0"/>
        <w:spacing w:line="360" w:lineRule="auto"/>
        <w:jc w:val="left"/>
        <w:rPr>
          <w:color w:val="000000"/>
          <w:kern w:val="0"/>
          <w:sz w:val="24"/>
          <w:vertAlign w:val="superscript"/>
        </w:rPr>
      </w:pPr>
      <w:r>
        <w:rPr>
          <w:color w:val="000000"/>
          <w:kern w:val="0"/>
          <w:sz w:val="24"/>
        </w:rPr>
        <w:t xml:space="preserve">    σ=(N</w:t>
      </w:r>
      <w:r>
        <w:rPr>
          <w:color w:val="000000"/>
          <w:kern w:val="0"/>
          <w:sz w:val="24"/>
          <w:vertAlign w:val="subscript"/>
        </w:rPr>
        <w:t>lw</w:t>
      </w:r>
      <w:r>
        <w:rPr>
          <w:color w:val="000000"/>
          <w:kern w:val="0"/>
          <w:sz w:val="24"/>
        </w:rPr>
        <w:t>+N</w:t>
      </w:r>
      <w:r>
        <w:rPr>
          <w:color w:val="000000"/>
          <w:kern w:val="0"/>
          <w:sz w:val="24"/>
          <w:vertAlign w:val="subscript"/>
        </w:rPr>
        <w:t>0</w:t>
      </w:r>
      <w:r>
        <w:rPr>
          <w:color w:val="000000"/>
          <w:kern w:val="0"/>
          <w:sz w:val="24"/>
        </w:rPr>
        <w:t>)/(l</w:t>
      </w:r>
      <w:r>
        <w:rPr>
          <w:color w:val="000000"/>
          <w:kern w:val="0"/>
          <w:sz w:val="24"/>
          <w:vertAlign w:val="subscript"/>
        </w:rPr>
        <w:t>w</w:t>
      </w:r>
      <w:r>
        <w:rPr>
          <w:color w:val="000000"/>
          <w:kern w:val="0"/>
          <w:sz w:val="24"/>
        </w:rPr>
        <w:t>t)=(6.033+3)×10</w:t>
      </w:r>
      <w:r>
        <w:rPr>
          <w:color w:val="000000"/>
          <w:kern w:val="0"/>
          <w:sz w:val="24"/>
          <w:vertAlign w:val="superscript"/>
        </w:rPr>
        <w:t>3</w:t>
      </w:r>
      <w:r>
        <w:rPr>
          <w:color w:val="000000"/>
          <w:kern w:val="0"/>
          <w:sz w:val="24"/>
        </w:rPr>
        <w:t>/(150.796×3)=19.967N/mm</w:t>
      </w:r>
      <w:r>
        <w:rPr>
          <w:color w:val="000000"/>
          <w:kern w:val="0"/>
          <w:sz w:val="24"/>
          <w:vertAlign w:val="superscript"/>
        </w:rPr>
        <w:t>2</w:t>
      </w:r>
      <w:r>
        <w:rPr>
          <w:color w:val="000000"/>
          <w:kern w:val="0"/>
          <w:sz w:val="24"/>
        </w:rPr>
        <w:t>≤f</w:t>
      </w:r>
      <w:r>
        <w:rPr>
          <w:color w:val="000000"/>
          <w:kern w:val="0"/>
          <w:sz w:val="24"/>
          <w:vertAlign w:val="subscript"/>
        </w:rPr>
        <w:t>t</w:t>
      </w:r>
      <w:r>
        <w:rPr>
          <w:color w:val="000000"/>
          <w:kern w:val="0"/>
          <w:sz w:val="24"/>
        </w:rPr>
        <w:t>=185N/mm</w:t>
      </w:r>
      <w:r>
        <w:rPr>
          <w:color w:val="000000"/>
          <w:kern w:val="0"/>
          <w:sz w:val="24"/>
          <w:vertAlign w:val="superscript"/>
        </w:rPr>
        <w:t>2</w:t>
      </w:r>
    </w:p>
    <w:p w:rsidR="00312593" w:rsidP="00312593">
      <w:pPr>
        <w:pStyle w:val="Normal0"/>
        <w:autoSpaceDE w:val="0"/>
        <w:autoSpaceDN w:val="0"/>
        <w:adjustRightInd w:val="0"/>
        <w:spacing w:line="360" w:lineRule="auto"/>
        <w:jc w:val="left"/>
        <w:rPr>
          <w:color w:val="008000"/>
          <w:kern w:val="0"/>
          <w:sz w:val="24"/>
        </w:rPr>
      </w:pPr>
      <w:r>
        <w:rPr>
          <w:color w:val="008000"/>
          <w:kern w:val="0"/>
          <w:sz w:val="24"/>
        </w:rPr>
        <w:t xml:space="preserve">    </w:t>
      </w:r>
      <w:r>
        <w:rPr>
          <w:color w:val="008000"/>
          <w:kern w:val="0"/>
          <w:sz w:val="24"/>
        </w:rPr>
        <w:t>满足要求！</w:t>
      </w: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9F758A" w:rsidP="00312593">
      <w:pPr>
        <w:pStyle w:val="Normal0"/>
        <w:autoSpaceDE w:val="0"/>
        <w:autoSpaceDN w:val="0"/>
        <w:adjustRightInd w:val="0"/>
        <w:spacing w:line="360" w:lineRule="auto"/>
        <w:jc w:val="center"/>
        <w:rPr>
          <w:b/>
          <w:bCs/>
          <w:color w:val="000000"/>
          <w:kern w:val="0"/>
          <w:sz w:val="40"/>
          <w:szCs w:val="40"/>
        </w:rPr>
      </w:pPr>
    </w:p>
    <w:p w:rsidR="00312593" w:rsidP="00312593">
      <w:pPr>
        <w:pStyle w:val="Normal0"/>
        <w:autoSpaceDE w:val="0"/>
        <w:autoSpaceDN w:val="0"/>
        <w:adjustRightInd w:val="0"/>
        <w:spacing w:line="360" w:lineRule="auto"/>
        <w:jc w:val="center"/>
        <w:rPr>
          <w:b/>
          <w:bCs/>
          <w:color w:val="000000"/>
          <w:kern w:val="0"/>
          <w:sz w:val="40"/>
          <w:szCs w:val="40"/>
        </w:rPr>
        <w:sectPr w:rsidSect="00D862E7">
          <w:type w:val="nextPage"/>
          <w:pgSz w:w="11906" w:h="16838" w:code="9"/>
          <w:pgMar w:top="1134" w:right="1134" w:bottom="1134" w:left="1134" w:header="851" w:footer="992" w:gutter="0"/>
          <w:pgNumType w:fmt="numberInDash" w:start="31"/>
          <w:cols w:space="425"/>
          <w:titlePg w:val="0"/>
          <w:docGrid w:type="lines" w:linePitch="312"/>
        </w:sectPr>
      </w:pPr>
      <w:r>
        <w:rPr>
          <w:b/>
          <w:bCs/>
          <w:color w:val="000000"/>
          <w:kern w:val="0"/>
          <w:sz w:val="40"/>
          <w:szCs w:val="40"/>
        </w:rPr>
        <w:t>型钢悬挑脚手架</w:t>
      </w:r>
      <w:r>
        <w:rPr>
          <w:b/>
          <w:bCs/>
          <w:color w:val="000000"/>
          <w:kern w:val="0"/>
          <w:sz w:val="40"/>
          <w:szCs w:val="40"/>
        </w:rPr>
        <w:t>(</w:t>
      </w:r>
      <w:r>
        <w:rPr>
          <w:b/>
          <w:bCs/>
          <w:color w:val="000000"/>
          <w:kern w:val="0"/>
          <w:sz w:val="40"/>
          <w:szCs w:val="40"/>
        </w:rPr>
        <w:t>扣件式</w:t>
      </w:r>
      <w:r>
        <w:rPr>
          <w:b/>
          <w:bCs/>
          <w:color w:val="000000"/>
          <w:kern w:val="0"/>
          <w:sz w:val="40"/>
          <w:szCs w:val="40"/>
        </w:rPr>
        <w:t>)</w:t>
      </w:r>
      <w:r>
        <w:rPr>
          <w:b/>
          <w:bCs/>
          <w:color w:val="000000"/>
          <w:kern w:val="0"/>
          <w:sz w:val="40"/>
          <w:szCs w:val="40"/>
        </w:rPr>
        <w:t>计算书</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w:t>
      </w:r>
      <w:r>
        <w:rPr>
          <w:color w:val="000000"/>
          <w:kern w:val="0"/>
          <w:sz w:val="24"/>
        </w:rPr>
        <w:t>计算依据：</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1</w:t>
      </w:r>
      <w:r>
        <w:rPr>
          <w:color w:val="000000"/>
          <w:kern w:val="0"/>
          <w:sz w:val="24"/>
        </w:rPr>
        <w:t>、《建筑施工扣件式钢管脚手架安全技术规范》</w:t>
      </w:r>
      <w:r>
        <w:rPr>
          <w:color w:val="000000"/>
          <w:kern w:val="0"/>
          <w:sz w:val="24"/>
        </w:rPr>
        <w:t>JGJ130-2011</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2</w:t>
      </w:r>
      <w:r>
        <w:rPr>
          <w:color w:val="000000"/>
          <w:kern w:val="0"/>
          <w:sz w:val="24"/>
        </w:rPr>
        <w:t>、《建筑施工门式钢管脚手架安全技术规范》</w:t>
      </w:r>
      <w:r>
        <w:rPr>
          <w:color w:val="000000"/>
          <w:kern w:val="0"/>
          <w:sz w:val="24"/>
        </w:rPr>
        <w:t>JGJ128-2010</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3</w:t>
      </w:r>
      <w:r>
        <w:rPr>
          <w:color w:val="000000"/>
          <w:kern w:val="0"/>
          <w:sz w:val="24"/>
        </w:rPr>
        <w:t>、《建筑结构荷载规范》</w:t>
      </w:r>
      <w:r>
        <w:rPr>
          <w:color w:val="000000"/>
          <w:kern w:val="0"/>
          <w:sz w:val="24"/>
        </w:rPr>
        <w:t>GB50009-2012</w:t>
      </w:r>
    </w:p>
    <w:p w:rsidR="00312593" w:rsidP="00312593">
      <w:pPr>
        <w:pStyle w:val="Normal0"/>
        <w:autoSpaceDE w:val="0"/>
        <w:autoSpaceDN w:val="0"/>
        <w:adjustRightInd w:val="0"/>
        <w:spacing w:line="360" w:lineRule="auto"/>
        <w:jc w:val="left"/>
        <w:rPr>
          <w:color w:val="000000"/>
          <w:kern w:val="0"/>
          <w:sz w:val="24"/>
        </w:rPr>
      </w:pPr>
      <w:r>
        <w:rPr>
          <w:color w:val="000000"/>
          <w:kern w:val="0"/>
          <w:sz w:val="24"/>
        </w:rPr>
        <w:t xml:space="preserve">    4</w:t>
      </w:r>
      <w:r>
        <w:rPr>
          <w:color w:val="000000"/>
          <w:kern w:val="0"/>
          <w:sz w:val="24"/>
        </w:rPr>
        <w:t>、《钢结构设计规范》</w:t>
      </w:r>
      <w:r>
        <w:rPr>
          <w:color w:val="000000"/>
          <w:kern w:val="0"/>
          <w:sz w:val="24"/>
        </w:rPr>
        <w:t>GB50017-2003</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架体验算</w:t>
      </w: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一、脚手架参数</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脚手架设计类型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结构脚手架</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脚手板设计荷载</w:t>
            </w:r>
            <w:r>
              <w:rPr>
                <w:color w:val="000000"/>
                <w:kern w:val="0"/>
                <w:sz w:val="18"/>
                <w:szCs w:val="18"/>
              </w:rPr>
              <w:t>(kN/m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同时施工作业层数</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卸荷设置</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无</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脚手架搭设方式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双排脚手架</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脚手架钢管类型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Ф48×3</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脚手架架体高度</w:t>
            </w:r>
            <w:r>
              <w:rPr>
                <w:color w:val="000000"/>
                <w:kern w:val="0"/>
                <w:sz w:val="18"/>
                <w:szCs w:val="18"/>
              </w:rPr>
              <w:t>H(m)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16.5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脚手架沿纵向搭设长度</w:t>
            </w:r>
            <w:r>
              <w:rPr>
                <w:color w:val="000000"/>
                <w:kern w:val="0"/>
                <w:sz w:val="18"/>
                <w:szCs w:val="18"/>
              </w:rPr>
              <w:t>L(m)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100</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立杆步距</w:t>
            </w:r>
            <w:r>
              <w:rPr>
                <w:color w:val="000000"/>
                <w:kern w:val="0"/>
                <w:sz w:val="18"/>
                <w:szCs w:val="18"/>
              </w:rPr>
              <w:t>h(m)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1.8</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立杆纵距或跨距</w:t>
            </w:r>
            <w:r>
              <w:rPr>
                <w:color w:val="000000"/>
                <w:kern w:val="0"/>
                <w:sz w:val="18"/>
                <w:szCs w:val="18"/>
              </w:rPr>
              <w:t>l</w:t>
            </w:r>
            <w:r>
              <w:rPr>
                <w:color w:val="000000"/>
                <w:kern w:val="0"/>
                <w:sz w:val="24"/>
                <w:vertAlign w:val="subscript"/>
              </w:rPr>
              <w:t>a</w:t>
            </w:r>
            <w:r>
              <w:rPr>
                <w:color w:val="000000"/>
                <w:kern w:val="0"/>
                <w:sz w:val="18"/>
                <w:szCs w:val="18"/>
              </w:rPr>
              <w:t>(m)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立杆横距</w:t>
            </w:r>
            <w:r>
              <w:rPr>
                <w:color w:val="000000"/>
                <w:kern w:val="0"/>
                <w:sz w:val="18"/>
                <w:szCs w:val="18"/>
              </w:rPr>
              <w:t>l</w:t>
            </w:r>
            <w:r>
              <w:rPr>
                <w:color w:val="000000"/>
                <w:kern w:val="0"/>
                <w:sz w:val="24"/>
                <w:vertAlign w:val="subscript"/>
              </w:rPr>
              <w:t>b</w:t>
            </w:r>
            <w:r>
              <w:rPr>
                <w:color w:val="000000"/>
                <w:kern w:val="0"/>
                <w:sz w:val="18"/>
                <w:szCs w:val="18"/>
              </w:rPr>
              <w:t>(m)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0.85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内立杆离建筑物距离</w:t>
            </w:r>
            <w:r>
              <w:rPr>
                <w:color w:val="000000"/>
                <w:kern w:val="0"/>
                <w:sz w:val="18"/>
                <w:szCs w:val="18"/>
              </w:rPr>
              <w:t>a(m)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0.25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双立杆计算方法</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不设置双立杆</w:t>
            </w:r>
          </w:p>
        </w:tc>
      </w:tr>
    </w:tbl>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557"/>
        <w:gridCol w:w="1185"/>
      </w:tblGrid>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竹芭脚手板</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脚手板自重标准值</w:t>
            </w:r>
            <w:r>
              <w:rPr>
                <w:color w:val="000000"/>
                <w:kern w:val="0"/>
                <w:sz w:val="18"/>
                <w:szCs w:val="18"/>
              </w:rPr>
              <w:t>G</w:t>
            </w:r>
            <w:r>
              <w:rPr>
                <w:color w:val="000000"/>
                <w:kern w:val="0"/>
                <w:sz w:val="24"/>
                <w:vertAlign w:val="subscript"/>
              </w:rPr>
              <w:t>kjb</w:t>
            </w:r>
            <w:r>
              <w:rPr>
                <w:color w:val="000000"/>
                <w:kern w:val="0"/>
                <w:sz w:val="18"/>
                <w:szCs w:val="18"/>
              </w:rPr>
              <w:t>(kN/m</w:t>
            </w:r>
            <w:r>
              <w:rPr>
                <w:color w:val="000000"/>
                <w:kern w:val="0"/>
                <w:sz w:val="24"/>
                <w:vertAlign w:val="superscript"/>
              </w:rPr>
              <w:t>2</w:t>
            </w:r>
            <w:r>
              <w:rPr>
                <w:color w:val="000000"/>
                <w:kern w:val="0"/>
                <w:sz w:val="18"/>
                <w:szCs w:val="18"/>
              </w:rPr>
              <w:t>)</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脚手板铺设方式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w:t>
            </w:r>
            <w:r>
              <w:rPr>
                <w:color w:val="000000"/>
                <w:kern w:val="0"/>
                <w:sz w:val="18"/>
                <w:szCs w:val="18"/>
              </w:rPr>
              <w:t>步</w:t>
            </w:r>
            <w:r>
              <w:rPr>
                <w:color w:val="000000"/>
                <w:kern w:val="0"/>
                <w:sz w:val="18"/>
                <w:szCs w:val="18"/>
              </w:rPr>
              <w:t>1</w:t>
            </w:r>
            <w:r>
              <w:rPr>
                <w:color w:val="000000"/>
                <w:kern w:val="0"/>
                <w:sz w:val="18"/>
                <w:szCs w:val="18"/>
              </w:rPr>
              <w:t>设</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密目式安全立网自重标准值</w:t>
            </w:r>
            <w:r>
              <w:rPr>
                <w:color w:val="000000"/>
                <w:kern w:val="0"/>
                <w:sz w:val="18"/>
                <w:szCs w:val="18"/>
              </w:rPr>
              <w:t>G</w:t>
            </w:r>
            <w:r>
              <w:rPr>
                <w:color w:val="000000"/>
                <w:kern w:val="0"/>
                <w:sz w:val="24"/>
                <w:vertAlign w:val="subscript"/>
              </w:rPr>
              <w:t>kmw</w:t>
            </w:r>
            <w:r>
              <w:rPr>
                <w:color w:val="000000"/>
                <w:kern w:val="0"/>
                <w:sz w:val="18"/>
                <w:szCs w:val="18"/>
              </w:rPr>
              <w:t>(kN/m</w:t>
            </w:r>
            <w:r>
              <w:rPr>
                <w:color w:val="000000"/>
                <w:kern w:val="0"/>
                <w:sz w:val="24"/>
                <w:vertAlign w:val="superscript"/>
              </w:rPr>
              <w:t>2</w:t>
            </w:r>
            <w:r>
              <w:rPr>
                <w:color w:val="000000"/>
                <w:kern w:val="0"/>
                <w:sz w:val="18"/>
                <w:szCs w:val="18"/>
              </w:rPr>
              <w:t>)</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0.01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挡脚板类型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竹串片挡脚板</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栏杆与挡脚板自重标准值</w:t>
            </w:r>
            <w:r>
              <w:rPr>
                <w:color w:val="000000"/>
                <w:kern w:val="0"/>
                <w:sz w:val="18"/>
                <w:szCs w:val="18"/>
              </w:rPr>
              <w:t>G</w:t>
            </w:r>
            <w:r>
              <w:rPr>
                <w:color w:val="000000"/>
                <w:kern w:val="0"/>
                <w:sz w:val="24"/>
                <w:vertAlign w:val="subscript"/>
              </w:rPr>
              <w:t>kdb</w:t>
            </w:r>
            <w:r>
              <w:rPr>
                <w:color w:val="000000"/>
                <w:kern w:val="0"/>
                <w:sz w:val="18"/>
                <w:szCs w:val="18"/>
              </w:rPr>
              <w:t>(kN/m)</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0.17</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挡脚板铺设方式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4</w:t>
            </w:r>
            <w:r>
              <w:rPr>
                <w:color w:val="000000"/>
                <w:kern w:val="0"/>
                <w:sz w:val="18"/>
                <w:szCs w:val="18"/>
              </w:rPr>
              <w:t>步</w:t>
            </w:r>
            <w:r>
              <w:rPr>
                <w:color w:val="000000"/>
                <w:kern w:val="0"/>
                <w:sz w:val="18"/>
                <w:szCs w:val="18"/>
              </w:rPr>
              <w:t>1</w:t>
            </w:r>
            <w:r>
              <w:rPr>
                <w:color w:val="000000"/>
                <w:kern w:val="0"/>
                <w:sz w:val="18"/>
                <w:szCs w:val="18"/>
              </w:rPr>
              <w:t>设</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每米立杆承受结构自重标准值</w:t>
            </w:r>
            <w:r>
              <w:rPr>
                <w:color w:val="000000"/>
                <w:kern w:val="0"/>
                <w:sz w:val="18"/>
                <w:szCs w:val="18"/>
              </w:rPr>
              <w:t>g</w:t>
            </w:r>
            <w:r>
              <w:rPr>
                <w:color w:val="000000"/>
                <w:kern w:val="0"/>
                <w:sz w:val="24"/>
                <w:vertAlign w:val="subscript"/>
              </w:rPr>
              <w:t>k</w:t>
            </w:r>
            <w:r>
              <w:rPr>
                <w:color w:val="000000"/>
                <w:kern w:val="0"/>
                <w:sz w:val="18"/>
                <w:szCs w:val="18"/>
              </w:rPr>
              <w:t>(kN/m)</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0.144</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横向斜撑布置方式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6</w:t>
            </w:r>
            <w:r>
              <w:rPr>
                <w:color w:val="000000"/>
                <w:kern w:val="0"/>
                <w:sz w:val="18"/>
                <w:szCs w:val="18"/>
              </w:rPr>
              <w:t>跨</w:t>
            </w:r>
            <w:r>
              <w:rPr>
                <w:color w:val="000000"/>
                <w:kern w:val="0"/>
                <w:sz w:val="18"/>
                <w:szCs w:val="18"/>
              </w:rPr>
              <w:t>1</w:t>
            </w:r>
            <w:r>
              <w:rPr>
                <w:color w:val="000000"/>
                <w:kern w:val="0"/>
                <w:sz w:val="18"/>
                <w:szCs w:val="18"/>
              </w:rPr>
              <w:t>设</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24"/>
                <w:vertAlign w:val="subscript"/>
              </w:rPr>
            </w:pPr>
            <w:r>
              <w:rPr>
                <w:color w:val="000000"/>
                <w:kern w:val="0"/>
                <w:sz w:val="18"/>
                <w:szCs w:val="18"/>
              </w:rPr>
              <w:t>结构脚手架作业层数</w:t>
            </w:r>
            <w:r>
              <w:rPr>
                <w:color w:val="000000"/>
                <w:kern w:val="0"/>
                <w:sz w:val="18"/>
                <w:szCs w:val="18"/>
              </w:rPr>
              <w:t>n</w:t>
            </w:r>
            <w:r>
              <w:rPr>
                <w:color w:val="000000"/>
                <w:kern w:val="0"/>
                <w:sz w:val="24"/>
                <w:vertAlign w:val="subscript"/>
              </w:rPr>
              <w:t>jj</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结构脚手架荷载标准值</w:t>
            </w:r>
            <w:r>
              <w:rPr>
                <w:color w:val="000000"/>
                <w:kern w:val="0"/>
                <w:sz w:val="18"/>
                <w:szCs w:val="18"/>
              </w:rPr>
              <w:t>G</w:t>
            </w:r>
            <w:r>
              <w:rPr>
                <w:color w:val="000000"/>
                <w:kern w:val="0"/>
                <w:sz w:val="24"/>
                <w:vertAlign w:val="subscript"/>
              </w:rPr>
              <w:t>kjj</w:t>
            </w:r>
            <w:r>
              <w:rPr>
                <w:color w:val="000000"/>
                <w:kern w:val="0"/>
                <w:sz w:val="18"/>
                <w:szCs w:val="18"/>
              </w:rPr>
              <w:t>(kN/m</w:t>
            </w:r>
            <w:r>
              <w:rPr>
                <w:color w:val="000000"/>
                <w:kern w:val="0"/>
                <w:sz w:val="24"/>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2</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地区</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江西贵溪</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安全网设置</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全封闭</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基本风压</w:t>
            </w:r>
            <w:r>
              <w:rPr>
                <w:color w:val="000000"/>
                <w:kern w:val="0"/>
                <w:sz w:val="18"/>
                <w:szCs w:val="18"/>
              </w:rPr>
              <w:t>ω</w:t>
            </w:r>
            <w:r>
              <w:rPr>
                <w:color w:val="000000"/>
                <w:kern w:val="0"/>
                <w:sz w:val="24"/>
                <w:vertAlign w:val="subscript"/>
              </w:rPr>
              <w:t>0</w:t>
            </w:r>
            <w:r>
              <w:rPr>
                <w:color w:val="000000"/>
                <w:kern w:val="0"/>
                <w:sz w:val="18"/>
                <w:szCs w:val="18"/>
              </w:rPr>
              <w:t>(kN/m</w:t>
            </w:r>
            <w:r>
              <w:rPr>
                <w:color w:val="000000"/>
                <w:kern w:val="0"/>
                <w:sz w:val="24"/>
                <w:vertAlign w:val="superscript"/>
              </w:rPr>
              <w:t>2</w:t>
            </w:r>
            <w:r>
              <w:rPr>
                <w:color w:val="000000"/>
                <w:kern w:val="0"/>
                <w:sz w:val="18"/>
                <w:szCs w:val="18"/>
              </w:rPr>
              <w:t>)</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0.2</w:t>
            </w:r>
          </w:p>
        </w:tc>
      </w:tr>
      <w:tr>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24"/>
                <w:vertAlign w:val="subscript"/>
              </w:rPr>
            </w:pPr>
            <w:r>
              <w:rPr>
                <w:color w:val="000000"/>
                <w:kern w:val="0"/>
                <w:sz w:val="18"/>
                <w:szCs w:val="18"/>
              </w:rPr>
              <w:t>风荷载体型系数</w:t>
            </w:r>
            <w:r>
              <w:rPr>
                <w:color w:val="000000"/>
                <w:kern w:val="0"/>
                <w:sz w:val="18"/>
                <w:szCs w:val="18"/>
              </w:rPr>
              <w:t>μ</w:t>
            </w:r>
            <w:r>
              <w:rPr>
                <w:color w:val="000000"/>
                <w:kern w:val="0"/>
                <w:sz w:val="24"/>
                <w:vertAlign w:val="subscript"/>
              </w:rPr>
              <w:t>s</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1.132</w:t>
            </w:r>
          </w:p>
        </w:tc>
        <w:tc>
          <w:tcPr>
            <w:tcW w:w="3557"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风压高度变化系数</w:t>
            </w:r>
            <w:r>
              <w:rPr>
                <w:color w:val="000000"/>
                <w:kern w:val="0"/>
                <w:sz w:val="18"/>
                <w:szCs w:val="18"/>
              </w:rPr>
              <w:t>μ</w:t>
            </w:r>
            <w:r>
              <w:rPr>
                <w:color w:val="000000"/>
                <w:kern w:val="0"/>
                <w:sz w:val="24"/>
                <w:vertAlign w:val="subscript"/>
              </w:rPr>
              <w:t>z</w:t>
            </w:r>
            <w:r>
              <w:rPr>
                <w:color w:val="000000"/>
                <w:kern w:val="0"/>
                <w:sz w:val="18"/>
                <w:szCs w:val="18"/>
              </w:rPr>
              <w:t>(</w:t>
            </w:r>
            <w:r>
              <w:rPr>
                <w:color w:val="000000"/>
                <w:kern w:val="0"/>
                <w:sz w:val="18"/>
                <w:szCs w:val="18"/>
              </w:rPr>
              <w:t>连墙件、单立杆稳定性</w:t>
            </w:r>
            <w:r>
              <w:rPr>
                <w:color w:val="000000"/>
                <w:kern w:val="0"/>
                <w:sz w:val="18"/>
                <w:szCs w:val="18"/>
              </w:rPr>
              <w:t>)</w:t>
            </w:r>
          </w:p>
        </w:tc>
        <w:tc>
          <w:tcPr>
            <w:tcW w:w="1185"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0.938</w:t>
            </w:r>
            <w:r>
              <w:rPr>
                <w:color w:val="000000"/>
                <w:kern w:val="0"/>
                <w:sz w:val="18"/>
                <w:szCs w:val="18"/>
              </w:rPr>
              <w:t>，</w:t>
            </w:r>
            <w:r>
              <w:rPr>
                <w:color w:val="000000"/>
                <w:kern w:val="0"/>
                <w:sz w:val="18"/>
                <w:szCs w:val="18"/>
              </w:rPr>
              <w:t>0.65</w:t>
            </w:r>
          </w:p>
        </w:tc>
      </w:tr>
      <w:tr>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风荷载标准值</w:t>
            </w:r>
            <w:r>
              <w:rPr>
                <w:color w:val="000000"/>
                <w:kern w:val="0"/>
                <w:sz w:val="18"/>
                <w:szCs w:val="18"/>
              </w:rPr>
              <w:t>ω</w:t>
            </w:r>
            <w:r>
              <w:rPr>
                <w:color w:val="000000"/>
                <w:kern w:val="0"/>
                <w:sz w:val="24"/>
                <w:vertAlign w:val="subscript"/>
              </w:rPr>
              <w:t>k</w:t>
            </w:r>
            <w:r>
              <w:rPr>
                <w:color w:val="000000"/>
                <w:kern w:val="0"/>
                <w:sz w:val="18"/>
                <w:szCs w:val="18"/>
              </w:rPr>
              <w:t>(kN/m</w:t>
            </w:r>
            <w:r>
              <w:rPr>
                <w:color w:val="000000"/>
                <w:kern w:val="0"/>
                <w:sz w:val="24"/>
                <w:vertAlign w:val="superscript"/>
              </w:rPr>
              <w:t>2</w:t>
            </w:r>
            <w:r>
              <w:rPr>
                <w:color w:val="000000"/>
                <w:kern w:val="0"/>
                <w:sz w:val="18"/>
                <w:szCs w:val="18"/>
              </w:rPr>
              <w:t>)(</w:t>
            </w:r>
            <w:r>
              <w:rPr>
                <w:color w:val="000000"/>
                <w:kern w:val="0"/>
                <w:sz w:val="18"/>
                <w:szCs w:val="18"/>
              </w:rPr>
              <w:t>连墙件、单立杆稳定性</w:t>
            </w:r>
            <w:r>
              <w:rPr>
                <w:color w:val="000000"/>
                <w:kern w:val="0"/>
                <w:sz w:val="18"/>
                <w:szCs w:val="18"/>
              </w:rPr>
              <w:t>)</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312593" w:rsidP="00713D6C">
            <w:pPr>
              <w:pStyle w:val="Normal0"/>
              <w:autoSpaceDE w:val="0"/>
              <w:autoSpaceDN w:val="0"/>
              <w:adjustRightInd w:val="0"/>
              <w:spacing w:line="360" w:lineRule="auto"/>
              <w:jc w:val="left"/>
              <w:rPr>
                <w:color w:val="000000"/>
                <w:kern w:val="0"/>
                <w:sz w:val="18"/>
                <w:szCs w:val="18"/>
              </w:rPr>
            </w:pPr>
            <w:r>
              <w:rPr>
                <w:color w:val="000000"/>
                <w:kern w:val="0"/>
                <w:sz w:val="18"/>
                <w:szCs w:val="18"/>
              </w:rPr>
              <w:t>0.212</w:t>
            </w:r>
            <w:r>
              <w:rPr>
                <w:color w:val="000000"/>
                <w:kern w:val="0"/>
                <w:sz w:val="18"/>
                <w:szCs w:val="18"/>
              </w:rPr>
              <w:t>，</w:t>
            </w:r>
            <w:r>
              <w:rPr>
                <w:color w:val="000000"/>
                <w:kern w:val="0"/>
                <w:sz w:val="18"/>
                <w:szCs w:val="18"/>
              </w:rPr>
              <w:t>0.147</w:t>
            </w:r>
          </w:p>
        </w:tc>
      </w:tr>
    </w:tbl>
    <w:p w:rsidR="00312593" w:rsidP="00312593">
      <w:pPr>
        <w:pStyle w:val="Normal0"/>
        <w:autoSpaceDE w:val="0"/>
        <w:autoSpaceDN w:val="0"/>
        <w:adjustRightInd w:val="0"/>
        <w:spacing w:line="360" w:lineRule="auto"/>
        <w:jc w:val="left"/>
        <w:rPr>
          <w:color w:val="000000"/>
          <w:kern w:val="0"/>
          <w:sz w:val="24"/>
        </w:rPr>
        <w:sectPr w:rsidSect="00D862E7">
          <w:type w:val="nextPage"/>
          <w:pgSz w:w="11906" w:h="16838" w:code="9"/>
          <w:pgMar w:top="1134" w:right="1134" w:bottom="1134" w:left="1134" w:header="851" w:footer="992" w:gutter="0"/>
          <w:pgNumType w:fmt="numberInDash" w:start="32"/>
          <w:cols w:space="425"/>
          <w:titlePg w:val="0"/>
          <w:docGrid w:type="lines" w:linePitch="312"/>
        </w:sectPr>
      </w:pPr>
      <w:r>
        <w:rPr>
          <w:color w:val="000000"/>
          <w:kern w:val="0"/>
          <w:sz w:val="24"/>
        </w:rPr>
        <w:t xml:space="preserve">    </w:t>
      </w:r>
      <w:r>
        <w:rPr>
          <w:color w:val="000000"/>
          <w:kern w:val="0"/>
          <w:sz w:val="24"/>
        </w:rPr>
        <w:t>计算简图：</w:t>
      </w:r>
    </w:p>
    <w:p w:rsidR="00312593" w:rsidP="00312593">
      <w:pPr>
        <w:pStyle w:val="Normal0"/>
        <w:autoSpaceDE w:val="0"/>
        <w:autoSpaceDN w:val="0"/>
        <w:adjustRightInd w:val="0"/>
        <w:spacing w:line="360" w:lineRule="auto"/>
        <w:jc w:val="center"/>
        <w:rPr>
          <w:color w:val="000000"/>
          <w:kern w:val="0"/>
          <w:sz w:val="24"/>
        </w:rPr>
      </w:pPr>
      <w:r>
        <w:rPr>
          <w:color w:val="000000"/>
          <w:kern w:val="0"/>
          <w:sz w:val="24"/>
        </w:rPr>
        <w:pict>
          <v:shape id="_x0000_i1048" type="#_x0000_t75" style="width:420pt;height:270pt">
            <v:imagedata r:id="rId23" o:title=""/>
          </v:shape>
        </w:pic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t>立面图</w: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pict>
          <v:shape id="_x0000_i1049" type="#_x0000_t75" style="width:267.75pt;height:337.5pt">
            <v:imagedata r:id="rId31" o:title=""/>
          </v:shape>
        </w:pict>
      </w:r>
    </w:p>
    <w:p w:rsidR="00312593" w:rsidP="00312593">
      <w:pPr>
        <w:pStyle w:val="Normal0"/>
        <w:autoSpaceDE w:val="0"/>
        <w:autoSpaceDN w:val="0"/>
        <w:adjustRightInd w:val="0"/>
        <w:spacing w:line="360" w:lineRule="auto"/>
        <w:jc w:val="center"/>
        <w:rPr>
          <w:color w:val="000080"/>
          <w:kern w:val="0"/>
          <w:sz w:val="24"/>
          <w:u w:val="single"/>
        </w:rPr>
      </w:pPr>
      <w:r>
        <w:rPr>
          <w:color w:val="000080"/>
          <w:kern w:val="0"/>
          <w:sz w:val="24"/>
          <w:u w:val="single"/>
        </w:rPr>
        <w:t>侧面图</w:t>
      </w:r>
    </w:p>
    <w:p w:rsidR="00C17F44" w:rsidP="00312593">
      <w:pPr>
        <w:pStyle w:val="Normal0"/>
        <w:autoSpaceDE w:val="0"/>
        <w:autoSpaceDN w:val="0"/>
        <w:adjustRightInd w:val="0"/>
        <w:spacing w:line="360" w:lineRule="auto"/>
        <w:jc w:val="left"/>
        <w:rPr>
          <w:b/>
          <w:bCs/>
          <w:color w:val="000000"/>
          <w:kern w:val="0"/>
          <w:sz w:val="28"/>
          <w:szCs w:val="28"/>
        </w:rPr>
      </w:pPr>
    </w:p>
    <w:p w:rsidR="00312593" w:rsidP="00312593">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三、纵向水平杆验算</w:t>
      </w:r>
      <w:r>
        <w:rPr>
          <w:b/>
          <w:bCs/>
          <w:color w:val="000000"/>
          <w:kern w:val="0"/>
          <w:sz w:val="28"/>
          <w:szCs w:val="28"/>
        </w:rPr>
        <w:br/>
      </w:r>
      <w:r>
        <w:rPr>
          <w:b/>
          <w:bCs/>
          <w:color w:val="000000"/>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https://d.book118.com/055000310101011122</w:t>
        </w:r>
      </w:hyperlink>
    </w:p>
    <w:p w:rsidR="00312593" w:rsidP="00312593">
      <w:pPr>
        <w:pStyle w:val="Normal0"/>
        <w:autoSpaceDE w:val="0"/>
        <w:autoSpaceDN w:val="0"/>
        <w:adjustRightInd w:val="0"/>
        <w:spacing w:line="360" w:lineRule="auto"/>
        <w:jc w:val="left"/>
        <w:rPr>
          <w:b/>
          <w:bCs/>
          <w:color w:val="000000"/>
          <w:kern w:val="0"/>
          <w:sz w:val="28"/>
          <w:szCs w:val="28"/>
        </w:rPr>
      </w:pPr>
    </w:p>
    <w:sectPr w:rsidSect="00D862E7">
      <w:type w:val="nextPage"/>
      <w:pgSz w:w="11906" w:h="16838" w:code="9"/>
      <w:pgMar w:top="1134" w:right="1134" w:bottom="1134" w:left="1134" w:header="851" w:footer="992" w:gutter="0"/>
      <w:pgNumType w:fmt="numberInDash"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
    <w:altName w:val="宋体"/>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C533E3B"/>
    <w:multiLevelType w:val="multilevel"/>
    <w:tmpl w:val="06B48D3E"/>
    <w:lvl w:ilvl="0">
      <w:start w:val="1"/>
      <w:numFmt w:val="upperLetter"/>
      <w:lvlText w:val="(%1)"/>
      <w:lvlJc w:val="left"/>
      <w:pPr>
        <w:tabs>
          <w:tab w:val="num" w:pos="672"/>
        </w:tabs>
        <w:ind w:left="672" w:hanging="288"/>
      </w:pPr>
      <w:rPr>
        <w:rFonts w:ascii="Times New Roman" w:hAnsi="Times New Roman" w:cs="Times New Roman"/>
        <w:sz w:val="20"/>
        <w:szCs w:val="20"/>
      </w:rPr>
    </w:lvl>
    <w:lvl w:ilvl="1">
      <w:start w:val="1"/>
      <w:numFmt w:val="lowerLetter"/>
      <w:lvlText w:val="%2)"/>
      <w:lvlJc w:val="left"/>
      <w:pPr>
        <w:tabs>
          <w:tab w:val="num" w:pos="1056"/>
        </w:tabs>
        <w:ind w:left="1056" w:hanging="336"/>
      </w:pPr>
      <w:rPr>
        <w:rFonts w:ascii="Times New Roman" w:hAnsi="Times New Roman" w:cs="Times New Roman"/>
        <w:sz w:val="20"/>
        <w:szCs w:val="20"/>
      </w:rPr>
    </w:lvl>
    <w:lvl w:ilvl="2">
      <w:start w:val="1"/>
      <w:numFmt w:val="lowerRoman"/>
      <w:lvlText w:val="%3."/>
      <w:lvlJc w:val="right"/>
      <w:pPr>
        <w:tabs>
          <w:tab w:val="num" w:pos="1392"/>
        </w:tabs>
        <w:ind w:left="1392" w:hanging="336"/>
      </w:pPr>
      <w:rPr>
        <w:rFonts w:ascii="Times New Roman" w:hAnsi="Times New Roman" w:cs="Times New Roman"/>
        <w:sz w:val="20"/>
        <w:szCs w:val="20"/>
      </w:rPr>
    </w:lvl>
    <w:lvl w:ilvl="3">
      <w:start w:val="1"/>
      <w:numFmt w:val="decimal"/>
      <w:lvlText w:val="%4."/>
      <w:lvlJc w:val="left"/>
      <w:pPr>
        <w:tabs>
          <w:tab w:val="num" w:pos="1728"/>
        </w:tabs>
        <w:ind w:left="1728" w:hanging="336"/>
      </w:pPr>
      <w:rPr>
        <w:rFonts w:ascii="Times New Roman" w:hAnsi="Times New Roman" w:cs="Times New Roman"/>
        <w:sz w:val="20"/>
        <w:szCs w:val="20"/>
      </w:rPr>
    </w:lvl>
    <w:lvl w:ilvl="4">
      <w:start w:val="1"/>
      <w:numFmt w:val="lowerLetter"/>
      <w:lvlText w:val="%5)"/>
      <w:lvlJc w:val="left"/>
      <w:pPr>
        <w:tabs>
          <w:tab w:val="num" w:pos="2064"/>
        </w:tabs>
        <w:ind w:left="2064" w:hanging="336"/>
      </w:pPr>
      <w:rPr>
        <w:rFonts w:ascii="Times New Roman" w:hAnsi="Times New Roman" w:cs="Times New Roman"/>
        <w:sz w:val="20"/>
        <w:szCs w:val="20"/>
      </w:rPr>
    </w:lvl>
    <w:lvl w:ilvl="5">
      <w:start w:val="1"/>
      <w:numFmt w:val="lowerRoman"/>
      <w:lvlText w:val="%6."/>
      <w:lvlJc w:val="right"/>
      <w:pPr>
        <w:tabs>
          <w:tab w:val="num" w:pos="2400"/>
        </w:tabs>
        <w:ind w:left="2400" w:hanging="336"/>
      </w:pPr>
      <w:rPr>
        <w:rFonts w:ascii="Times New Roman" w:hAnsi="Times New Roman" w:cs="Times New Roman"/>
        <w:sz w:val="20"/>
        <w:szCs w:val="20"/>
      </w:rPr>
    </w:lvl>
    <w:lvl w:ilvl="6">
      <w:start w:val="1"/>
      <w:numFmt w:val="decimal"/>
      <w:lvlText w:val="%7."/>
      <w:lvlJc w:val="left"/>
      <w:pPr>
        <w:tabs>
          <w:tab w:val="num" w:pos="2736"/>
        </w:tabs>
        <w:ind w:left="2736" w:hanging="336"/>
      </w:pPr>
      <w:rPr>
        <w:rFonts w:ascii="Times New Roman" w:hAnsi="Times New Roman" w:cs="Times New Roman"/>
        <w:sz w:val="20"/>
        <w:szCs w:val="20"/>
      </w:rPr>
    </w:lvl>
    <w:lvl w:ilvl="7">
      <w:start w:val="1"/>
      <w:numFmt w:val="lowerLetter"/>
      <w:lvlText w:val="%8)"/>
      <w:lvlJc w:val="left"/>
      <w:pPr>
        <w:tabs>
          <w:tab w:val="num" w:pos="3072"/>
        </w:tabs>
        <w:ind w:left="3072" w:hanging="336"/>
      </w:pPr>
      <w:rPr>
        <w:rFonts w:ascii="Times New Roman" w:hAnsi="Times New Roman" w:cs="Times New Roman"/>
        <w:sz w:val="20"/>
        <w:szCs w:val="20"/>
      </w:rPr>
    </w:lvl>
    <w:lvl w:ilvl="8">
      <w:start w:val="1"/>
      <w:numFmt w:val="lowerRoman"/>
      <w:lvlText w:val="%9."/>
      <w:lvlJc w:val="right"/>
      <w:pPr>
        <w:tabs>
          <w:tab w:val="num" w:pos="3408"/>
        </w:tabs>
        <w:ind w:left="3408" w:hanging="336"/>
      </w:pPr>
      <w:rPr>
        <w:rFonts w:ascii="Times New Roman" w:hAnsi="Times New Roman" w:cs="Times New Roman"/>
        <w:sz w:val="20"/>
        <w:szCs w:val="20"/>
      </w:rPr>
    </w:lvl>
  </w:abstractNum>
  <w:abstractNum w:abstractNumId="1">
    <w:nsid w:val="239012A6"/>
    <w:multiLevelType w:val="hybridMultilevel"/>
    <w:tmpl w:val="2ED02F6C"/>
    <w:lvl w:ilvl="0">
      <w:start w:val="1"/>
      <w:numFmt w:val="japaneseCounting"/>
      <w:lvlText w:val="第%1节、"/>
      <w:lvlJc w:val="left"/>
      <w:pPr>
        <w:tabs>
          <w:tab w:val="num" w:pos="1440"/>
        </w:tabs>
        <w:ind w:left="1440" w:hanging="1440"/>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0228"/>
    <w:rsid w:val="00060575"/>
    <w:rsid w:val="00066D49"/>
    <w:rsid w:val="00072C4F"/>
    <w:rsid w:val="000D4309"/>
    <w:rsid w:val="0012111E"/>
    <w:rsid w:val="00130FF2"/>
    <w:rsid w:val="00150799"/>
    <w:rsid w:val="00185884"/>
    <w:rsid w:val="00223AB9"/>
    <w:rsid w:val="00240196"/>
    <w:rsid w:val="00252B25"/>
    <w:rsid w:val="0028069C"/>
    <w:rsid w:val="00291E44"/>
    <w:rsid w:val="002A2C73"/>
    <w:rsid w:val="002C1CD7"/>
    <w:rsid w:val="002D38FA"/>
    <w:rsid w:val="00312593"/>
    <w:rsid w:val="00330179"/>
    <w:rsid w:val="00346148"/>
    <w:rsid w:val="00374CE8"/>
    <w:rsid w:val="003A0A04"/>
    <w:rsid w:val="003A5BFC"/>
    <w:rsid w:val="003A79EE"/>
    <w:rsid w:val="003B3AD8"/>
    <w:rsid w:val="003C0B24"/>
    <w:rsid w:val="003C44A6"/>
    <w:rsid w:val="003D15DB"/>
    <w:rsid w:val="003E7FB8"/>
    <w:rsid w:val="00447A7D"/>
    <w:rsid w:val="004676A5"/>
    <w:rsid w:val="004C380F"/>
    <w:rsid w:val="0052225A"/>
    <w:rsid w:val="0057558B"/>
    <w:rsid w:val="0057624C"/>
    <w:rsid w:val="005B6F67"/>
    <w:rsid w:val="005C103E"/>
    <w:rsid w:val="005C69F1"/>
    <w:rsid w:val="005D1496"/>
    <w:rsid w:val="00645B49"/>
    <w:rsid w:val="00670967"/>
    <w:rsid w:val="006846E8"/>
    <w:rsid w:val="006C6B60"/>
    <w:rsid w:val="006F13C8"/>
    <w:rsid w:val="00713D6C"/>
    <w:rsid w:val="007C4B7A"/>
    <w:rsid w:val="007D1BB9"/>
    <w:rsid w:val="00813124"/>
    <w:rsid w:val="00843B68"/>
    <w:rsid w:val="00871E2C"/>
    <w:rsid w:val="00882C61"/>
    <w:rsid w:val="00890948"/>
    <w:rsid w:val="008915EC"/>
    <w:rsid w:val="008B1857"/>
    <w:rsid w:val="008D4E07"/>
    <w:rsid w:val="00911294"/>
    <w:rsid w:val="00922FC8"/>
    <w:rsid w:val="0094212A"/>
    <w:rsid w:val="009660E3"/>
    <w:rsid w:val="00967BBB"/>
    <w:rsid w:val="00992CA0"/>
    <w:rsid w:val="009B2417"/>
    <w:rsid w:val="009B73D0"/>
    <w:rsid w:val="009F758A"/>
    <w:rsid w:val="00A13969"/>
    <w:rsid w:val="00A42CC0"/>
    <w:rsid w:val="00AD5BD2"/>
    <w:rsid w:val="00B46A05"/>
    <w:rsid w:val="00B650E4"/>
    <w:rsid w:val="00B65CCA"/>
    <w:rsid w:val="00B830AA"/>
    <w:rsid w:val="00B85E2F"/>
    <w:rsid w:val="00BF0765"/>
    <w:rsid w:val="00C14144"/>
    <w:rsid w:val="00C1729B"/>
    <w:rsid w:val="00C17F44"/>
    <w:rsid w:val="00C2345C"/>
    <w:rsid w:val="00C3480A"/>
    <w:rsid w:val="00C773DA"/>
    <w:rsid w:val="00CA4240"/>
    <w:rsid w:val="00CA67A3"/>
    <w:rsid w:val="00CB4709"/>
    <w:rsid w:val="00D16826"/>
    <w:rsid w:val="00D72126"/>
    <w:rsid w:val="00D862E7"/>
    <w:rsid w:val="00DB23C5"/>
    <w:rsid w:val="00DF636F"/>
    <w:rsid w:val="00E56DB9"/>
    <w:rsid w:val="00E66CF3"/>
    <w:rsid w:val="00E73211"/>
    <w:rsid w:val="00E77F62"/>
    <w:rsid w:val="00EA51D7"/>
    <w:rsid w:val="00EC44B1"/>
    <w:rsid w:val="00ED5B32"/>
    <w:rsid w:val="00EF34AA"/>
    <w:rsid w:val="00F1634B"/>
    <w:rsid w:val="00F83705"/>
    <w:rsid w:val="00F9568B"/>
    <w:rsid w:val="00FB2BD5"/>
    <w:rsid w:val="00FC25C7"/>
    <w:rsid w:val="00FD2BDF"/>
    <w:rsid w:val="00FD41A4"/>
    <w:rsid w:val="00FF2EA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A14DED16-9C89-4DD8-A476-424A54A3E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rsid w:val="008D4E07"/>
    <w:pPr>
      <w:keepNext/>
      <w:keepLines/>
      <w:spacing w:before="260" w:after="260" w:line="416" w:lineRule="auto"/>
      <w:outlineLvl w:val="1"/>
    </w:pPr>
    <w:rPr>
      <w:rFonts w:ascii="Arial" w:eastAsia="黑体" w:hAnsi="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1">
    <w:name w:val="toc 1"/>
    <w:basedOn w:val="Normal"/>
    <w:next w:val="Normal0"/>
    <w:autoRedefine/>
    <w:semiHidden/>
    <w:rsid w:val="00130FF2"/>
    <w:pPr>
      <w:tabs>
        <w:tab w:val="right" w:leader="hyphen" w:pos="9628"/>
      </w:tabs>
      <w:jc w:val="center"/>
    </w:pPr>
    <w:rPr>
      <w:rFonts w:ascii="黑体" w:eastAsia="黑体" w:hAnsi="黑体"/>
      <w:b/>
      <w:color w:val="000000"/>
      <w:sz w:val="30"/>
      <w:szCs w:val="30"/>
    </w:rPr>
  </w:style>
  <w:style w:type="character" w:styleId="Hyperlink">
    <w:name w:val="Hyperlink"/>
    <w:basedOn w:val="DefaultParagraphFont"/>
    <w:rsid w:val="00D862E7"/>
    <w:rPr>
      <w:color w:val="0000FF"/>
      <w:u w:val="single"/>
    </w:rPr>
  </w:style>
  <w:style w:type="paragraph" w:styleId="TOC2">
    <w:name w:val="toc 2"/>
    <w:basedOn w:val="Normal"/>
    <w:next w:val="Normal0"/>
    <w:autoRedefine/>
    <w:semiHidden/>
    <w:rsid w:val="00D862E7"/>
    <w:pPr>
      <w:ind w:left="420" w:leftChars="200"/>
    </w:pPr>
    <w:rPr>
      <w:rFonts w:ascii="Times New Roman" w:hAnsi="Times New Roman"/>
      <w:szCs w:val="24"/>
    </w:rPr>
  </w:style>
  <w:style w:type="paragraph" w:styleId="BodyText2">
    <w:name w:val="Body Text 2"/>
    <w:basedOn w:val="Normal"/>
    <w:rsid w:val="008D4E07"/>
    <w:rPr>
      <w:rFonts w:ascii="宋体" w:hAnsi="宋体"/>
      <w:sz w:val="28"/>
      <w:szCs w:val="24"/>
    </w:rPr>
  </w:style>
  <w:style w:type="paragraph" w:styleId="BodyTextIndent">
    <w:name w:val="Body Text Indent"/>
    <w:basedOn w:val="Normal"/>
    <w:rsid w:val="006C6B60"/>
    <w:pPr>
      <w:spacing w:after="120"/>
      <w:ind w:left="420" w:leftChars="200"/>
    </w:pPr>
    <w:rPr>
      <w:rFonts w:ascii="Times New Roman" w:hAnsi="Times New Roman"/>
      <w:szCs w:val="24"/>
    </w:rPr>
  </w:style>
  <w:style w:type="paragraph" w:styleId="BodyText">
    <w:name w:val="Body Text"/>
    <w:basedOn w:val="Normal"/>
    <w:link w:val="a"/>
    <w:rsid w:val="006C6B60"/>
    <w:pPr>
      <w:spacing w:after="120"/>
    </w:pPr>
    <w:rPr>
      <w:rFonts w:ascii="Times New Roman" w:hAnsi="Times New Roman"/>
      <w:szCs w:val="24"/>
    </w:rPr>
  </w:style>
  <w:style w:type="character" w:customStyle="1" w:styleId="a">
    <w:name w:val="正文文本 字符"/>
    <w:basedOn w:val="DefaultParagraphFont"/>
    <w:link w:val="BodyText"/>
    <w:rsid w:val="006C6B60"/>
    <w:rPr>
      <w:kern w:val="2"/>
      <w:sz w:val="21"/>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jpeg" /><Relationship Id="rId17" Type="http://schemas.openxmlformats.org/officeDocument/2006/relationships/image" Target="media/image12.jpeg" /><Relationship Id="rId18" Type="http://schemas.openxmlformats.org/officeDocument/2006/relationships/image" Target="media/image13.jpeg"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5.jpeg" /><Relationship Id="rId22" Type="http://schemas.openxmlformats.org/officeDocument/2006/relationships/image" Target="../../AppData/Roaming/Tencent/Users/879281802/QQ/WinTemp/RichOle/TWW%5dWS@~MVKCOM_2A7TMDPF.jpg" TargetMode="External"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hyperlink" Target="https://d.book118.com/055000310101011122" TargetMode="External" /><Relationship Id="rId33" Type="http://schemas.openxmlformats.org/officeDocument/2006/relationships/theme" Target="theme/theme1.xml" /><Relationship Id="rId34" Type="http://schemas.openxmlformats.org/officeDocument/2006/relationships/numbering" Target="numbering.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jpeg" /><Relationship Id="rId8" Type="http://schemas.openxmlformats.org/officeDocument/2006/relationships/image" Target="../../../AppData/Roaming/Tencent/Users/879281802/QQ/WinTemp/RichOle/3ZEG2%25((R1E5%7bTEE%7d%25)4W@0.jpg" TargetMode="External" /><Relationship Id="rId9" Type="http://schemas.openxmlformats.org/officeDocument/2006/relationships/image" Target="media/image4.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34</Pages>
  <Words>4557</Words>
  <Characters>25977</Characters>
  <Application>Microsoft Office Word</Application>
  <DocSecurity>0</DocSecurity>
  <Lines>216</Lines>
  <Paragraphs>60</Paragraphs>
  <ScaleCrop>false</ScaleCrop>
  <Company/>
  <LinksUpToDate>false</LinksUpToDate>
  <CharactersWithSpaces>30474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