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肉制品加工设备项目规划设计纲要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00" w:history="1">
        <w:r>
          <w:rPr>
            <w:rFonts w:ascii="仿宋" w:eastAsia="仿宋" w:hAnsi="仿宋" w:cs="仿宋" w:hint="eastAsia"/>
            <w:lang w:eastAsia="zh-CN"/>
          </w:rPr>
          <w:t>序言</w:t>
        </w:r>
        <w:r>
          <w:tab/>
        </w:r>
        <w:r>
          <w:fldChar w:fldCharType="begin"/>
        </w:r>
        <w:r>
          <w:instrText xml:space="preserve"> PAGEREF _Toc31200 \h </w:instrText>
        </w:r>
        <w:r>
          <w:fldChar w:fldCharType="separate"/>
        </w:r>
        <w:r>
          <w:t>3</w:t>
        </w:r>
        <w:r>
          <w:fldChar w:fldCharType="end"/>
        </w:r>
      </w:hyperlink>
    </w:p>
    <w:p>
      <w:pPr>
        <w:pStyle w:val="TOC1"/>
        <w:tabs>
          <w:tab w:val="right" w:leader="dot" w:pos="8306"/>
        </w:tabs>
      </w:pPr>
      <w:hyperlink w:anchor="_Toc19023" w:history="1">
        <w:r>
          <w:rPr>
            <w:rFonts w:ascii="仿宋" w:eastAsia="仿宋" w:hAnsi="仿宋" w:cs="仿宋" w:hint="eastAsia"/>
            <w:lang w:eastAsia="zh-CN"/>
          </w:rPr>
          <w:t>一、肉制品加工设备项目文档管理</w:t>
        </w:r>
        <w:r>
          <w:tab/>
        </w:r>
        <w:r>
          <w:fldChar w:fldCharType="begin"/>
        </w:r>
        <w:r>
          <w:instrText xml:space="preserve"> PAGEREF _Toc19023 \h </w:instrText>
        </w:r>
        <w:r>
          <w:fldChar w:fldCharType="separate"/>
        </w:r>
        <w:r>
          <w:t>3</w:t>
        </w:r>
        <w:r>
          <w:fldChar w:fldCharType="end"/>
        </w:r>
      </w:hyperlink>
    </w:p>
    <w:p>
      <w:pPr>
        <w:pStyle w:val="TOC2"/>
        <w:tabs>
          <w:tab w:val="right" w:leader="dot" w:pos="8306"/>
        </w:tabs>
      </w:pPr>
      <w:hyperlink w:anchor="_Toc13145" w:history="1">
        <w:r>
          <w:rPr>
            <w:rFonts w:ascii="仿宋" w:eastAsia="仿宋" w:hAnsi="仿宋" w:cs="仿宋" w:hint="eastAsia"/>
            <w:lang w:eastAsia="zh-CN"/>
          </w:rPr>
          <w:t>(一)、文档编制与审查</w:t>
        </w:r>
        <w:r>
          <w:tab/>
        </w:r>
        <w:r>
          <w:fldChar w:fldCharType="begin"/>
        </w:r>
        <w:r>
          <w:instrText xml:space="preserve"> PAGEREF _Toc13145 \h </w:instrText>
        </w:r>
        <w:r>
          <w:fldChar w:fldCharType="separate"/>
        </w:r>
        <w:r>
          <w:t>3</w:t>
        </w:r>
        <w:r>
          <w:fldChar w:fldCharType="end"/>
        </w:r>
      </w:hyperlink>
    </w:p>
    <w:p>
      <w:pPr>
        <w:pStyle w:val="TOC2"/>
        <w:tabs>
          <w:tab w:val="right" w:leader="dot" w:pos="8306"/>
        </w:tabs>
      </w:pPr>
      <w:hyperlink w:anchor="_Toc10022" w:history="1">
        <w:r>
          <w:rPr>
            <w:rFonts w:ascii="仿宋" w:eastAsia="仿宋" w:hAnsi="仿宋" w:cs="仿宋" w:hint="eastAsia"/>
            <w:lang w:eastAsia="zh-CN"/>
          </w:rPr>
          <w:t>(二)、文档发布与分发</w:t>
        </w:r>
        <w:r>
          <w:tab/>
        </w:r>
        <w:r>
          <w:fldChar w:fldCharType="begin"/>
        </w:r>
        <w:r>
          <w:instrText xml:space="preserve"> PAGEREF _Toc10022 \h </w:instrText>
        </w:r>
        <w:r>
          <w:fldChar w:fldCharType="separate"/>
        </w:r>
        <w:r>
          <w:t>4</w:t>
        </w:r>
        <w:r>
          <w:fldChar w:fldCharType="end"/>
        </w:r>
      </w:hyperlink>
    </w:p>
    <w:p>
      <w:pPr>
        <w:pStyle w:val="TOC2"/>
        <w:tabs>
          <w:tab w:val="right" w:leader="dot" w:pos="8306"/>
        </w:tabs>
      </w:pPr>
      <w:hyperlink w:anchor="_Toc17708" w:history="1">
        <w:r>
          <w:rPr>
            <w:rFonts w:ascii="仿宋" w:eastAsia="仿宋" w:hAnsi="仿宋" w:cs="仿宋" w:hint="eastAsia"/>
            <w:lang w:eastAsia="zh-CN"/>
          </w:rPr>
          <w:t>(三)、文档存档与归档</w:t>
        </w:r>
        <w:r>
          <w:tab/>
        </w:r>
        <w:r>
          <w:fldChar w:fldCharType="begin"/>
        </w:r>
        <w:r>
          <w:instrText xml:space="preserve"> PAGEREF _Toc17708 \h </w:instrText>
        </w:r>
        <w:r>
          <w:fldChar w:fldCharType="separate"/>
        </w:r>
        <w:r>
          <w:t>5</w:t>
        </w:r>
        <w:r>
          <w:fldChar w:fldCharType="end"/>
        </w:r>
      </w:hyperlink>
    </w:p>
    <w:p>
      <w:pPr>
        <w:pStyle w:val="TOC1"/>
        <w:tabs>
          <w:tab w:val="right" w:leader="dot" w:pos="8306"/>
        </w:tabs>
      </w:pPr>
      <w:hyperlink w:anchor="_Toc11332" w:history="1">
        <w:r>
          <w:rPr>
            <w:rFonts w:ascii="仿宋" w:eastAsia="仿宋" w:hAnsi="仿宋" w:cs="仿宋" w:hint="eastAsia"/>
            <w:lang w:eastAsia="zh-CN"/>
          </w:rPr>
          <w:t>二、肉制品加工设备项目绩效评估</w:t>
        </w:r>
        <w:r>
          <w:tab/>
        </w:r>
        <w:r>
          <w:fldChar w:fldCharType="begin"/>
        </w:r>
        <w:r>
          <w:instrText xml:space="preserve"> PAGEREF _Toc11332 \h </w:instrText>
        </w:r>
        <w:r>
          <w:fldChar w:fldCharType="separate"/>
        </w:r>
        <w:r>
          <w:t>6</w:t>
        </w:r>
        <w:r>
          <w:fldChar w:fldCharType="end"/>
        </w:r>
      </w:hyperlink>
    </w:p>
    <w:p>
      <w:pPr>
        <w:pStyle w:val="TOC2"/>
        <w:tabs>
          <w:tab w:val="right" w:leader="dot" w:pos="8306"/>
        </w:tabs>
      </w:pPr>
      <w:hyperlink w:anchor="_Toc27438" w:history="1">
        <w:r>
          <w:rPr>
            <w:rFonts w:ascii="仿宋" w:eastAsia="仿宋" w:hAnsi="仿宋" w:cs="仿宋" w:hint="eastAsia"/>
            <w:lang w:eastAsia="zh-CN"/>
          </w:rPr>
          <w:t>(一)、绩效评估指标</w:t>
        </w:r>
        <w:r>
          <w:tab/>
        </w:r>
        <w:r>
          <w:fldChar w:fldCharType="begin"/>
        </w:r>
        <w:r>
          <w:instrText xml:space="preserve"> PAGEREF _Toc27438 \h </w:instrText>
        </w:r>
        <w:r>
          <w:fldChar w:fldCharType="separate"/>
        </w:r>
        <w:r>
          <w:t>6</w:t>
        </w:r>
        <w:r>
          <w:fldChar w:fldCharType="end"/>
        </w:r>
      </w:hyperlink>
    </w:p>
    <w:p>
      <w:pPr>
        <w:pStyle w:val="TOC2"/>
        <w:tabs>
          <w:tab w:val="right" w:leader="dot" w:pos="8306"/>
        </w:tabs>
      </w:pPr>
      <w:hyperlink w:anchor="_Toc27341" w:history="1">
        <w:r>
          <w:rPr>
            <w:rFonts w:ascii="仿宋" w:eastAsia="仿宋" w:hAnsi="仿宋" w:cs="仿宋" w:hint="eastAsia"/>
            <w:lang w:eastAsia="zh-CN"/>
          </w:rPr>
          <w:t>(二)、绩效评估方法</w:t>
        </w:r>
        <w:r>
          <w:tab/>
        </w:r>
        <w:r>
          <w:fldChar w:fldCharType="begin"/>
        </w:r>
        <w:r>
          <w:instrText xml:space="preserve"> PAGEREF _Toc27341 \h </w:instrText>
        </w:r>
        <w:r>
          <w:fldChar w:fldCharType="separate"/>
        </w:r>
        <w:r>
          <w:t>8</w:t>
        </w:r>
        <w:r>
          <w:fldChar w:fldCharType="end"/>
        </w:r>
      </w:hyperlink>
    </w:p>
    <w:p>
      <w:pPr>
        <w:pStyle w:val="TOC2"/>
        <w:tabs>
          <w:tab w:val="right" w:leader="dot" w:pos="8306"/>
        </w:tabs>
      </w:pPr>
      <w:hyperlink w:anchor="_Toc11277" w:history="1">
        <w:r>
          <w:rPr>
            <w:rFonts w:ascii="仿宋" w:eastAsia="仿宋" w:hAnsi="仿宋" w:cs="仿宋" w:hint="eastAsia"/>
            <w:lang w:eastAsia="zh-CN"/>
          </w:rPr>
          <w:t>(三)、绩效评估周期</w:t>
        </w:r>
        <w:r>
          <w:tab/>
        </w:r>
        <w:r>
          <w:fldChar w:fldCharType="begin"/>
        </w:r>
        <w:r>
          <w:instrText xml:space="preserve"> PAGEREF _Toc11277 \h </w:instrText>
        </w:r>
        <w:r>
          <w:fldChar w:fldCharType="separate"/>
        </w:r>
        <w:r>
          <w:t>9</w:t>
        </w:r>
        <w:r>
          <w:fldChar w:fldCharType="end"/>
        </w:r>
      </w:hyperlink>
    </w:p>
    <w:p>
      <w:pPr>
        <w:pStyle w:val="TOC1"/>
        <w:tabs>
          <w:tab w:val="right" w:leader="dot" w:pos="8306"/>
        </w:tabs>
      </w:pPr>
      <w:hyperlink w:anchor="_Toc2150" w:history="1">
        <w:r>
          <w:rPr>
            <w:rFonts w:ascii="仿宋" w:eastAsia="仿宋" w:hAnsi="仿宋" w:cs="仿宋" w:hint="eastAsia"/>
            <w:lang w:eastAsia="zh-CN"/>
          </w:rPr>
          <w:t>三、肉制品加工设备项目危机管理</w:t>
        </w:r>
        <w:r>
          <w:tab/>
        </w:r>
        <w:r>
          <w:fldChar w:fldCharType="begin"/>
        </w:r>
        <w:r>
          <w:instrText xml:space="preserve"> PAGEREF _Toc2150 \h </w:instrText>
        </w:r>
        <w:r>
          <w:fldChar w:fldCharType="separate"/>
        </w:r>
        <w:r>
          <w:t>10</w:t>
        </w:r>
        <w:r>
          <w:fldChar w:fldCharType="end"/>
        </w:r>
      </w:hyperlink>
    </w:p>
    <w:p>
      <w:pPr>
        <w:pStyle w:val="TOC2"/>
        <w:tabs>
          <w:tab w:val="right" w:leader="dot" w:pos="8306"/>
        </w:tabs>
      </w:pPr>
      <w:hyperlink w:anchor="_Toc12737" w:history="1">
        <w:r>
          <w:rPr>
            <w:rFonts w:ascii="仿宋" w:eastAsia="仿宋" w:hAnsi="仿宋" w:cs="仿宋" w:hint="eastAsia"/>
            <w:lang w:eastAsia="zh-CN"/>
          </w:rPr>
          <w:t>(一)、危机预警与识别</w:t>
        </w:r>
        <w:r>
          <w:tab/>
        </w:r>
        <w:r>
          <w:fldChar w:fldCharType="begin"/>
        </w:r>
        <w:r>
          <w:instrText xml:space="preserve"> PAGEREF _Toc12737 \h </w:instrText>
        </w:r>
        <w:r>
          <w:fldChar w:fldCharType="separate"/>
        </w:r>
        <w:r>
          <w:t>10</w:t>
        </w:r>
        <w:r>
          <w:fldChar w:fldCharType="end"/>
        </w:r>
      </w:hyperlink>
    </w:p>
    <w:p>
      <w:pPr>
        <w:pStyle w:val="TOC2"/>
        <w:tabs>
          <w:tab w:val="right" w:leader="dot" w:pos="8306"/>
        </w:tabs>
      </w:pPr>
      <w:hyperlink w:anchor="_Toc24167" w:history="1">
        <w:r>
          <w:rPr>
            <w:rFonts w:ascii="仿宋" w:eastAsia="仿宋" w:hAnsi="仿宋" w:cs="仿宋" w:hint="eastAsia"/>
            <w:lang w:eastAsia="zh-CN"/>
          </w:rPr>
          <w:t>(二)、危机应对与恢复</w:t>
        </w:r>
        <w:r>
          <w:tab/>
        </w:r>
        <w:r>
          <w:fldChar w:fldCharType="begin"/>
        </w:r>
        <w:r>
          <w:instrText xml:space="preserve"> PAGEREF _Toc24167 \h </w:instrText>
        </w:r>
        <w:r>
          <w:fldChar w:fldCharType="separate"/>
        </w:r>
        <w:r>
          <w:t>11</w:t>
        </w:r>
        <w:r>
          <w:fldChar w:fldCharType="end"/>
        </w:r>
      </w:hyperlink>
    </w:p>
    <w:p>
      <w:pPr>
        <w:pStyle w:val="TOC1"/>
        <w:tabs>
          <w:tab w:val="right" w:leader="dot" w:pos="8306"/>
        </w:tabs>
      </w:pPr>
      <w:hyperlink w:anchor="_Toc29313" w:history="1">
        <w:r>
          <w:rPr>
            <w:rFonts w:ascii="仿宋" w:eastAsia="仿宋" w:hAnsi="仿宋" w:cs="仿宋" w:hint="eastAsia"/>
            <w:lang w:eastAsia="zh-CN"/>
          </w:rPr>
          <w:t>四、产品规划分析</w:t>
        </w:r>
        <w:r>
          <w:tab/>
        </w:r>
        <w:r>
          <w:fldChar w:fldCharType="begin"/>
        </w:r>
        <w:r>
          <w:instrText xml:space="preserve"> PAGEREF _Toc29313 \h </w:instrText>
        </w:r>
        <w:r>
          <w:fldChar w:fldCharType="separate"/>
        </w:r>
        <w:r>
          <w:t>12</w:t>
        </w:r>
        <w:r>
          <w:fldChar w:fldCharType="end"/>
        </w:r>
      </w:hyperlink>
    </w:p>
    <w:p>
      <w:pPr>
        <w:pStyle w:val="TOC2"/>
        <w:tabs>
          <w:tab w:val="right" w:leader="dot" w:pos="8306"/>
        </w:tabs>
      </w:pPr>
      <w:hyperlink w:anchor="_Toc27525" w:history="1">
        <w:r>
          <w:rPr>
            <w:rFonts w:ascii="仿宋" w:eastAsia="仿宋" w:hAnsi="仿宋" w:cs="仿宋" w:hint="eastAsia"/>
            <w:lang w:eastAsia="zh-CN"/>
          </w:rPr>
          <w:t>(一)、产品规划</w:t>
        </w:r>
        <w:r>
          <w:tab/>
        </w:r>
        <w:r>
          <w:fldChar w:fldCharType="begin"/>
        </w:r>
        <w:r>
          <w:instrText xml:space="preserve"> PAGEREF _Toc27525 \h </w:instrText>
        </w:r>
        <w:r>
          <w:fldChar w:fldCharType="separate"/>
        </w:r>
        <w:r>
          <w:t>12</w:t>
        </w:r>
        <w:r>
          <w:fldChar w:fldCharType="end"/>
        </w:r>
      </w:hyperlink>
    </w:p>
    <w:p>
      <w:pPr>
        <w:pStyle w:val="TOC2"/>
        <w:tabs>
          <w:tab w:val="right" w:leader="dot" w:pos="8306"/>
        </w:tabs>
      </w:pPr>
      <w:hyperlink w:anchor="_Toc5684" w:history="1">
        <w:r>
          <w:rPr>
            <w:rFonts w:ascii="仿宋" w:eastAsia="仿宋" w:hAnsi="仿宋" w:cs="仿宋" w:hint="eastAsia"/>
            <w:lang w:eastAsia="zh-CN"/>
          </w:rPr>
          <w:t>(二)、建设规模</w:t>
        </w:r>
        <w:r>
          <w:tab/>
        </w:r>
        <w:r>
          <w:fldChar w:fldCharType="begin"/>
        </w:r>
        <w:r>
          <w:instrText xml:space="preserve"> PAGEREF _Toc5684 \h </w:instrText>
        </w:r>
        <w:r>
          <w:fldChar w:fldCharType="separate"/>
        </w:r>
        <w:r>
          <w:t>13</w:t>
        </w:r>
        <w:r>
          <w:fldChar w:fldCharType="end"/>
        </w:r>
      </w:hyperlink>
    </w:p>
    <w:p>
      <w:pPr>
        <w:pStyle w:val="TOC1"/>
        <w:tabs>
          <w:tab w:val="right" w:leader="dot" w:pos="8306"/>
        </w:tabs>
      </w:pPr>
      <w:hyperlink w:anchor="_Toc29669" w:history="1">
        <w:r>
          <w:rPr>
            <w:rFonts w:ascii="仿宋" w:eastAsia="仿宋" w:hAnsi="仿宋" w:cs="仿宋" w:hint="eastAsia"/>
            <w:lang w:eastAsia="zh-CN"/>
          </w:rPr>
          <w:t>五、肉制品加工设备项目建设单位说明</w:t>
        </w:r>
        <w:r>
          <w:tab/>
        </w:r>
        <w:r>
          <w:fldChar w:fldCharType="begin"/>
        </w:r>
        <w:r>
          <w:instrText xml:space="preserve"> PAGEREF _Toc29669 \h </w:instrText>
        </w:r>
        <w:r>
          <w:fldChar w:fldCharType="separate"/>
        </w:r>
        <w:r>
          <w:t>14</w:t>
        </w:r>
        <w:r>
          <w:fldChar w:fldCharType="end"/>
        </w:r>
      </w:hyperlink>
    </w:p>
    <w:p>
      <w:pPr>
        <w:pStyle w:val="TOC2"/>
        <w:tabs>
          <w:tab w:val="right" w:leader="dot" w:pos="8306"/>
        </w:tabs>
      </w:pPr>
      <w:hyperlink w:anchor="_Toc9413" w:history="1">
        <w:r>
          <w:rPr>
            <w:rFonts w:ascii="仿宋" w:eastAsia="仿宋" w:hAnsi="仿宋" w:cs="仿宋" w:hint="eastAsia"/>
            <w:lang w:eastAsia="zh-CN"/>
          </w:rPr>
          <w:t>(一)、肉制品加工设备项目承办单位基本情况</w:t>
        </w:r>
        <w:r>
          <w:tab/>
        </w:r>
        <w:r>
          <w:fldChar w:fldCharType="begin"/>
        </w:r>
        <w:r>
          <w:instrText xml:space="preserve"> PAGEREF _Toc9413 \h </w:instrText>
        </w:r>
        <w:r>
          <w:fldChar w:fldCharType="separate"/>
        </w:r>
        <w:r>
          <w:t>14</w:t>
        </w:r>
        <w:r>
          <w:fldChar w:fldCharType="end"/>
        </w:r>
      </w:hyperlink>
    </w:p>
    <w:p>
      <w:pPr>
        <w:pStyle w:val="TOC2"/>
        <w:tabs>
          <w:tab w:val="right" w:leader="dot" w:pos="8306"/>
        </w:tabs>
      </w:pPr>
      <w:hyperlink w:anchor="_Toc19131" w:history="1">
        <w:r>
          <w:rPr>
            <w:rFonts w:ascii="仿宋" w:eastAsia="仿宋" w:hAnsi="仿宋" w:cs="仿宋" w:hint="eastAsia"/>
            <w:lang w:eastAsia="zh-CN"/>
          </w:rPr>
          <w:t>(二)、公司经济效益分析</w:t>
        </w:r>
        <w:r>
          <w:tab/>
        </w:r>
        <w:r>
          <w:fldChar w:fldCharType="begin"/>
        </w:r>
        <w:r>
          <w:instrText xml:space="preserve"> PAGEREF _Toc19131 \h </w:instrText>
        </w:r>
        <w:r>
          <w:fldChar w:fldCharType="separate"/>
        </w:r>
        <w:r>
          <w:t>15</w:t>
        </w:r>
        <w:r>
          <w:fldChar w:fldCharType="end"/>
        </w:r>
      </w:hyperlink>
    </w:p>
    <w:p>
      <w:pPr>
        <w:pStyle w:val="TOC1"/>
        <w:tabs>
          <w:tab w:val="right" w:leader="dot" w:pos="8306"/>
        </w:tabs>
      </w:pPr>
      <w:hyperlink w:anchor="_Toc11203" w:history="1">
        <w:r>
          <w:rPr>
            <w:rFonts w:ascii="仿宋" w:eastAsia="仿宋" w:hAnsi="仿宋" w:cs="仿宋" w:hint="eastAsia"/>
            <w:lang w:eastAsia="zh-CN"/>
          </w:rPr>
          <w:t>六、市场分析、调研</w:t>
        </w:r>
        <w:r>
          <w:tab/>
        </w:r>
        <w:r>
          <w:fldChar w:fldCharType="begin"/>
        </w:r>
        <w:r>
          <w:instrText xml:space="preserve"> PAGEREF _Toc11203 \h </w:instrText>
        </w:r>
        <w:r>
          <w:fldChar w:fldCharType="separate"/>
        </w:r>
        <w:r>
          <w:t>16</w:t>
        </w:r>
        <w:r>
          <w:fldChar w:fldCharType="end"/>
        </w:r>
      </w:hyperlink>
    </w:p>
    <w:p>
      <w:pPr>
        <w:pStyle w:val="TOC2"/>
        <w:tabs>
          <w:tab w:val="right" w:leader="dot" w:pos="8306"/>
        </w:tabs>
      </w:pPr>
      <w:hyperlink w:anchor="_Toc23006" w:history="1">
        <w:r>
          <w:rPr>
            <w:rFonts w:ascii="仿宋" w:eastAsia="仿宋" w:hAnsi="仿宋" w:cs="仿宋" w:hint="eastAsia"/>
            <w:lang w:eastAsia="zh-CN"/>
          </w:rPr>
          <w:t>(一)、肉制品加工设备行业分析</w:t>
        </w:r>
        <w:r>
          <w:tab/>
        </w:r>
        <w:r>
          <w:fldChar w:fldCharType="begin"/>
        </w:r>
        <w:r>
          <w:instrText xml:space="preserve"> PAGEREF _Toc23006 \h </w:instrText>
        </w:r>
        <w:r>
          <w:fldChar w:fldCharType="separate"/>
        </w:r>
        <w:r>
          <w:t>16</w:t>
        </w:r>
        <w:r>
          <w:fldChar w:fldCharType="end"/>
        </w:r>
      </w:hyperlink>
    </w:p>
    <w:p>
      <w:pPr>
        <w:pStyle w:val="TOC2"/>
        <w:tabs>
          <w:tab w:val="right" w:leader="dot" w:pos="8306"/>
        </w:tabs>
      </w:pPr>
      <w:hyperlink w:anchor="_Toc15911" w:history="1">
        <w:r>
          <w:rPr>
            <w:rFonts w:ascii="仿宋" w:eastAsia="仿宋" w:hAnsi="仿宋" w:cs="仿宋" w:hint="eastAsia"/>
            <w:lang w:eastAsia="zh-CN"/>
          </w:rPr>
          <w:t>(二)、肉制品加工设备市场分析预测</w:t>
        </w:r>
        <w:r>
          <w:tab/>
        </w:r>
        <w:r>
          <w:fldChar w:fldCharType="begin"/>
        </w:r>
        <w:r>
          <w:instrText xml:space="preserve"> PAGEREF _Toc15911 \h </w:instrText>
        </w:r>
        <w:r>
          <w:fldChar w:fldCharType="separate"/>
        </w:r>
        <w:r>
          <w:t>16</w:t>
        </w:r>
        <w:r>
          <w:fldChar w:fldCharType="end"/>
        </w:r>
      </w:hyperlink>
    </w:p>
    <w:p>
      <w:pPr>
        <w:pStyle w:val="TOC1"/>
        <w:tabs>
          <w:tab w:val="right" w:leader="dot" w:pos="8306"/>
        </w:tabs>
      </w:pPr>
      <w:hyperlink w:anchor="_Toc24309" w:history="1">
        <w:r>
          <w:rPr>
            <w:rFonts w:ascii="仿宋" w:eastAsia="仿宋" w:hAnsi="仿宋" w:cs="仿宋" w:hint="eastAsia"/>
            <w:lang w:eastAsia="zh-CN"/>
          </w:rPr>
          <w:t>七、生产安全保护</w:t>
        </w:r>
        <w:r>
          <w:tab/>
        </w:r>
        <w:r>
          <w:fldChar w:fldCharType="begin"/>
        </w:r>
        <w:r>
          <w:instrText xml:space="preserve"> PAGEREF _Toc24309 \h </w:instrText>
        </w:r>
        <w:r>
          <w:fldChar w:fldCharType="separate"/>
        </w:r>
        <w:r>
          <w:t>17</w:t>
        </w:r>
        <w:r>
          <w:fldChar w:fldCharType="end"/>
        </w:r>
      </w:hyperlink>
    </w:p>
    <w:p>
      <w:pPr>
        <w:pStyle w:val="TOC2"/>
        <w:tabs>
          <w:tab w:val="right" w:leader="dot" w:pos="8306"/>
        </w:tabs>
      </w:pPr>
      <w:hyperlink w:anchor="_Toc1856" w:history="1">
        <w:r>
          <w:rPr>
            <w:rFonts w:ascii="仿宋" w:eastAsia="仿宋" w:hAnsi="仿宋" w:cs="仿宋" w:hint="eastAsia"/>
            <w:lang w:eastAsia="zh-CN"/>
          </w:rPr>
          <w:t>(一)、消防安全</w:t>
        </w:r>
        <w:r>
          <w:tab/>
        </w:r>
        <w:r>
          <w:fldChar w:fldCharType="begin"/>
        </w:r>
        <w:r>
          <w:instrText xml:space="preserve"> PAGEREF _Toc1856 \h </w:instrText>
        </w:r>
        <w:r>
          <w:fldChar w:fldCharType="separate"/>
        </w:r>
        <w:r>
          <w:t>17</w:t>
        </w:r>
        <w:r>
          <w:fldChar w:fldCharType="end"/>
        </w:r>
      </w:hyperlink>
    </w:p>
    <w:p>
      <w:pPr>
        <w:pStyle w:val="TOC2"/>
        <w:tabs>
          <w:tab w:val="right" w:leader="dot" w:pos="8306"/>
        </w:tabs>
      </w:pPr>
      <w:hyperlink w:anchor="_Toc21297" w:history="1">
        <w:r>
          <w:rPr>
            <w:rFonts w:ascii="仿宋" w:eastAsia="仿宋" w:hAnsi="仿宋" w:cs="仿宋" w:hint="eastAsia"/>
            <w:lang w:eastAsia="zh-CN"/>
          </w:rPr>
          <w:t>(二)、防火防爆总图布置措施</w:t>
        </w:r>
        <w:r>
          <w:tab/>
        </w:r>
        <w:r>
          <w:fldChar w:fldCharType="begin"/>
        </w:r>
        <w:r>
          <w:instrText xml:space="preserve"> PAGEREF _Toc21297 \h </w:instrText>
        </w:r>
        <w:r>
          <w:fldChar w:fldCharType="separate"/>
        </w:r>
        <w:r>
          <w:t>19</w:t>
        </w:r>
        <w:r>
          <w:fldChar w:fldCharType="end"/>
        </w:r>
      </w:hyperlink>
    </w:p>
    <w:p>
      <w:pPr>
        <w:pStyle w:val="TOC2"/>
        <w:tabs>
          <w:tab w:val="right" w:leader="dot" w:pos="8306"/>
        </w:tabs>
      </w:pPr>
      <w:hyperlink w:anchor="_Toc12822" w:history="1">
        <w:r>
          <w:rPr>
            <w:rFonts w:ascii="仿宋" w:eastAsia="仿宋" w:hAnsi="仿宋" w:cs="仿宋" w:hint="eastAsia"/>
            <w:lang w:eastAsia="zh-CN"/>
          </w:rPr>
          <w:t>(三)、自然灾害防范措施</w:t>
        </w:r>
        <w:r>
          <w:tab/>
        </w:r>
        <w:r>
          <w:fldChar w:fldCharType="begin"/>
        </w:r>
        <w:r>
          <w:instrText xml:space="preserve"> PAGEREF _Toc12822 \h </w:instrText>
        </w:r>
        <w:r>
          <w:fldChar w:fldCharType="separate"/>
        </w:r>
        <w:r>
          <w:t>20</w:t>
        </w:r>
        <w:r>
          <w:fldChar w:fldCharType="end"/>
        </w:r>
      </w:hyperlink>
    </w:p>
    <w:p>
      <w:pPr>
        <w:pStyle w:val="TOC2"/>
        <w:tabs>
          <w:tab w:val="right" w:leader="dot" w:pos="8306"/>
        </w:tabs>
      </w:pPr>
      <w:hyperlink w:anchor="_Toc22958" w:history="1">
        <w:r>
          <w:rPr>
            <w:rFonts w:ascii="仿宋" w:eastAsia="仿宋" w:hAnsi="仿宋" w:cs="仿宋" w:hint="eastAsia"/>
            <w:lang w:eastAsia="zh-CN"/>
          </w:rPr>
          <w:t>(四)、安全色及安全标志使用要求</w:t>
        </w:r>
        <w:r>
          <w:tab/>
        </w:r>
        <w:r>
          <w:fldChar w:fldCharType="begin"/>
        </w:r>
        <w:r>
          <w:instrText xml:space="preserve"> PAGEREF _Toc22958 \h </w:instrText>
        </w:r>
        <w:r>
          <w:fldChar w:fldCharType="separate"/>
        </w:r>
        <w:r>
          <w:t>21</w:t>
        </w:r>
        <w:r>
          <w:fldChar w:fldCharType="end"/>
        </w:r>
      </w:hyperlink>
    </w:p>
    <w:p>
      <w:pPr>
        <w:pStyle w:val="TOC2"/>
        <w:tabs>
          <w:tab w:val="right" w:leader="dot" w:pos="8306"/>
        </w:tabs>
      </w:pPr>
      <w:hyperlink w:anchor="_Toc12479" w:history="1">
        <w:r>
          <w:rPr>
            <w:rFonts w:ascii="仿宋" w:eastAsia="仿宋" w:hAnsi="仿宋" w:cs="仿宋" w:hint="eastAsia"/>
            <w:lang w:eastAsia="zh-CN"/>
          </w:rPr>
          <w:t>(五)、防尘防毒措施</w:t>
        </w:r>
        <w:r>
          <w:tab/>
        </w:r>
        <w:r>
          <w:fldChar w:fldCharType="begin"/>
        </w:r>
        <w:r>
          <w:instrText xml:space="preserve"> PAGEREF _Toc12479 \h </w:instrText>
        </w:r>
        <w:r>
          <w:fldChar w:fldCharType="separate"/>
        </w:r>
        <w:r>
          <w:t>22</w:t>
        </w:r>
        <w:r>
          <w:fldChar w:fldCharType="end"/>
        </w:r>
      </w:hyperlink>
    </w:p>
    <w:p>
      <w:pPr>
        <w:pStyle w:val="TOC2"/>
        <w:tabs>
          <w:tab w:val="right" w:leader="dot" w:pos="8306"/>
        </w:tabs>
      </w:pPr>
      <w:hyperlink w:anchor="_Toc12780" w:history="1">
        <w:r>
          <w:rPr>
            <w:rFonts w:ascii="仿宋" w:eastAsia="仿宋" w:hAnsi="仿宋" w:cs="仿宋" w:hint="eastAsia"/>
            <w:lang w:eastAsia="zh-CN"/>
          </w:rPr>
          <w:t>(六)、防静电、触电防护及防雷措施</w:t>
        </w:r>
        <w:r>
          <w:tab/>
        </w:r>
        <w:r>
          <w:fldChar w:fldCharType="begin"/>
        </w:r>
        <w:r>
          <w:instrText xml:space="preserve"> PAGEREF _Toc12780 \h </w:instrText>
        </w:r>
        <w:r>
          <w:fldChar w:fldCharType="separate"/>
        </w:r>
        <w:r>
          <w:t>23</w:t>
        </w:r>
        <w:r>
          <w:fldChar w:fldCharType="end"/>
        </w:r>
      </w:hyperlink>
    </w:p>
    <w:p>
      <w:pPr>
        <w:pStyle w:val="TOC2"/>
        <w:tabs>
          <w:tab w:val="right" w:leader="dot" w:pos="8306"/>
        </w:tabs>
      </w:pPr>
      <w:hyperlink w:anchor="_Toc2939" w:history="1">
        <w:r>
          <w:rPr>
            <w:rFonts w:ascii="仿宋" w:eastAsia="仿宋" w:hAnsi="仿宋" w:cs="仿宋" w:hint="eastAsia"/>
            <w:lang w:eastAsia="zh-CN"/>
          </w:rPr>
          <w:t>(七)、机械设备安全保障措施</w:t>
        </w:r>
        <w:r>
          <w:tab/>
        </w:r>
        <w:r>
          <w:fldChar w:fldCharType="begin"/>
        </w:r>
        <w:r>
          <w:instrText xml:space="preserve"> PAGEREF _Toc2939 \h </w:instrText>
        </w:r>
        <w:r>
          <w:fldChar w:fldCharType="separate"/>
        </w:r>
        <w:r>
          <w:t>24</w:t>
        </w:r>
        <w:r>
          <w:fldChar w:fldCharType="end"/>
        </w:r>
      </w:hyperlink>
    </w:p>
    <w:p>
      <w:pPr>
        <w:pStyle w:val="TOC1"/>
        <w:tabs>
          <w:tab w:val="right" w:leader="dot" w:pos="8306"/>
        </w:tabs>
      </w:pPr>
      <w:hyperlink w:anchor="_Toc22270" w:history="1">
        <w:r>
          <w:rPr>
            <w:rFonts w:ascii="仿宋" w:eastAsia="仿宋" w:hAnsi="仿宋" w:cs="仿宋" w:hint="eastAsia"/>
            <w:lang w:eastAsia="zh-CN"/>
          </w:rPr>
          <w:t>八、肉制品加工设备项目财务管理</w:t>
        </w:r>
        <w:r>
          <w:tab/>
        </w:r>
        <w:r>
          <w:fldChar w:fldCharType="begin"/>
        </w:r>
        <w:r>
          <w:instrText xml:space="preserve"> PAGEREF _Toc22270 \h </w:instrText>
        </w:r>
        <w:r>
          <w:fldChar w:fldCharType="separate"/>
        </w:r>
        <w:r>
          <w:t>26</w:t>
        </w:r>
        <w:r>
          <w:fldChar w:fldCharType="end"/>
        </w:r>
      </w:hyperlink>
    </w:p>
    <w:p>
      <w:pPr>
        <w:pStyle w:val="TOC2"/>
        <w:tabs>
          <w:tab w:val="right" w:leader="dot" w:pos="8306"/>
        </w:tabs>
      </w:pPr>
      <w:hyperlink w:anchor="_Toc23954" w:history="1">
        <w:r>
          <w:rPr>
            <w:rFonts w:ascii="仿宋" w:eastAsia="仿宋" w:hAnsi="仿宋" w:cs="仿宋" w:hint="eastAsia"/>
            <w:lang w:eastAsia="zh-CN"/>
          </w:rPr>
          <w:t>(一)、资金需求大</w:t>
        </w:r>
        <w:r>
          <w:tab/>
        </w:r>
        <w:r>
          <w:fldChar w:fldCharType="begin"/>
        </w:r>
        <w:r>
          <w:instrText xml:space="preserve"> PAGEREF _Toc23954 \h </w:instrText>
        </w:r>
        <w:r>
          <w:fldChar w:fldCharType="separate"/>
        </w:r>
        <w:r>
          <w:t>26</w:t>
        </w:r>
        <w:r>
          <w:fldChar w:fldCharType="end"/>
        </w:r>
      </w:hyperlink>
    </w:p>
    <w:p>
      <w:pPr>
        <w:pStyle w:val="TOC2"/>
        <w:tabs>
          <w:tab w:val="right" w:leader="dot" w:pos="8306"/>
        </w:tabs>
      </w:pPr>
      <w:hyperlink w:anchor="_Toc31084" w:history="1">
        <w:r>
          <w:rPr>
            <w:rFonts w:ascii="仿宋" w:eastAsia="仿宋" w:hAnsi="仿宋" w:cs="仿宋" w:hint="eastAsia"/>
            <w:lang w:eastAsia="zh-CN"/>
          </w:rPr>
          <w:t>(二)、研发周期长</w:t>
        </w:r>
        <w:r>
          <w:tab/>
        </w:r>
        <w:r>
          <w:fldChar w:fldCharType="begin"/>
        </w:r>
        <w:r>
          <w:instrText xml:space="preserve"> PAGEREF _Toc31084 \h </w:instrText>
        </w:r>
        <w:r>
          <w:fldChar w:fldCharType="separate"/>
        </w:r>
        <w:r>
          <w:t>27</w:t>
        </w:r>
        <w:r>
          <w:fldChar w:fldCharType="end"/>
        </w:r>
      </w:hyperlink>
    </w:p>
    <w:p>
      <w:pPr>
        <w:pStyle w:val="TOC2"/>
        <w:tabs>
          <w:tab w:val="right" w:leader="dot" w:pos="8306"/>
        </w:tabs>
      </w:pPr>
      <w:hyperlink w:anchor="_Toc5708" w:history="1">
        <w:r>
          <w:rPr>
            <w:rFonts w:ascii="仿宋" w:eastAsia="仿宋" w:hAnsi="仿宋" w:cs="仿宋" w:hint="eastAsia"/>
            <w:lang w:eastAsia="zh-CN"/>
          </w:rPr>
          <w:t>(三)、市场风险大</w:t>
        </w:r>
        <w:r>
          <w:tab/>
        </w:r>
        <w:r>
          <w:fldChar w:fldCharType="begin"/>
        </w:r>
        <w:r>
          <w:instrText xml:space="preserve"> PAGEREF _Toc5708 \h </w:instrText>
        </w:r>
        <w:r>
          <w:fldChar w:fldCharType="separate"/>
        </w:r>
        <w:r>
          <w:t>28</w:t>
        </w:r>
        <w:r>
          <w:fldChar w:fldCharType="end"/>
        </w:r>
      </w:hyperlink>
    </w:p>
    <w:p>
      <w:pPr>
        <w:pStyle w:val="TOC2"/>
        <w:tabs>
          <w:tab w:val="right" w:leader="dot" w:pos="8306"/>
        </w:tabs>
      </w:pPr>
      <w:hyperlink w:anchor="_Toc12500" w:history="1">
        <w:r>
          <w:rPr>
            <w:rFonts w:ascii="仿宋" w:eastAsia="仿宋" w:hAnsi="仿宋" w:cs="仿宋" w:hint="eastAsia"/>
            <w:lang w:eastAsia="zh-CN"/>
          </w:rPr>
          <w:t>(四)、利润率高</w:t>
        </w:r>
        <w:r>
          <w:tab/>
        </w:r>
        <w:r>
          <w:fldChar w:fldCharType="begin"/>
        </w:r>
        <w:r>
          <w:instrText xml:space="preserve"> PAGEREF _Toc12500 \h </w:instrText>
        </w:r>
        <w:r>
          <w:fldChar w:fldCharType="separate"/>
        </w:r>
        <w:r>
          <w:t>31</w:t>
        </w:r>
        <w:r>
          <w:fldChar w:fldCharType="end"/>
        </w:r>
      </w:hyperlink>
    </w:p>
    <w:p>
      <w:pPr>
        <w:pStyle w:val="TOC1"/>
        <w:tabs>
          <w:tab w:val="right" w:leader="dot" w:pos="8306"/>
        </w:tabs>
      </w:pPr>
      <w:hyperlink w:anchor="_Toc1656" w:history="1">
        <w:r>
          <w:rPr>
            <w:rFonts w:ascii="仿宋" w:eastAsia="仿宋" w:hAnsi="仿宋" w:cs="仿宋" w:hint="eastAsia"/>
            <w:lang w:eastAsia="zh-CN"/>
          </w:rPr>
          <w:t>九、肉制品加工设备项目计划安排</w:t>
        </w:r>
        <w:r>
          <w:tab/>
        </w:r>
        <w:r>
          <w:fldChar w:fldCharType="begin"/>
        </w:r>
        <w:r>
          <w:instrText xml:space="preserve"> PAGEREF _Toc1656 \h </w:instrText>
        </w:r>
        <w:r>
          <w:fldChar w:fldCharType="separate"/>
        </w:r>
        <w:r>
          <w:t>33</w:t>
        </w:r>
        <w:r>
          <w:fldChar w:fldCharType="end"/>
        </w:r>
      </w:hyperlink>
    </w:p>
    <w:p>
      <w:pPr>
        <w:pStyle w:val="TOC2"/>
        <w:tabs>
          <w:tab w:val="right" w:leader="dot" w:pos="8306"/>
        </w:tabs>
      </w:pPr>
      <w:hyperlink w:anchor="_Toc27590" w:history="1">
        <w:r>
          <w:rPr>
            <w:rFonts w:ascii="仿宋" w:eastAsia="仿宋" w:hAnsi="仿宋" w:cs="仿宋" w:hint="eastAsia"/>
            <w:lang w:eastAsia="zh-CN"/>
          </w:rPr>
          <w:t>(一)、建设周期</w:t>
        </w:r>
        <w:r>
          <w:tab/>
        </w:r>
        <w:r>
          <w:fldChar w:fldCharType="begin"/>
        </w:r>
        <w:r>
          <w:instrText xml:space="preserve"> PAGEREF _Toc27590 \h </w:instrText>
        </w:r>
        <w:r>
          <w:fldChar w:fldCharType="separate"/>
        </w:r>
        <w:r>
          <w:t>33</w:t>
        </w:r>
        <w:r>
          <w:fldChar w:fldCharType="end"/>
        </w:r>
      </w:hyperlink>
    </w:p>
    <w:p>
      <w:pPr>
        <w:pStyle w:val="TOC2"/>
        <w:tabs>
          <w:tab w:val="right" w:leader="dot" w:pos="8306"/>
        </w:tabs>
      </w:pPr>
      <w:hyperlink w:anchor="_Toc18269" w:history="1">
        <w:r>
          <w:rPr>
            <w:rFonts w:ascii="仿宋" w:eastAsia="仿宋" w:hAnsi="仿宋" w:cs="仿宋" w:hint="eastAsia"/>
            <w:lang w:eastAsia="zh-CN"/>
          </w:rPr>
          <w:t>(二)、建设进度</w:t>
        </w:r>
        <w:r>
          <w:tab/>
        </w:r>
        <w:r>
          <w:fldChar w:fldCharType="begin"/>
        </w:r>
        <w:r>
          <w:instrText xml:space="preserve"> PAGEREF _Toc18269 \h </w:instrText>
        </w:r>
        <w:r>
          <w:fldChar w:fldCharType="separate"/>
        </w:r>
        <w:r>
          <w:t>34</w:t>
        </w:r>
        <w:r>
          <w:fldChar w:fldCharType="end"/>
        </w:r>
      </w:hyperlink>
    </w:p>
    <w:p>
      <w:pPr>
        <w:pStyle w:val="TOC2"/>
        <w:tabs>
          <w:tab w:val="right" w:leader="dot" w:pos="8306"/>
        </w:tabs>
      </w:pPr>
      <w:hyperlink w:anchor="_Toc6015" w:history="1">
        <w:r>
          <w:rPr>
            <w:rFonts w:ascii="仿宋" w:eastAsia="仿宋" w:hAnsi="仿宋" w:cs="仿宋" w:hint="eastAsia"/>
            <w:lang w:eastAsia="zh-CN"/>
          </w:rPr>
          <w:t>(三)、进度安排注意事项</w:t>
        </w:r>
        <w:r>
          <w:tab/>
        </w:r>
        <w:r>
          <w:fldChar w:fldCharType="begin"/>
        </w:r>
        <w:r>
          <w:instrText xml:space="preserve"> PAGEREF _Toc6015 \h </w:instrText>
        </w:r>
        <w:r>
          <w:fldChar w:fldCharType="separate"/>
        </w:r>
        <w:r>
          <w:t>35</w:t>
        </w:r>
        <w:r>
          <w:fldChar w:fldCharType="end"/>
        </w:r>
      </w:hyperlink>
    </w:p>
    <w:p>
      <w:pPr>
        <w:pStyle w:val="TOC2"/>
        <w:tabs>
          <w:tab w:val="right" w:leader="dot" w:pos="8306"/>
        </w:tabs>
      </w:pPr>
      <w:hyperlink w:anchor="_Toc11793" w:history="1">
        <w:r>
          <w:rPr>
            <w:rFonts w:ascii="仿宋" w:eastAsia="仿宋" w:hAnsi="仿宋" w:cs="仿宋" w:hint="eastAsia"/>
            <w:lang w:eastAsia="zh-CN"/>
          </w:rPr>
          <w:t>(四)、人力资源配置</w:t>
        </w:r>
        <w:r>
          <w:tab/>
        </w:r>
        <w:r>
          <w:fldChar w:fldCharType="begin"/>
        </w:r>
        <w:r>
          <w:instrText xml:space="preserve"> PAGEREF _Toc11793 \h </w:instrText>
        </w:r>
        <w:r>
          <w:fldChar w:fldCharType="separate"/>
        </w:r>
        <w:r>
          <w:t>36</w:t>
        </w:r>
        <w:r>
          <w:fldChar w:fldCharType="end"/>
        </w:r>
      </w:hyperlink>
    </w:p>
    <w:p>
      <w:pPr>
        <w:pStyle w:val="TOC1"/>
        <w:tabs>
          <w:tab w:val="right" w:leader="dot" w:pos="8306"/>
        </w:tabs>
      </w:pPr>
      <w:hyperlink w:anchor="_Toc1638" w:history="1">
        <w:r>
          <w:rPr>
            <w:rFonts w:ascii="仿宋" w:eastAsia="仿宋" w:hAnsi="仿宋" w:cs="仿宋" w:hint="eastAsia"/>
            <w:lang w:eastAsia="zh-CN"/>
          </w:rPr>
          <w:t>十、肉制品加工设备项目人力资源培养与发展</w:t>
        </w:r>
        <w:r>
          <w:tab/>
        </w:r>
        <w:r>
          <w:fldChar w:fldCharType="begin"/>
        </w:r>
        <w:r>
          <w:instrText xml:space="preserve"> PAGEREF _Toc1638 \h </w:instrText>
        </w:r>
        <w:r>
          <w:fldChar w:fldCharType="separate"/>
        </w:r>
        <w:r>
          <w:t>37</w:t>
        </w:r>
        <w:r>
          <w:fldChar w:fldCharType="end"/>
        </w:r>
      </w:hyperlink>
    </w:p>
    <w:p>
      <w:pPr>
        <w:pStyle w:val="TOC2"/>
        <w:tabs>
          <w:tab w:val="right" w:leader="dot" w:pos="8306"/>
        </w:tabs>
      </w:pPr>
      <w:hyperlink w:anchor="_Toc22138" w:history="1">
        <w:r>
          <w:rPr>
            <w:rFonts w:ascii="仿宋" w:eastAsia="仿宋" w:hAnsi="仿宋" w:cs="仿宋" w:hint="eastAsia"/>
            <w:lang w:eastAsia="zh-CN"/>
          </w:rPr>
          <w:t>(一)、人才需求与规划</w:t>
        </w:r>
        <w:r>
          <w:tab/>
        </w:r>
        <w:r>
          <w:fldChar w:fldCharType="begin"/>
        </w:r>
        <w:r>
          <w:instrText xml:space="preserve"> PAGEREF _Toc22138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0" w:history="1">
        <w:r>
          <w:rPr>
            <w:rFonts w:ascii="仿宋" w:eastAsia="仿宋" w:hAnsi="仿宋" w:cs="仿宋" w:hint="eastAsia"/>
            <w:lang w:eastAsia="zh-CN"/>
          </w:rPr>
          <w:t>(二)、培训与发展计划</w:t>
        </w:r>
        <w:r>
          <w:tab/>
        </w:r>
        <w:r>
          <w:fldChar w:fldCharType="begin"/>
        </w:r>
        <w:r>
          <w:instrText xml:space="preserve"> PAGEREF _Toc4980 \h </w:instrText>
        </w:r>
        <w:r>
          <w:fldChar w:fldCharType="separate"/>
        </w:r>
        <w:r>
          <w:t>38</w:t>
        </w:r>
        <w:r>
          <w:fldChar w:fldCharType="end"/>
        </w:r>
      </w:hyperlink>
    </w:p>
    <w:p>
      <w:pPr>
        <w:pStyle w:val="TOC1"/>
        <w:tabs>
          <w:tab w:val="right" w:leader="dot" w:pos="8306"/>
        </w:tabs>
      </w:pPr>
      <w:hyperlink w:anchor="_Toc27541" w:history="1">
        <w:r>
          <w:rPr>
            <w:rFonts w:ascii="仿宋" w:eastAsia="仿宋" w:hAnsi="仿宋" w:cs="仿宋" w:hint="eastAsia"/>
            <w:lang w:eastAsia="zh-CN"/>
          </w:rPr>
          <w:t>十一、肉制品加工设备项目经营效益</w:t>
        </w:r>
        <w:r>
          <w:tab/>
        </w:r>
        <w:r>
          <w:fldChar w:fldCharType="begin"/>
        </w:r>
        <w:r>
          <w:instrText xml:space="preserve"> PAGEREF _Toc27541 \h </w:instrText>
        </w:r>
        <w:r>
          <w:fldChar w:fldCharType="separate"/>
        </w:r>
        <w:r>
          <w:t>38</w:t>
        </w:r>
        <w:r>
          <w:fldChar w:fldCharType="end"/>
        </w:r>
      </w:hyperlink>
    </w:p>
    <w:p>
      <w:pPr>
        <w:pStyle w:val="TOC2"/>
        <w:tabs>
          <w:tab w:val="right" w:leader="dot" w:pos="8306"/>
        </w:tabs>
      </w:pPr>
      <w:hyperlink w:anchor="_Toc12790" w:history="1">
        <w:r>
          <w:rPr>
            <w:rFonts w:ascii="仿宋" w:eastAsia="仿宋" w:hAnsi="仿宋" w:cs="仿宋" w:hint="eastAsia"/>
            <w:lang w:eastAsia="zh-CN"/>
          </w:rPr>
          <w:t>(一)、经济评价财务测算</w:t>
        </w:r>
        <w:r>
          <w:tab/>
        </w:r>
        <w:r>
          <w:fldChar w:fldCharType="begin"/>
        </w:r>
        <w:r>
          <w:instrText xml:space="preserve"> PAGEREF _Toc12790 \h </w:instrText>
        </w:r>
        <w:r>
          <w:fldChar w:fldCharType="separate"/>
        </w:r>
        <w:r>
          <w:t>38</w:t>
        </w:r>
        <w:r>
          <w:fldChar w:fldCharType="end"/>
        </w:r>
      </w:hyperlink>
    </w:p>
    <w:p>
      <w:pPr>
        <w:pStyle w:val="TOC2"/>
        <w:tabs>
          <w:tab w:val="right" w:leader="dot" w:pos="8306"/>
        </w:tabs>
      </w:pPr>
      <w:hyperlink w:anchor="_Toc16052" w:history="1">
        <w:r>
          <w:rPr>
            <w:rFonts w:ascii="仿宋" w:eastAsia="仿宋" w:hAnsi="仿宋" w:cs="仿宋" w:hint="eastAsia"/>
            <w:lang w:eastAsia="zh-CN"/>
          </w:rPr>
          <w:t>(二)、肉制品加工设备项目盈利能力分析</w:t>
        </w:r>
        <w:r>
          <w:tab/>
        </w:r>
        <w:r>
          <w:fldChar w:fldCharType="begin"/>
        </w:r>
        <w:r>
          <w:instrText xml:space="preserve"> PAGEREF _Toc16052 \h </w:instrText>
        </w:r>
        <w:r>
          <w:fldChar w:fldCharType="separate"/>
        </w:r>
        <w:r>
          <w:t>40</w:t>
        </w:r>
        <w:r>
          <w:fldChar w:fldCharType="end"/>
        </w:r>
      </w:hyperlink>
    </w:p>
    <w:p>
      <w:pPr>
        <w:pStyle w:val="TOC1"/>
        <w:tabs>
          <w:tab w:val="right" w:leader="dot" w:pos="8306"/>
        </w:tabs>
      </w:pPr>
      <w:hyperlink w:anchor="_Toc21579" w:history="1">
        <w:r>
          <w:rPr>
            <w:rFonts w:ascii="仿宋" w:eastAsia="仿宋" w:hAnsi="仿宋" w:cs="仿宋" w:hint="eastAsia"/>
            <w:lang w:eastAsia="zh-CN"/>
          </w:rPr>
          <w:t>十二、肉制品加工设备项目风险管理</w:t>
        </w:r>
        <w:r>
          <w:tab/>
        </w:r>
        <w:r>
          <w:fldChar w:fldCharType="begin"/>
        </w:r>
        <w:r>
          <w:instrText xml:space="preserve"> PAGEREF _Toc21579 \h </w:instrText>
        </w:r>
        <w:r>
          <w:fldChar w:fldCharType="separate"/>
        </w:r>
        <w:r>
          <w:t>40</w:t>
        </w:r>
        <w:r>
          <w:fldChar w:fldCharType="end"/>
        </w:r>
      </w:hyperlink>
    </w:p>
    <w:p>
      <w:pPr>
        <w:pStyle w:val="TOC2"/>
        <w:tabs>
          <w:tab w:val="right" w:leader="dot" w:pos="8306"/>
        </w:tabs>
      </w:pPr>
      <w:hyperlink w:anchor="_Toc3526" w:history="1">
        <w:r>
          <w:rPr>
            <w:rFonts w:ascii="仿宋" w:eastAsia="仿宋" w:hAnsi="仿宋" w:cs="仿宋" w:hint="eastAsia"/>
            <w:lang w:eastAsia="zh-CN"/>
          </w:rPr>
          <w:t>(一)、风险识别与评估</w:t>
        </w:r>
        <w:r>
          <w:tab/>
        </w:r>
        <w:r>
          <w:fldChar w:fldCharType="begin"/>
        </w:r>
        <w:r>
          <w:instrText xml:space="preserve"> PAGEREF _Toc3526 \h </w:instrText>
        </w:r>
        <w:r>
          <w:fldChar w:fldCharType="separate"/>
        </w:r>
        <w:r>
          <w:t>40</w:t>
        </w:r>
        <w:r>
          <w:fldChar w:fldCharType="end"/>
        </w:r>
      </w:hyperlink>
    </w:p>
    <w:p>
      <w:pPr>
        <w:pStyle w:val="TOC2"/>
        <w:tabs>
          <w:tab w:val="right" w:leader="dot" w:pos="8306"/>
        </w:tabs>
      </w:pPr>
      <w:hyperlink w:anchor="_Toc10626" w:history="1">
        <w:r>
          <w:rPr>
            <w:rFonts w:ascii="仿宋" w:eastAsia="仿宋" w:hAnsi="仿宋" w:cs="仿宋" w:hint="eastAsia"/>
            <w:lang w:eastAsia="zh-CN"/>
          </w:rPr>
          <w:t>(二)、风险应对策略</w:t>
        </w:r>
        <w:r>
          <w:tab/>
        </w:r>
        <w:r>
          <w:fldChar w:fldCharType="begin"/>
        </w:r>
        <w:r>
          <w:instrText xml:space="preserve"> PAGEREF _Toc10626 \h </w:instrText>
        </w:r>
        <w:r>
          <w:fldChar w:fldCharType="separate"/>
        </w:r>
        <w:r>
          <w:t>42</w:t>
        </w:r>
        <w:r>
          <w:fldChar w:fldCharType="end"/>
        </w:r>
      </w:hyperlink>
    </w:p>
    <w:p>
      <w:pPr>
        <w:pStyle w:val="TOC2"/>
        <w:tabs>
          <w:tab w:val="right" w:leader="dot" w:pos="8306"/>
        </w:tabs>
      </w:pPr>
      <w:hyperlink w:anchor="_Toc6392" w:history="1">
        <w:r>
          <w:rPr>
            <w:rFonts w:ascii="仿宋" w:eastAsia="仿宋" w:hAnsi="仿宋" w:cs="仿宋" w:hint="eastAsia"/>
            <w:lang w:eastAsia="zh-CN"/>
          </w:rPr>
          <w:t>(三)、风险监控与控制</w:t>
        </w:r>
        <w:r>
          <w:tab/>
        </w:r>
        <w:r>
          <w:fldChar w:fldCharType="begin"/>
        </w:r>
        <w:r>
          <w:instrText xml:space="preserve"> PAGEREF _Toc6392 \h </w:instrText>
        </w:r>
        <w:r>
          <w:fldChar w:fldCharType="separate"/>
        </w:r>
        <w:r>
          <w:t>43</w:t>
        </w:r>
        <w:r>
          <w:fldChar w:fldCharType="end"/>
        </w:r>
      </w:hyperlink>
    </w:p>
    <w:p>
      <w:pPr>
        <w:pStyle w:val="TOC1"/>
        <w:tabs>
          <w:tab w:val="right" w:leader="dot" w:pos="8306"/>
        </w:tabs>
      </w:pPr>
      <w:hyperlink w:anchor="_Toc28938" w:history="1">
        <w:r>
          <w:rPr>
            <w:rFonts w:ascii="仿宋" w:eastAsia="仿宋" w:hAnsi="仿宋" w:cs="仿宋" w:hint="eastAsia"/>
            <w:lang w:eastAsia="zh-CN"/>
          </w:rPr>
          <w:t>十三、肉制品加工设备项目工程方案分析</w:t>
        </w:r>
        <w:r>
          <w:tab/>
        </w:r>
        <w:r>
          <w:fldChar w:fldCharType="begin"/>
        </w:r>
        <w:r>
          <w:instrText xml:space="preserve"> PAGEREF _Toc28938 \h </w:instrText>
        </w:r>
        <w:r>
          <w:fldChar w:fldCharType="separate"/>
        </w:r>
        <w:r>
          <w:t>44</w:t>
        </w:r>
        <w:r>
          <w:fldChar w:fldCharType="end"/>
        </w:r>
      </w:hyperlink>
    </w:p>
    <w:p>
      <w:pPr>
        <w:pStyle w:val="TOC2"/>
        <w:tabs>
          <w:tab w:val="right" w:leader="dot" w:pos="8306"/>
        </w:tabs>
      </w:pPr>
      <w:hyperlink w:anchor="_Toc27171" w:history="1">
        <w:r>
          <w:rPr>
            <w:rFonts w:ascii="仿宋" w:eastAsia="仿宋" w:hAnsi="仿宋" w:cs="仿宋" w:hint="eastAsia"/>
            <w:lang w:eastAsia="zh-CN"/>
          </w:rPr>
          <w:t>(一)、建筑工程设计原则</w:t>
        </w:r>
        <w:r>
          <w:tab/>
        </w:r>
        <w:r>
          <w:fldChar w:fldCharType="begin"/>
        </w:r>
        <w:r>
          <w:instrText xml:space="preserve"> PAGEREF _Toc27171 \h </w:instrText>
        </w:r>
        <w:r>
          <w:fldChar w:fldCharType="separate"/>
        </w:r>
        <w:r>
          <w:t>44</w:t>
        </w:r>
        <w:r>
          <w:fldChar w:fldCharType="end"/>
        </w:r>
      </w:hyperlink>
    </w:p>
    <w:p>
      <w:pPr>
        <w:pStyle w:val="TOC2"/>
        <w:tabs>
          <w:tab w:val="right" w:leader="dot" w:pos="8306"/>
        </w:tabs>
      </w:pPr>
      <w:hyperlink w:anchor="_Toc23769" w:history="1">
        <w:r>
          <w:rPr>
            <w:rFonts w:ascii="仿宋" w:eastAsia="仿宋" w:hAnsi="仿宋" w:cs="仿宋" w:hint="eastAsia"/>
            <w:lang w:eastAsia="zh-CN"/>
          </w:rPr>
          <w:t>(二)、土建工程建设指标</w:t>
        </w:r>
        <w:r>
          <w:tab/>
        </w:r>
        <w:r>
          <w:fldChar w:fldCharType="begin"/>
        </w:r>
        <w:r>
          <w:instrText xml:space="preserve"> PAGEREF _Toc23769 \h </w:instrText>
        </w:r>
        <w:r>
          <w:fldChar w:fldCharType="separate"/>
        </w:r>
        <w:r>
          <w:t>48</w:t>
        </w:r>
        <w:r>
          <w:fldChar w:fldCharType="end"/>
        </w:r>
      </w:hyperlink>
    </w:p>
    <w:p>
      <w:pPr>
        <w:pStyle w:val="TOC1"/>
        <w:tabs>
          <w:tab w:val="right" w:leader="dot" w:pos="8306"/>
        </w:tabs>
      </w:pPr>
      <w:hyperlink w:anchor="_Toc1254" w:history="1">
        <w:r>
          <w:rPr>
            <w:rFonts w:ascii="仿宋" w:eastAsia="仿宋" w:hAnsi="仿宋" w:cs="仿宋" w:hint="eastAsia"/>
            <w:lang w:eastAsia="zh-CN"/>
          </w:rPr>
          <w:t>十四、肉制品加工设备项目实施时间节点</w:t>
        </w:r>
        <w:r>
          <w:tab/>
        </w:r>
        <w:r>
          <w:fldChar w:fldCharType="begin"/>
        </w:r>
        <w:r>
          <w:instrText xml:space="preserve"> PAGEREF _Toc1254 \h </w:instrText>
        </w:r>
        <w:r>
          <w:fldChar w:fldCharType="separate"/>
        </w:r>
        <w:r>
          <w:t>49</w:t>
        </w:r>
        <w:r>
          <w:fldChar w:fldCharType="end"/>
        </w:r>
      </w:hyperlink>
    </w:p>
    <w:p>
      <w:pPr>
        <w:pStyle w:val="TOC2"/>
        <w:tabs>
          <w:tab w:val="right" w:leader="dot" w:pos="8306"/>
        </w:tabs>
      </w:pPr>
      <w:hyperlink w:anchor="_Toc32166" w:history="1">
        <w:r>
          <w:rPr>
            <w:rFonts w:ascii="仿宋" w:eastAsia="仿宋" w:hAnsi="仿宋" w:cs="仿宋" w:hint="eastAsia"/>
            <w:lang w:eastAsia="zh-CN"/>
          </w:rPr>
          <w:t>(一)、肉制品加工设备项目启动阶段时间节点</w:t>
        </w:r>
        <w:r>
          <w:tab/>
        </w:r>
        <w:r>
          <w:fldChar w:fldCharType="begin"/>
        </w:r>
        <w:r>
          <w:instrText xml:space="preserve"> PAGEREF _Toc32166 \h </w:instrText>
        </w:r>
        <w:r>
          <w:fldChar w:fldCharType="separate"/>
        </w:r>
        <w:r>
          <w:t>49</w:t>
        </w:r>
        <w:r>
          <w:fldChar w:fldCharType="end"/>
        </w:r>
      </w:hyperlink>
    </w:p>
    <w:p>
      <w:pPr>
        <w:pStyle w:val="TOC2"/>
        <w:tabs>
          <w:tab w:val="right" w:leader="dot" w:pos="8306"/>
        </w:tabs>
      </w:pPr>
      <w:hyperlink w:anchor="_Toc11359" w:history="1">
        <w:r>
          <w:rPr>
            <w:rFonts w:ascii="仿宋" w:eastAsia="仿宋" w:hAnsi="仿宋" w:cs="仿宋" w:hint="eastAsia"/>
            <w:lang w:eastAsia="zh-CN"/>
          </w:rPr>
          <w:t>(二)、肉制品加工设备项目执行阶段时间节点</w:t>
        </w:r>
        <w:r>
          <w:tab/>
        </w:r>
        <w:r>
          <w:fldChar w:fldCharType="begin"/>
        </w:r>
        <w:r>
          <w:instrText xml:space="preserve"> PAGEREF _Toc11359 \h </w:instrText>
        </w:r>
        <w:r>
          <w:fldChar w:fldCharType="separate"/>
        </w:r>
        <w:r>
          <w:t>51</w:t>
        </w:r>
        <w:r>
          <w:fldChar w:fldCharType="end"/>
        </w:r>
      </w:hyperlink>
    </w:p>
    <w:p>
      <w:pPr>
        <w:pStyle w:val="TOC2"/>
        <w:tabs>
          <w:tab w:val="right" w:leader="dot" w:pos="8306"/>
        </w:tabs>
      </w:pPr>
      <w:hyperlink w:anchor="_Toc21046" w:history="1">
        <w:r>
          <w:rPr>
            <w:rFonts w:ascii="仿宋" w:eastAsia="仿宋" w:hAnsi="仿宋" w:cs="仿宋" w:hint="eastAsia"/>
            <w:lang w:eastAsia="zh-CN"/>
          </w:rPr>
          <w:t>(三)、肉制品加工设备项目完成阶段时间节点</w:t>
        </w:r>
        <w:r>
          <w:tab/>
        </w:r>
        <w:r>
          <w:fldChar w:fldCharType="begin"/>
        </w:r>
        <w:r>
          <w:instrText xml:space="preserve"> PAGEREF _Toc21046 \h </w:instrText>
        </w:r>
        <w:r>
          <w:fldChar w:fldCharType="separate"/>
        </w:r>
        <w:r>
          <w:t>52</w:t>
        </w:r>
        <w:r>
          <w:fldChar w:fldCharType="end"/>
        </w:r>
      </w:hyperlink>
    </w:p>
    <w:p>
      <w:pPr>
        <w:pStyle w:val="TOC1"/>
        <w:tabs>
          <w:tab w:val="right" w:leader="dot" w:pos="8306"/>
        </w:tabs>
      </w:pPr>
      <w:hyperlink w:anchor="_Toc5087" w:history="1">
        <w:r>
          <w:rPr>
            <w:rFonts w:ascii="仿宋" w:eastAsia="仿宋" w:hAnsi="仿宋" w:cs="仿宋" w:hint="eastAsia"/>
            <w:lang w:eastAsia="zh-CN"/>
          </w:rPr>
          <w:t>十五、质量管理体系</w:t>
        </w:r>
        <w:r>
          <w:tab/>
        </w:r>
        <w:r>
          <w:fldChar w:fldCharType="begin"/>
        </w:r>
        <w:r>
          <w:instrText xml:space="preserve"> PAGEREF _Toc5087 \h </w:instrText>
        </w:r>
        <w:r>
          <w:fldChar w:fldCharType="separate"/>
        </w:r>
        <w:r>
          <w:t>53</w:t>
        </w:r>
        <w:r>
          <w:fldChar w:fldCharType="end"/>
        </w:r>
      </w:hyperlink>
    </w:p>
    <w:p>
      <w:pPr>
        <w:pStyle w:val="TOC2"/>
        <w:tabs>
          <w:tab w:val="right" w:leader="dot" w:pos="8306"/>
        </w:tabs>
      </w:pPr>
      <w:hyperlink w:anchor="_Toc6599" w:history="1">
        <w:r>
          <w:rPr>
            <w:rFonts w:ascii="仿宋" w:eastAsia="仿宋" w:hAnsi="仿宋" w:cs="仿宋" w:hint="eastAsia"/>
            <w:lang w:eastAsia="zh-CN"/>
          </w:rPr>
          <w:t>(一)、质量目标与方针</w:t>
        </w:r>
        <w:r>
          <w:tab/>
        </w:r>
        <w:r>
          <w:fldChar w:fldCharType="begin"/>
        </w:r>
        <w:r>
          <w:instrText xml:space="preserve"> PAGEREF _Toc6599 \h </w:instrText>
        </w:r>
        <w:r>
          <w:fldChar w:fldCharType="separate"/>
        </w:r>
        <w:r>
          <w:t>53</w:t>
        </w:r>
        <w:r>
          <w:fldChar w:fldCharType="end"/>
        </w:r>
      </w:hyperlink>
    </w:p>
    <w:p>
      <w:pPr>
        <w:pStyle w:val="TOC2"/>
        <w:tabs>
          <w:tab w:val="right" w:leader="dot" w:pos="8306"/>
        </w:tabs>
      </w:pPr>
      <w:hyperlink w:anchor="_Toc14865" w:history="1">
        <w:r>
          <w:rPr>
            <w:rFonts w:ascii="仿宋" w:eastAsia="仿宋" w:hAnsi="仿宋" w:cs="仿宋" w:hint="eastAsia"/>
            <w:lang w:eastAsia="zh-CN"/>
          </w:rPr>
          <w:t>(二)、质量管理责任</w:t>
        </w:r>
        <w:r>
          <w:tab/>
        </w:r>
        <w:r>
          <w:fldChar w:fldCharType="begin"/>
        </w:r>
        <w:r>
          <w:instrText xml:space="preserve"> PAGEREF _Toc14865 \h </w:instrText>
        </w:r>
        <w:r>
          <w:fldChar w:fldCharType="separate"/>
        </w:r>
        <w:r>
          <w:t>54</w:t>
        </w:r>
        <w:r>
          <w:fldChar w:fldCharType="end"/>
        </w:r>
      </w:hyperlink>
    </w:p>
    <w:p>
      <w:pPr>
        <w:pStyle w:val="TOC2"/>
        <w:tabs>
          <w:tab w:val="right" w:leader="dot" w:pos="8306"/>
        </w:tabs>
      </w:pPr>
      <w:hyperlink w:anchor="_Toc19231" w:history="1">
        <w:r>
          <w:rPr>
            <w:rFonts w:ascii="仿宋" w:eastAsia="仿宋" w:hAnsi="仿宋" w:cs="仿宋" w:hint="eastAsia"/>
            <w:lang w:eastAsia="zh-CN"/>
          </w:rPr>
          <w:t>(三)、质量管理体系文件</w:t>
        </w:r>
        <w:r>
          <w:tab/>
        </w:r>
        <w:r>
          <w:fldChar w:fldCharType="begin"/>
        </w:r>
        <w:r>
          <w:instrText xml:space="preserve"> PAGEREF _Toc19231 \h </w:instrText>
        </w:r>
        <w:r>
          <w:fldChar w:fldCharType="separate"/>
        </w:r>
        <w:r>
          <w:t>55</w:t>
        </w:r>
        <w:r>
          <w:fldChar w:fldCharType="end"/>
        </w:r>
      </w:hyperlink>
    </w:p>
    <w:p>
      <w:pPr>
        <w:pStyle w:val="TOC2"/>
        <w:tabs>
          <w:tab w:val="right" w:leader="dot" w:pos="8306"/>
        </w:tabs>
      </w:pPr>
      <w:hyperlink w:anchor="_Toc27232" w:history="1">
        <w:r>
          <w:rPr>
            <w:rFonts w:ascii="仿宋" w:eastAsia="仿宋" w:hAnsi="仿宋" w:cs="仿宋" w:hint="eastAsia"/>
            <w:lang w:eastAsia="zh-CN"/>
          </w:rPr>
          <w:t>(四)、质量培训与教育</w:t>
        </w:r>
        <w:r>
          <w:tab/>
        </w:r>
        <w:r>
          <w:fldChar w:fldCharType="begin"/>
        </w:r>
        <w:r>
          <w:instrText xml:space="preserve"> PAGEREF _Toc27232 \h </w:instrText>
        </w:r>
        <w:r>
          <w:fldChar w:fldCharType="separate"/>
        </w:r>
        <w:r>
          <w:t>57</w:t>
        </w:r>
        <w:r>
          <w:fldChar w:fldCharType="end"/>
        </w:r>
      </w:hyperlink>
    </w:p>
    <w:p>
      <w:pPr>
        <w:pStyle w:val="TOC2"/>
        <w:tabs>
          <w:tab w:val="right" w:leader="dot" w:pos="8306"/>
        </w:tabs>
      </w:pPr>
      <w:hyperlink w:anchor="_Toc23756" w:history="1">
        <w:r>
          <w:rPr>
            <w:rFonts w:ascii="仿宋" w:eastAsia="仿宋" w:hAnsi="仿宋" w:cs="仿宋" w:hint="eastAsia"/>
            <w:lang w:eastAsia="zh-CN"/>
          </w:rPr>
          <w:t>(五)、质量审核与评价</w:t>
        </w:r>
        <w:r>
          <w:tab/>
        </w:r>
        <w:r>
          <w:fldChar w:fldCharType="begin"/>
        </w:r>
        <w:r>
          <w:instrText xml:space="preserve"> PAGEREF _Toc23756 \h </w:instrText>
        </w:r>
        <w:r>
          <w:fldChar w:fldCharType="separate"/>
        </w:r>
        <w:r>
          <w:t>58</w:t>
        </w:r>
        <w:r>
          <w:fldChar w:fldCharType="end"/>
        </w:r>
      </w:hyperlink>
    </w:p>
    <w:p>
      <w:pPr>
        <w:pStyle w:val="TOC2"/>
        <w:tabs>
          <w:tab w:val="right" w:leader="dot" w:pos="8306"/>
        </w:tabs>
      </w:pPr>
      <w:hyperlink w:anchor="_Toc32429" w:history="1">
        <w:r>
          <w:rPr>
            <w:rFonts w:ascii="仿宋" w:eastAsia="仿宋" w:hAnsi="仿宋" w:cs="仿宋" w:hint="eastAsia"/>
            <w:lang w:eastAsia="zh-CN"/>
          </w:rPr>
          <w:t>(六)、不符合与纠正措施</w:t>
        </w:r>
        <w:r>
          <w:tab/>
        </w:r>
        <w:r>
          <w:fldChar w:fldCharType="begin"/>
        </w:r>
        <w:r>
          <w:instrText xml:space="preserve"> PAGEREF _Toc32429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23"/>
      <w:r>
        <w:rPr>
          <w:rFonts w:ascii="仿宋" w:eastAsia="仿宋" w:hAnsi="仿宋" w:cs="仿宋" w:hint="eastAsia"/>
          <w:sz w:val="28"/>
          <w:lang w:eastAsia="zh-CN"/>
        </w:rPr>
        <w:t>一、肉制品加工设备项目文档管理</w:t>
      </w:r>
      <w:bookmarkEnd w:id="2"/>
    </w:p>
    <w:p>
      <w:pPr>
        <w:pStyle w:val="Heading2"/>
        <w:rPr>
          <w:rFonts w:ascii="仿宋" w:eastAsia="仿宋" w:hAnsi="仿宋" w:cs="仿宋" w:hint="eastAsia"/>
          <w:lang w:eastAsia="zh-CN"/>
        </w:rPr>
      </w:pPr>
      <w:bookmarkStart w:id="3" w:name="_Toc131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肉制品加工设备项目高度重视文档的质量和准确性，以支持肉制品加工设备项目的各项活动和决策。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文档的编制始于肉制品加工设备项目计划的初期，我们制定了详细的文档编制计划，明确了每个文档的内容、格式和编写责任人。在肉制品加工设备项目启动阶段，我们首先编制了肉制品加工设备项目章程，明确定义了肉制品加工设备项目的目标、范围、风险等关键要素。随后，肉制品加工设备项目团队根据计划陆续编制了需求文档、设计文档、测试文档等各类文档，确保肉制品加工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肉制品加工设备项目管理中的重要环节，旨在确保肉制品加工设备项目文档符合质量标准和肉制品加工设备项目需求。在肉制品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肉制品加工设备项目相关利益方和专业领域的专家对文档进行独立审查。这有助于获取更全面、客观的反馈，确保肉制品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肉制品加工设备项目在文档编制与审查方面建立了严格的管理机制，通过规范的流程和多维度的审查，确保肉制品加工设备项目文档的质量、准确性和可靠性，为肉制品加工设备项目的顺利推进提供了有力支持。</w:t>
      </w:r>
    </w:p>
    <w:p>
      <w:pPr>
        <w:pStyle w:val="Heading2"/>
        <w:ind w:firstLine="560" w:firstLineChars="200"/>
        <w:rPr>
          <w:rFonts w:ascii="仿宋" w:eastAsia="仿宋" w:hAnsi="仿宋" w:cs="仿宋" w:hint="eastAsia"/>
          <w:sz w:val="28"/>
          <w:lang w:eastAsia="zh-CN"/>
        </w:rPr>
      </w:pPr>
      <w:bookmarkStart w:id="4" w:name="_Toc1002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我们通过多渠道发布文档，包括电子邮件、肉制品加工设备项目管理平台、内部网站等，以满足不同团队成员的偏好和需求。多渠道发布确保了信息的全面覆盖。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我们采用了精细的权限控制，确保只有授权人员可以访问敏感信息。这种安全措施保护了肉制品加工设备项目文档的机密性，防止了未经授权的信息泄露。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7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肉制品加工设备项目生命周期中一个至关重要的环节，直接关系到肉制品加工设备项目信息的长期保存和历史记录的完整性。在肉制品加工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32"/>
      <w:r>
        <w:rPr>
          <w:rFonts w:ascii="仿宋" w:eastAsia="仿宋" w:hAnsi="仿宋" w:cs="仿宋" w:hint="eastAsia"/>
          <w:sz w:val="28"/>
          <w:lang w:eastAsia="zh-CN"/>
        </w:rPr>
        <w:t>二、肉制品加工设备项目绩效评估</w:t>
      </w:r>
      <w:bookmarkEnd w:id="6"/>
    </w:p>
    <w:p>
      <w:pPr>
        <w:pStyle w:val="Heading2"/>
        <w:rPr>
          <w:rFonts w:ascii="仿宋" w:eastAsia="仿宋" w:hAnsi="仿宋" w:cs="仿宋" w:hint="eastAsia"/>
          <w:lang w:eastAsia="zh-CN"/>
        </w:rPr>
      </w:pPr>
      <w:bookmarkStart w:id="7" w:name="_Toc2743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设计了一套全面的绩效评估指标，以确保肉制品加工设备项目的可控和成功交付。这些指标跨足肉制品加工设备项目目标、成本、进度和质量等多个维度，为我们提供了全面洞察肉制品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目标达成率是我们关注的首要指标。我们设定了明确的目标，并通过定期监测和评估，迅速发现并应对潜在的目标偏差。这为肉制品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成本绩效是另一个核心关注点。通过实际成本与预算成本的对比分析，我们深入了解成本差异的原因，及时调整资源分配，保持肉制品加工设备项目在经济效益方面的合理水平。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进度作为关键的绩效指标之一，得到了精心的关注。我们制定了详细的肉制品加工设备项目进度计划，并设立了进度符合度指标，确保实际进度与计划进度保持一致。这使我们能够快速发现和解决潜在的进度问题，保持肉制品加工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肉制品加工设备项目绩效的不可或缺的一环。我们引入了一系列的质量标准和客户满意度指标，以确保肉制品加工设备项目交付的成果在质量上达到或超越预期水平。通过持续监测这些指标，我们努力提升肉制品加工设备项目整体质量水平，为肉制品加工设备项目的成功交付提供有力保障。通过这些科学且全面的绩效评估，我们能够更好地引导肉制品加工设备项目的持续改进，确保肉制品加工设备项目目标的顺利达成。</w:t>
      </w:r>
    </w:p>
    <w:p>
      <w:pPr>
        <w:pStyle w:val="Heading2"/>
        <w:ind w:firstLine="560" w:firstLineChars="200"/>
        <w:rPr>
          <w:rFonts w:ascii="仿宋" w:eastAsia="仿宋" w:hAnsi="仿宋" w:cs="仿宋" w:hint="eastAsia"/>
          <w:sz w:val="28"/>
          <w:lang w:eastAsia="zh-CN"/>
        </w:rPr>
      </w:pPr>
      <w:bookmarkStart w:id="8" w:name="_Toc2734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绩效评估是肉制品加工设备项目中的关键环节，为确保肉制品加工设备项目达到预期目标，我们采用了多层次、多维度的绩效评估方法。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加工设备项目的战略目标对齐，确保每个决策和行动都与肉制品加工设备项目整体目标保持一致。团队会定期召开战略对齐会议，审视当前工作与肉制品加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肉制品加工设备项目进度、质量、成本和风险等方面。这些指标通过数据收集和分析，为肉制品加工设备项目管理团队提供了客观的评估依据。例如，我们通过肉制品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加工设备项目内部，还考虑了肉制品加工设备项目对外部环境的影响。我们定期进行干系人满意度调查，以了解各利益相关方对肉制品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这种多层次、多角度的绩效评估方法，使得我们能够全面了解肉制品加工设备项目的运行状态，及时做出调整，确保肉制品加工设备项目在不断变化的环境中保持稳健前行。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1127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为了确保肉制品加工设备项目的有效管理和不断优化，我们采用了精心设计的绩效评估周期。这个周期旨在实现灵活、实时和全面的评估，以适应肉制品加工设备项目执行中的各种挑战。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加工设备项目的不同需求，分为短期、中期和长期。短期评估关注每个迭代或工作周期，以及时发现和解决当前任务中的问题。中期评估涵盖几个迭代，深入了解整体肉制品加工设备项目的趋势和性能。长期评估则着眼于整个肉制品加工设备项目阶段，确保肉制品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加工设备项目管理工具和协作平台，团队成员能够随时更新和分享肉制品加工设备项目数据。这种实时性的反馈机制使我们能够及时察觉潜在问题，快速调整，保持肉制品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肉制品加工设备项目的决策制定密不可分。每个周期的肉制品加工设备项目回顾会议成为集体总结经验、识别问题深层次原因并找到创新解决方案的平台。这种定期的反思与调整机制使肉制品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150"/>
      <w:r>
        <w:rPr>
          <w:rFonts w:ascii="仿宋" w:eastAsia="仿宋" w:hAnsi="仿宋" w:cs="仿宋" w:hint="eastAsia"/>
          <w:sz w:val="28"/>
          <w:lang w:eastAsia="zh-CN"/>
        </w:rPr>
        <w:t>三、肉制品加工设备项目危机管理</w:t>
      </w:r>
      <w:bookmarkEnd w:id="10"/>
    </w:p>
    <w:p>
      <w:pPr>
        <w:pStyle w:val="Heading2"/>
        <w:rPr>
          <w:rFonts w:ascii="仿宋" w:eastAsia="仿宋" w:hAnsi="仿宋" w:cs="仿宋" w:hint="eastAsia"/>
          <w:lang w:eastAsia="zh-CN"/>
        </w:rPr>
      </w:pPr>
      <w:bookmarkStart w:id="11" w:name="_Toc1273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危机管理中，危机预警与识别是确保肉制品加工设备项目稳健运行的核心步骤。通过建立全面的监测机制，肉制品加工设备项目团队旨在及时发现和理解潜在的风险和危机因素，以便采取及时的预防和应对措施，确保肉制品加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肉制品加工设备项目团队全面分析了整个肉制品加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肉制品加工设备项目团队着重于明确定义肉制品加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肉制品加工设备项目进展的持续监控，团队能够及时发现潜在问题并作出迅速反应。肉制品加工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在这一阶段，团队的专业素养和反应速度将发挥至关重要的作用，以确保潜在危机能够在初期得到有效的处理，最大程度地减轻负面影响。通过危机预警与识别，肉制品加工设备项目得以更有序、可控地推进。</w:t>
      </w:r>
    </w:p>
    <w:p>
      <w:pPr>
        <w:pStyle w:val="Heading2"/>
        <w:ind w:firstLine="560" w:firstLineChars="200"/>
        <w:rPr>
          <w:rFonts w:ascii="仿宋" w:eastAsia="仿宋" w:hAnsi="仿宋" w:cs="仿宋" w:hint="eastAsia"/>
          <w:sz w:val="28"/>
          <w:lang w:eastAsia="zh-CN"/>
        </w:rPr>
      </w:pPr>
      <w:bookmarkStart w:id="12" w:name="_Toc2416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在危机发生时，肉制品加工设备项目团队立即行动，成立了应急小组。该小组的任务是迅速制定并实施紧急应对措施，以最小化潜在损失。以下是采取的主要措施：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暂停肉制品加工设备项目进度：为遏制危机蔓延，肉制品加工设备项目暂时停止进行，以便全面评估当前状况。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资源重新分配：重新评估肉制品加工设备项目资源的分配，确保最大限度地减小损失。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实时沟通：与关键利益相关者建立实时沟通机制，向他们传递肉制品加工设备项目危机的实际状况，保障肉制品加工设备项目核心利益。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在紧急应对的同时，肉制品加工设备项目团队强调了团队协作和有效沟通的重要性。以下是团队协作的关键举措：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信息共享机制：建立了信息共享平台，确保团队成员能够及时获取肉制品加工设备项目危机的实时信息。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领导者沟通：肉制品加工设备项目领导者通过定期会议和即时沟通工具，指导团队应对危机，保持团队稳定运行。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随着危机得到初步控制，肉制品加工设备项目团队转向制定恢复计划，以确保肉制品加工设备项目能够从中迅速恢复。主要恢复计划包括：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修复受损的进度计划：重新评估肉制品加工设备项目进度，制定修复计划，确保肉制品加工设备项目尽快回归正常进程。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重新调整资源分配：优化资源分配，确保肉制品加工设备项目在有限资源下高效运转。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风险管理机制加强：对肉制品加工设备项目风险进行全面评估，制定更强化的风险管理策略，以预防未来可能的危机。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931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52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肉制品加工设备项目的主要产品是XXXX，预计年产值为XXX万元。这一产品在市场中占据着重要的地位，其广泛的应用范围使得该肉制品加工设备项目的市场前景非常广阔。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肉制品加工设备项目的xxx产品作为重要的原材料之一，将在多个领域发挥关键作用。其在建筑、交通、能源等方面的广泛应用将为整个产业链提供强大的支持，形成产业协同效应。肉制品加工设备项目的年产值XXX万XXX万XXX万万元不仅反映了其在市场上的巨大潜力，更预示着它对国民经济的积极贡献。这种关联度高、涉及面广的产业关系，使得该肉制品加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568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总征地面积为XXXX平方米，相当于约XX.XX亩，其中净用地面积为XXXX平方米，红线范围内相当于约XX.XX亩。这一用地规模充分考虑了肉制品加工设备项目的建设需求，保障了肉制品加工设备项目在合适的空间内得以充分发展。肉制品加工设备项目规划的总建筑面积为XXXX平方米，其中主体工程建设占XXXX平方米，计容建筑面积达XXXX平方米。预计建筑工程的投资将达到XXXX万元，为肉制品加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计划购置的设备共计XXXX台（套），设备购置费用为XXXX万元。这一设备购置计划充分考虑到肉制品加工设备项目的生产需求和技术要求，确保了肉制品加工设备项目在生产运营中具备先进的技术装备和高效的生产能力。设备的合理配置将为肉制品加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计划总投资为XXXX万元，预计年实现营业收入为XXXX万元。这一产能规模的设定旨在确保肉制品加工设备项目能够在投资与回报之间取得平衡，实现长期可持续的发展。肉制品加工设备项目的总投资充分考虑到各个方面的需求，包括用地建设、设备购置等多个环节，以确保肉制品加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9669"/>
      <w:r>
        <w:rPr>
          <w:rFonts w:ascii="仿宋" w:eastAsia="仿宋" w:hAnsi="仿宋" w:cs="仿宋" w:hint="eastAsia"/>
          <w:sz w:val="28"/>
          <w:lang w:eastAsia="zh-CN"/>
        </w:rPr>
        <w:t>五、肉制品加工设备项目建设单位说明</w:t>
      </w:r>
      <w:bookmarkEnd w:id="16"/>
    </w:p>
    <w:p>
      <w:pPr>
        <w:pStyle w:val="Heading2"/>
        <w:rPr>
          <w:rFonts w:ascii="仿宋" w:eastAsia="仿宋" w:hAnsi="仿宋" w:cs="仿宋" w:hint="eastAsia"/>
          <w:lang w:eastAsia="zh-CN"/>
        </w:rPr>
      </w:pPr>
      <w:bookmarkStart w:id="17" w:name="_Toc9413"/>
      <w:r>
        <w:rPr>
          <w:rFonts w:ascii="仿宋" w:eastAsia="仿宋" w:hAnsi="仿宋" w:cs="仿宋" w:hint="eastAsia"/>
          <w:lang w:eastAsia="zh-CN"/>
        </w:rPr>
        <w:t>(一)、肉制品加工设备项目承办单位基本情况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913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肉制品加工设备项目承办单位的XXXX，我们着眼于实现可持续的经济效益。通过技术创新和解决方案的提供，公司预计在肉制品加工设备项目执行期间将获得可观的收入增长。这一收入来源主要包括肉制品加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同时，我们注重成本控制和效率提升，以确保肉制品加工设备项目的可持续盈利。透过精细的管理和资源优化，公司期望实现肉制品加工设备项目利润最大化。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肉制品加工设备项目实施进行全面的投资评估，包括肉制品加工设备项目启动阶段的资金投入和后续运营成本。通过对肉制品加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肉制品加工设备项目实施过程中具备足够的资金流动性，公司将进行详尽的现金流分析。这包括资金需求的合理预测、肉制品加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1203"/>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3006"/>
      <w:r>
        <w:rPr>
          <w:rFonts w:ascii="仿宋" w:eastAsia="仿宋" w:hAnsi="仿宋" w:cs="仿宋" w:hint="eastAsia"/>
          <w:lang w:eastAsia="zh-CN"/>
        </w:rPr>
        <w:t>(一)、肉制品加工设备行业分析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行业一直以来都是市场的关注焦点。行业内的发展趋势、竞争态势以及潜在机会都对肉制品加工设备项目的推进产生深远的影响。通过深入研究行业的整体概貌，我们将更好地理解行业的核心特征，为肉制品加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行业，技术一直是推动创新和发展的关键因素。我们将对当前技术趋势进行详尽分析，包括但不限于人工智能、大数据应用、先进制造技术等。这有助于肉制品加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肉制品加工设备项目成功的基础。我们将对主要竞争对手进行深入研究，包括其市场份额、产品特点、市场定位等。通过全面了解竞争对手的优势和劣势，肉制品加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5911"/>
      <w:r>
        <w:rPr>
          <w:rFonts w:ascii="仿宋" w:eastAsia="仿宋" w:hAnsi="仿宋" w:cs="仿宋" w:hint="eastAsia"/>
          <w:sz w:val="28"/>
          <w:lang w:eastAsia="zh-CN"/>
        </w:rPr>
        <w:t>(二)、肉制品加工设备市场分析预测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https://d.book118.com/055021313333011103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D6551"/>
    <w:rsid w:val="36DD65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0213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2024-02-07T03:15:00Z</dcterms:created>
  <dcterms:modified xsi:type="dcterms:W3CDTF">2024-02-07T03:16:04Z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D25D8712F19443FEB8D2F1993DEA10D3_11</vt:lpwstr>
  </property>
  <property fmtid="{D5CDD505-2E9C-101B-9397-08002B2CF9AE}" pid="3" name="KSOProductBuildVer">
    <vt:lpwstr>2052-12.1.0.16250</vt:lpwstr>
  </property>
</Properties>
</file>