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jc w:val="center"/>
        <w:rPr>
          <w:b/>
          <w:bCs/>
          <w:sz w:val="44"/>
          <w:szCs w:val="44"/>
        </w:rPr>
      </w:pPr>
      <w:bookmarkStart w:id="0" w:name="_Toc19800"/>
      <w:bookmarkStart w:id="1" w:name="_Toc27939"/>
      <w:bookmarkStart w:id="2" w:name="_Toc4293"/>
    </w:p>
    <w:p>
      <w:pPr>
        <w:spacing w:before="100" w:beforeAutospacing="1" w:after="100" w:afterAutospacing="1"/>
        <w:jc w:val="center"/>
        <w:rPr>
          <w:rFonts w:ascii="宋体" w:hAnsi="宋体"/>
          <w:b/>
          <w:sz w:val="48"/>
        </w:rPr>
      </w:pPr>
    </w:p>
    <w:p>
      <w:pPr>
        <w:spacing w:before="100" w:beforeAutospacing="1" w:after="100" w:afterAutospacing="1"/>
        <w:ind w:right="32"/>
        <w:jc w:val="center"/>
        <w:rPr>
          <w:rFonts w:ascii="宋体" w:hAnsi="宋体" w:cs="宋体"/>
          <w:b/>
          <w:sz w:val="44"/>
          <w:szCs w:val="44"/>
        </w:rPr>
      </w:pPr>
      <w:r>
        <w:rPr>
          <w:rFonts w:ascii="宋体" w:hAnsi="宋体" w:cs="宋体" w:hint="eastAsia"/>
          <w:b/>
          <w:sz w:val="44"/>
          <w:szCs w:val="44"/>
        </w:rPr>
        <w:t>北京市人力资源和社会保障局</w:t>
      </w:r>
    </w:p>
    <w:p>
      <w:pPr>
        <w:spacing w:before="100" w:beforeAutospacing="1" w:after="100" w:afterAutospacing="1"/>
        <w:ind w:right="32"/>
        <w:jc w:val="center"/>
        <w:rPr>
          <w:rFonts w:ascii="宋体" w:hAnsi="宋体"/>
          <w:b/>
          <w:sz w:val="44"/>
          <w:szCs w:val="36"/>
        </w:rPr>
      </w:pPr>
      <w:r>
        <w:rPr>
          <w:rFonts w:ascii="宋体" w:hAnsi="宋体" w:cs="宋体" w:hint="eastAsia"/>
          <w:b/>
          <w:sz w:val="44"/>
          <w:szCs w:val="44"/>
          <w:lang w:val="zh-CN"/>
        </w:rPr>
        <w:t>仲裁案卷托管</w:t>
      </w:r>
      <w:r>
        <w:rPr>
          <w:rFonts w:ascii="宋体" w:hAnsi="宋体" w:cs="宋体" w:hint="eastAsia"/>
          <w:b/>
          <w:sz w:val="44"/>
          <w:szCs w:val="44"/>
          <w:lang w:eastAsia="zh-CN"/>
        </w:rPr>
        <w:t>服务</w:t>
      </w:r>
      <w:r>
        <w:rPr>
          <w:rFonts w:ascii="宋体" w:hAnsi="宋体" w:cs="宋体" w:hint="eastAsia"/>
          <w:b/>
          <w:sz w:val="44"/>
          <w:szCs w:val="44"/>
        </w:rPr>
        <w:t>项目</w:t>
      </w:r>
      <w:r>
        <w:rPr>
          <w:rFonts w:hAnsi="宋体" w:hint="eastAsia"/>
          <w:b/>
          <w:sz w:val="44"/>
          <w:szCs w:val="36"/>
        </w:rPr>
        <w:t>比选文件</w:t>
      </w:r>
    </w:p>
    <w:p>
      <w:pPr>
        <w:spacing w:before="100" w:beforeAutospacing="1" w:after="100" w:afterAutospacing="1"/>
        <w:rPr>
          <w:rFonts w:ascii="宋体" w:hAnsi="宋体"/>
          <w:sz w:val="24"/>
        </w:rPr>
      </w:pPr>
    </w:p>
    <w:p>
      <w:pPr>
        <w:pStyle w:val="BodyText"/>
      </w:pPr>
    </w:p>
    <w:p>
      <w:pPr>
        <w:spacing w:before="100" w:beforeAutospacing="1" w:after="100" w:afterAutospacing="1"/>
        <w:jc w:val="center"/>
        <w:rPr>
          <w:rFonts w:ascii="宋体" w:hAnsi="宋体"/>
          <w:sz w:val="24"/>
        </w:rPr>
      </w:pPr>
    </w:p>
    <w:p>
      <w:pPr>
        <w:spacing w:line="360" w:lineRule="auto"/>
        <w:jc w:val="center"/>
        <w:rPr>
          <w:rFonts w:ascii="宋体" w:hAnsi="宋体"/>
          <w:b/>
          <w:sz w:val="32"/>
          <w:szCs w:val="18"/>
        </w:rPr>
      </w:pPr>
      <w:r>
        <w:rPr>
          <w:rFonts w:ascii="宋体" w:hAnsi="宋体" w:hint="eastAsia"/>
          <w:b/>
          <w:sz w:val="32"/>
          <w:szCs w:val="18"/>
        </w:rPr>
        <w:t>北京市人力资源和社会保障局</w:t>
      </w:r>
    </w:p>
    <w:p>
      <w:pPr>
        <w:spacing w:before="100" w:beforeAutospacing="1" w:after="100" w:afterAutospacing="1"/>
        <w:jc w:val="center"/>
        <w:rPr>
          <w:rFonts w:ascii="宋体" w:hAnsi="宋体"/>
          <w:b/>
          <w:sz w:val="32"/>
          <w:szCs w:val="36"/>
        </w:rPr>
        <w:sectPr>
          <w:footerReference w:type="default" r:id="rId4"/>
          <w:pgSz w:w="11906" w:h="16838"/>
          <w:pgMar w:top="1440" w:right="1800" w:bottom="1440" w:left="1800" w:header="851" w:footer="992" w:gutter="0"/>
          <w:pgNumType w:start="1"/>
          <w:cols w:space="708"/>
          <w:docGrid w:type="lines" w:linePitch="312" w:charSpace="0"/>
        </w:sectPr>
      </w:pPr>
      <w:r>
        <w:rPr>
          <w:rFonts w:ascii="宋体" w:hAnsi="宋体" w:hint="eastAsia"/>
          <w:b/>
          <w:sz w:val="32"/>
          <w:szCs w:val="36"/>
        </w:rPr>
        <w:t>二</w:t>
      </w:r>
      <w:r>
        <w:rPr>
          <w:rFonts w:ascii="宋体" w:hAnsi="宋体" w:hint="eastAsia"/>
          <w:b/>
          <w:sz w:val="32"/>
          <w:szCs w:val="36"/>
        </w:rPr>
        <w:t>○</w:t>
      </w:r>
      <w:r>
        <w:rPr>
          <w:rFonts w:ascii="宋体" w:hAnsi="宋体" w:hint="eastAsia"/>
          <w:b/>
          <w:sz w:val="32"/>
          <w:szCs w:val="36"/>
        </w:rPr>
        <w:t>二</w:t>
      </w:r>
      <w:r>
        <w:rPr>
          <w:rFonts w:ascii="宋体" w:hAnsi="宋体" w:hint="eastAsia"/>
          <w:b/>
          <w:sz w:val="32"/>
          <w:szCs w:val="36"/>
          <w:lang w:eastAsia="zh-CN"/>
        </w:rPr>
        <w:t>三</w:t>
      </w:r>
      <w:r>
        <w:rPr>
          <w:rFonts w:ascii="宋体" w:hAnsi="宋体" w:hint="eastAsia"/>
          <w:b/>
          <w:sz w:val="32"/>
          <w:szCs w:val="36"/>
          <w:lang w:val="en-US" w:eastAsia="zh-CN"/>
        </w:rPr>
        <w:t>年十二</w:t>
      </w:r>
      <w:r>
        <w:rPr>
          <w:rFonts w:ascii="宋体" w:hAnsi="宋体" w:hint="eastAsia"/>
          <w:b/>
          <w:sz w:val="32"/>
          <w:szCs w:val="36"/>
        </w:rPr>
        <w:t>月</w:t>
      </w:r>
    </w:p>
    <w:p>
      <w:pPr>
        <w:widowControl/>
        <w:jc w:val="center"/>
        <w:rPr>
          <w:rFonts w:ascii="宋体" w:hAnsi="宋体" w:cs="宋体"/>
          <w:b/>
          <w:kern w:val="0"/>
          <w:sz w:val="32"/>
          <w:szCs w:val="32"/>
          <w:lang w:val="zh-CN"/>
        </w:rPr>
      </w:pPr>
      <w:r>
        <w:rPr>
          <w:rFonts w:ascii="宋体" w:hAnsi="宋体" w:cs="宋体" w:hint="eastAsia"/>
          <w:b/>
          <w:kern w:val="0"/>
          <w:sz w:val="32"/>
          <w:szCs w:val="32"/>
          <w:lang w:val="zh-CN"/>
        </w:rPr>
        <w:t>目录</w:t>
      </w:r>
    </w:p>
    <w:p>
      <w:pPr>
        <w:pStyle w:val="TOC1"/>
        <w:tabs>
          <w:tab w:val="right" w:leader="dot" w:pos="8306"/>
        </w:tabs>
        <w:rPr>
          <w:rFonts w:ascii="方正楷体_GBK" w:eastAsia="方正楷体_GBK" w:hAnsi="方正楷体_GBK" w:cs="方正楷体_GBK" w:hint="eastAsia"/>
          <w:color w:val="auto"/>
          <w:sz w:val="30"/>
          <w:szCs w:val="30"/>
          <w:shd w:val="clear" w:color="auto" w:fill="auto"/>
        </w:rPr>
      </w:pPr>
      <w:r>
        <w:rPr>
          <w:rFonts w:ascii="方正楷体_GBK" w:eastAsia="方正楷体_GBK" w:hAnsi="方正楷体_GBK" w:cs="方正楷体_GBK" w:hint="eastAsia"/>
          <w:color w:val="auto"/>
          <w:shd w:val="clear" w:color="auto" w:fill="auto"/>
        </w:rPr>
        <w:fldChar w:fldCharType="begin" w:dirty="1"/>
      </w:r>
      <w:r>
        <w:rPr>
          <w:rFonts w:ascii="方正楷体_GBK" w:eastAsia="方正楷体_GBK" w:hAnsi="方正楷体_GBK" w:cs="方正楷体_GBK" w:hint="eastAsia"/>
          <w:color w:val="auto"/>
          <w:shd w:val="clear" w:color="auto" w:fill="auto"/>
        </w:rPr>
        <w:instrText xml:space="preserve">TOC \o "1-2" \h \u </w:instrText>
      </w:r>
      <w:r>
        <w:rPr>
          <w:rFonts w:ascii="方正楷体_GBK" w:eastAsia="方正楷体_GBK" w:hAnsi="方正楷体_GBK" w:cs="方正楷体_GBK" w:hint="eastAsia"/>
          <w:color w:val="auto"/>
          <w:shd w:val="clear" w:color="auto" w:fill="auto"/>
        </w:rPr>
        <w:fldChar w:fldCharType="separate"/>
      </w:r>
      <w:hyperlink w:anchor="_Toc1551469491" w:history="1">
        <w:r>
          <w:rPr>
            <w:rFonts w:ascii="方正楷体_GBK" w:eastAsia="方正楷体_GBK" w:hAnsi="方正楷体_GBK" w:cs="方正楷体_GBK" w:hint="eastAsia"/>
            <w:color w:val="auto"/>
            <w:kern w:val="0"/>
            <w:sz w:val="30"/>
            <w:szCs w:val="30"/>
            <w:shd w:val="clear" w:color="auto" w:fill="auto"/>
            <w:lang w:val="zh-CN"/>
          </w:rPr>
          <w:t>第一章 比选</w:t>
        </w:r>
        <w:r>
          <w:rPr>
            <w:rFonts w:ascii="方正楷体_GBK" w:eastAsia="方正楷体_GBK" w:hAnsi="方正楷体_GBK" w:cs="方正楷体_GBK" w:hint="eastAsia"/>
            <w:color w:val="auto"/>
            <w:kern w:val="0"/>
            <w:sz w:val="30"/>
            <w:szCs w:val="30"/>
            <w:shd w:val="clear" w:color="auto" w:fill="auto"/>
          </w:rPr>
          <w:t>邀请</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_Toc1551469491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1</w:t>
        </w:r>
        <w:r>
          <w:rPr>
            <w:rFonts w:ascii="方正楷体_GBK" w:eastAsia="方正楷体_GBK" w:hAnsi="方正楷体_GBK" w:cs="方正楷体_GBK" w:hint="eastAsia"/>
            <w:color w:val="auto"/>
            <w:sz w:val="30"/>
            <w:szCs w:val="30"/>
            <w:shd w:val="clear" w:color="auto" w:fill="auto"/>
          </w:rPr>
          <w:fldChar w:fldCharType="end"/>
        </w:r>
      </w:hyperlink>
    </w:p>
    <w:p>
      <w:pPr>
        <w:pStyle w:val="TOC1"/>
        <w:tabs>
          <w:tab w:val="right" w:leader="dot" w:pos="8306"/>
        </w:tabs>
        <w:rPr>
          <w:rFonts w:ascii="方正楷体_GBK" w:eastAsia="方正楷体_GBK" w:hAnsi="方正楷体_GBK" w:cs="方正楷体_GBK" w:hint="eastAsia"/>
          <w:color w:val="auto"/>
          <w:sz w:val="30"/>
          <w:szCs w:val="30"/>
          <w:shd w:val="clear" w:color="auto" w:fill="auto"/>
        </w:rPr>
      </w:pPr>
      <w:hyperlink w:anchor="_Toc1744834561" w:history="1">
        <w:r>
          <w:rPr>
            <w:rFonts w:ascii="方正楷体_GBK" w:eastAsia="方正楷体_GBK" w:hAnsi="方正楷体_GBK" w:cs="方正楷体_GBK" w:hint="eastAsia"/>
            <w:color w:val="auto"/>
            <w:kern w:val="0"/>
            <w:sz w:val="30"/>
            <w:szCs w:val="30"/>
            <w:shd w:val="clear" w:color="auto" w:fill="auto"/>
            <w:lang w:val="zh-CN"/>
          </w:rPr>
          <w:t>第二章  比选须知</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_Toc1744834561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3</w:t>
        </w:r>
        <w:r>
          <w:rPr>
            <w:rFonts w:ascii="方正楷体_GBK" w:eastAsia="方正楷体_GBK" w:hAnsi="方正楷体_GBK" w:cs="方正楷体_GBK" w:hint="eastAsia"/>
            <w:color w:val="auto"/>
            <w:sz w:val="30"/>
            <w:szCs w:val="30"/>
            <w:shd w:val="clear" w:color="auto" w:fill="auto"/>
          </w:rPr>
          <w:fldChar w:fldCharType="end"/>
        </w:r>
      </w:hyperlink>
    </w:p>
    <w:p>
      <w:pPr>
        <w:pStyle w:val="TOC2"/>
        <w:tabs>
          <w:tab w:val="right" w:leader="dot" w:pos="8306"/>
        </w:tabs>
        <w:rPr>
          <w:rFonts w:ascii="方正楷体_GBK" w:eastAsia="方正楷体_GBK" w:hAnsi="方正楷体_GBK" w:cs="方正楷体_GBK" w:hint="eastAsia"/>
          <w:color w:val="auto"/>
          <w:sz w:val="30"/>
          <w:szCs w:val="30"/>
          <w:shd w:val="clear" w:color="auto" w:fill="auto"/>
        </w:rPr>
      </w:pPr>
      <w:hyperlink w:anchor="_Toc2014363770" w:history="1">
        <w:r>
          <w:rPr>
            <w:rFonts w:ascii="方正楷体_GBK" w:eastAsia="方正楷体_GBK" w:hAnsi="方正楷体_GBK" w:cs="方正楷体_GBK" w:hint="eastAsia"/>
            <w:bCs/>
            <w:snapToGrid w:val="0"/>
            <w:color w:val="auto"/>
            <w:sz w:val="30"/>
            <w:szCs w:val="30"/>
            <w:shd w:val="clear" w:color="auto" w:fill="auto"/>
            <w:lang w:val="zh-CN"/>
          </w:rPr>
          <w:t>1．总则</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_Toc2014363770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4</w:t>
        </w:r>
        <w:r>
          <w:rPr>
            <w:rFonts w:ascii="方正楷体_GBK" w:eastAsia="方正楷体_GBK" w:hAnsi="方正楷体_GBK" w:cs="方正楷体_GBK" w:hint="eastAsia"/>
            <w:color w:val="auto"/>
            <w:sz w:val="30"/>
            <w:szCs w:val="30"/>
            <w:shd w:val="clear" w:color="auto" w:fill="auto"/>
          </w:rPr>
          <w:fldChar w:fldCharType="end"/>
        </w:r>
      </w:hyperlink>
    </w:p>
    <w:p>
      <w:pPr>
        <w:pStyle w:val="TOC2"/>
        <w:tabs>
          <w:tab w:val="right" w:leader="dot" w:pos="8306"/>
        </w:tabs>
        <w:rPr>
          <w:rFonts w:ascii="方正楷体_GBK" w:eastAsia="方正楷体_GBK" w:hAnsi="方正楷体_GBK" w:cs="方正楷体_GBK" w:hint="eastAsia"/>
          <w:color w:val="auto"/>
          <w:sz w:val="30"/>
          <w:szCs w:val="30"/>
          <w:shd w:val="clear" w:color="auto" w:fill="auto"/>
        </w:rPr>
      </w:pPr>
      <w:hyperlink w:anchor="_Toc506440518" w:history="1">
        <w:r>
          <w:rPr>
            <w:rFonts w:ascii="方正楷体_GBK" w:eastAsia="方正楷体_GBK" w:hAnsi="方正楷体_GBK" w:cs="方正楷体_GBK" w:hint="eastAsia"/>
            <w:snapToGrid w:val="0"/>
            <w:color w:val="auto"/>
            <w:sz w:val="30"/>
            <w:szCs w:val="30"/>
            <w:shd w:val="clear" w:color="auto" w:fill="auto"/>
            <w:lang w:val="zh-CN"/>
          </w:rPr>
          <w:t>2．</w:t>
        </w:r>
        <w:r>
          <w:rPr>
            <w:rFonts w:ascii="方正楷体_GBK" w:eastAsia="方正楷体_GBK" w:hAnsi="方正楷体_GBK" w:cs="方正楷体_GBK" w:hint="eastAsia"/>
            <w:snapToGrid w:val="0"/>
            <w:color w:val="auto"/>
            <w:sz w:val="30"/>
            <w:szCs w:val="30"/>
            <w:shd w:val="clear" w:color="auto" w:fill="auto"/>
          </w:rPr>
          <w:t>比选</w:t>
        </w:r>
        <w:r>
          <w:rPr>
            <w:rFonts w:ascii="方正楷体_GBK" w:eastAsia="方正楷体_GBK" w:hAnsi="方正楷体_GBK" w:cs="方正楷体_GBK" w:hint="eastAsia"/>
            <w:snapToGrid w:val="0"/>
            <w:color w:val="auto"/>
            <w:sz w:val="30"/>
            <w:szCs w:val="30"/>
            <w:shd w:val="clear" w:color="auto" w:fill="auto"/>
            <w:lang w:val="zh-CN"/>
          </w:rPr>
          <w:t>文件</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_Toc506440518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4</w:t>
        </w:r>
        <w:r>
          <w:rPr>
            <w:rFonts w:ascii="方正楷体_GBK" w:eastAsia="方正楷体_GBK" w:hAnsi="方正楷体_GBK" w:cs="方正楷体_GBK" w:hint="eastAsia"/>
            <w:color w:val="auto"/>
            <w:sz w:val="30"/>
            <w:szCs w:val="30"/>
            <w:shd w:val="clear" w:color="auto" w:fill="auto"/>
          </w:rPr>
          <w:fldChar w:fldCharType="end"/>
        </w:r>
      </w:hyperlink>
    </w:p>
    <w:p>
      <w:pPr>
        <w:pStyle w:val="TOC2"/>
        <w:tabs>
          <w:tab w:val="right" w:leader="dot" w:pos="8306"/>
        </w:tabs>
        <w:rPr>
          <w:rFonts w:ascii="方正楷体_GBK" w:eastAsia="方正楷体_GBK" w:hAnsi="方正楷体_GBK" w:cs="方正楷体_GBK" w:hint="eastAsia"/>
          <w:color w:val="auto"/>
          <w:sz w:val="30"/>
          <w:szCs w:val="30"/>
          <w:shd w:val="clear" w:color="auto" w:fill="auto"/>
        </w:rPr>
      </w:pPr>
      <w:hyperlink w:anchor="_Toc583242203" w:history="1">
        <w:r>
          <w:rPr>
            <w:rFonts w:ascii="方正楷体_GBK" w:eastAsia="方正楷体_GBK" w:hAnsi="方正楷体_GBK" w:cs="方正楷体_GBK" w:hint="eastAsia"/>
            <w:color w:val="auto"/>
            <w:kern w:val="0"/>
            <w:sz w:val="30"/>
            <w:szCs w:val="30"/>
            <w:shd w:val="clear" w:color="auto" w:fill="auto"/>
            <w:lang w:val="zh-CN"/>
          </w:rPr>
          <w:t>3．比选申请文件</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_Toc583242203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4</w:t>
        </w:r>
        <w:r>
          <w:rPr>
            <w:rFonts w:ascii="方正楷体_GBK" w:eastAsia="方正楷体_GBK" w:hAnsi="方正楷体_GBK" w:cs="方正楷体_GBK" w:hint="eastAsia"/>
            <w:color w:val="auto"/>
            <w:sz w:val="30"/>
            <w:szCs w:val="30"/>
            <w:shd w:val="clear" w:color="auto" w:fill="auto"/>
          </w:rPr>
          <w:fldChar w:fldCharType="end"/>
        </w:r>
      </w:hyperlink>
    </w:p>
    <w:p>
      <w:pPr>
        <w:pStyle w:val="TOC2"/>
        <w:tabs>
          <w:tab w:val="right" w:leader="dot" w:pos="8306"/>
        </w:tabs>
        <w:rPr>
          <w:rFonts w:ascii="方正楷体_GBK" w:eastAsia="方正楷体_GBK" w:hAnsi="方正楷体_GBK" w:cs="方正楷体_GBK" w:hint="eastAsia"/>
          <w:color w:val="auto"/>
          <w:sz w:val="30"/>
          <w:szCs w:val="30"/>
          <w:shd w:val="clear" w:color="auto" w:fill="auto"/>
        </w:rPr>
      </w:pPr>
      <w:hyperlink w:anchor="_Toc1216855357" w:history="1">
        <w:r>
          <w:rPr>
            <w:rFonts w:ascii="方正楷体_GBK" w:eastAsia="方正楷体_GBK" w:hAnsi="方正楷体_GBK" w:cs="方正楷体_GBK" w:hint="eastAsia"/>
            <w:bCs/>
            <w:snapToGrid w:val="0"/>
            <w:color w:val="auto"/>
            <w:sz w:val="30"/>
            <w:szCs w:val="30"/>
            <w:shd w:val="clear" w:color="auto" w:fill="auto"/>
            <w:lang w:val="zh-CN"/>
          </w:rPr>
          <w:t>4．比选</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_Toc1216855357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6</w:t>
        </w:r>
        <w:r>
          <w:rPr>
            <w:rFonts w:ascii="方正楷体_GBK" w:eastAsia="方正楷体_GBK" w:hAnsi="方正楷体_GBK" w:cs="方正楷体_GBK" w:hint="eastAsia"/>
            <w:color w:val="auto"/>
            <w:sz w:val="30"/>
            <w:szCs w:val="30"/>
            <w:shd w:val="clear" w:color="auto" w:fill="auto"/>
          </w:rPr>
          <w:fldChar w:fldCharType="end"/>
        </w:r>
      </w:hyperlink>
    </w:p>
    <w:p>
      <w:pPr>
        <w:pStyle w:val="TOC2"/>
        <w:tabs>
          <w:tab w:val="right" w:leader="dot" w:pos="8306"/>
        </w:tabs>
        <w:rPr>
          <w:rFonts w:ascii="方正楷体_GBK" w:eastAsia="方正楷体_GBK" w:hAnsi="方正楷体_GBK" w:cs="方正楷体_GBK" w:hint="eastAsia"/>
          <w:color w:val="auto"/>
          <w:sz w:val="30"/>
          <w:szCs w:val="30"/>
          <w:shd w:val="clear" w:color="auto" w:fill="auto"/>
        </w:rPr>
      </w:pPr>
      <w:hyperlink w:anchor="_Toc1780405610" w:history="1">
        <w:r>
          <w:rPr>
            <w:rFonts w:ascii="方正楷体_GBK" w:eastAsia="方正楷体_GBK" w:hAnsi="方正楷体_GBK" w:cs="方正楷体_GBK" w:hint="eastAsia"/>
            <w:bCs/>
            <w:snapToGrid w:val="0"/>
            <w:color w:val="auto"/>
            <w:sz w:val="30"/>
            <w:szCs w:val="30"/>
            <w:shd w:val="clear" w:color="auto" w:fill="auto"/>
            <w:lang w:val="zh-CN"/>
          </w:rPr>
          <w:t>5．比选标准和方法</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_Toc1780405610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6</w:t>
        </w:r>
        <w:r>
          <w:rPr>
            <w:rFonts w:ascii="方正楷体_GBK" w:eastAsia="方正楷体_GBK" w:hAnsi="方正楷体_GBK" w:cs="方正楷体_GBK" w:hint="eastAsia"/>
            <w:color w:val="auto"/>
            <w:sz w:val="30"/>
            <w:szCs w:val="30"/>
            <w:shd w:val="clear" w:color="auto" w:fill="auto"/>
          </w:rPr>
          <w:fldChar w:fldCharType="end"/>
        </w:r>
      </w:hyperlink>
    </w:p>
    <w:p>
      <w:pPr>
        <w:pStyle w:val="TOC1"/>
        <w:tabs>
          <w:tab w:val="right" w:leader="dot" w:pos="8306"/>
        </w:tabs>
        <w:rPr>
          <w:rFonts w:ascii="方正楷体_GBK" w:eastAsia="方正楷体_GBK" w:hAnsi="方正楷体_GBK" w:cs="方正楷体_GBK" w:hint="eastAsia"/>
          <w:color w:val="auto"/>
          <w:sz w:val="30"/>
          <w:szCs w:val="30"/>
          <w:shd w:val="clear" w:color="auto" w:fill="auto"/>
        </w:rPr>
      </w:pPr>
      <w:hyperlink w:anchor="_Toc35863006" w:history="1">
        <w:r>
          <w:rPr>
            <w:rFonts w:ascii="方正楷体_GBK" w:eastAsia="方正楷体_GBK" w:hAnsi="方正楷体_GBK" w:cs="方正楷体_GBK" w:hint="eastAsia"/>
            <w:color w:val="auto"/>
            <w:kern w:val="0"/>
            <w:sz w:val="30"/>
            <w:szCs w:val="30"/>
            <w:shd w:val="clear" w:color="auto" w:fill="auto"/>
            <w:lang w:val="zh-CN"/>
          </w:rPr>
          <w:t>第三章  比选申请文件格式</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lang w:val="en-US" w:eastAsia="zh-CN"/>
          </w:rPr>
          <w:t>9</w:t>
        </w:r>
      </w:hyperlink>
    </w:p>
    <w:p>
      <w:pPr>
        <w:pStyle w:val="TOC2"/>
        <w:tabs>
          <w:tab w:val="right" w:leader="dot" w:pos="8306"/>
        </w:tabs>
        <w:rPr>
          <w:rFonts w:ascii="方正楷体_GBK" w:eastAsia="方正楷体_GBK" w:hAnsi="方正楷体_GBK" w:cs="方正楷体_GBK" w:hint="eastAsia"/>
          <w:color w:val="auto"/>
          <w:sz w:val="30"/>
          <w:szCs w:val="30"/>
          <w:shd w:val="clear" w:color="auto" w:fill="auto"/>
          <w:lang w:val="en-US" w:eastAsia="zh-CN"/>
        </w:rPr>
      </w:pPr>
      <w:hyperlink w:anchor="_Toc1411839374" w:history="1">
        <w:r>
          <w:rPr>
            <w:rFonts w:ascii="方正楷体_GBK" w:eastAsia="方正楷体_GBK" w:hAnsi="方正楷体_GBK" w:cs="方正楷体_GBK" w:hint="eastAsia"/>
            <w:bCs/>
            <w:color w:val="auto"/>
            <w:sz w:val="30"/>
            <w:szCs w:val="30"/>
            <w:shd w:val="clear" w:color="auto" w:fill="auto"/>
            <w:lang w:val="en-US" w:eastAsia="zh-CN"/>
          </w:rPr>
          <w:t>1</w:t>
        </w:r>
        <w:r>
          <w:rPr>
            <w:rFonts w:ascii="方正楷体_GBK" w:eastAsia="方正楷体_GBK" w:hAnsi="方正楷体_GBK" w:cs="方正楷体_GBK" w:hint="eastAsia"/>
            <w:bCs/>
            <w:color w:val="auto"/>
            <w:sz w:val="30"/>
            <w:szCs w:val="30"/>
            <w:shd w:val="clear" w:color="auto" w:fill="auto"/>
            <w:lang w:val="zh-CN"/>
          </w:rPr>
          <w:t>.</w:t>
        </w:r>
        <w:r>
          <w:rPr>
            <w:rFonts w:ascii="方正楷体_GBK" w:eastAsia="方正楷体_GBK" w:hAnsi="方正楷体_GBK" w:cs="方正楷体_GBK" w:hint="eastAsia"/>
            <w:color w:val="auto"/>
            <w:sz w:val="30"/>
            <w:szCs w:val="30"/>
            <w:shd w:val="clear" w:color="auto" w:fill="auto"/>
          </w:rPr>
          <w:t>法定代表人（或负责人）身份证明和法定代表人授权委托书</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lang w:val="en-US" w:eastAsia="zh-CN"/>
          </w:rPr>
          <w:t>1</w:t>
        </w:r>
      </w:hyperlink>
      <w:r>
        <w:rPr>
          <w:rFonts w:ascii="方正楷体_GBK" w:eastAsia="方正楷体_GBK" w:hAnsi="方正楷体_GBK" w:cs="方正楷体_GBK" w:hint="eastAsia"/>
          <w:color w:val="auto"/>
          <w:sz w:val="30"/>
          <w:szCs w:val="30"/>
          <w:shd w:val="clear" w:color="auto" w:fill="auto"/>
          <w:lang w:val="en-US" w:eastAsia="zh-CN"/>
        </w:rPr>
        <w:t>1</w:t>
      </w:r>
    </w:p>
    <w:p>
      <w:pPr>
        <w:pStyle w:val="TOC2"/>
        <w:tabs>
          <w:tab w:val="right" w:leader="dot" w:pos="8306"/>
        </w:tabs>
        <w:rPr>
          <w:rFonts w:ascii="方正楷体_GBK" w:eastAsia="方正楷体_GBK" w:hAnsi="方正楷体_GBK" w:cs="方正楷体_GBK" w:hint="eastAsia"/>
          <w:color w:val="auto"/>
          <w:sz w:val="30"/>
          <w:szCs w:val="30"/>
          <w:shd w:val="clear" w:color="auto" w:fill="auto"/>
          <w:lang w:val="en-US" w:eastAsia="zh-CN"/>
        </w:rPr>
      </w:pPr>
      <w:hyperlink w:anchor="_Toc1652965003" w:history="1">
        <w:r>
          <w:rPr>
            <w:rFonts w:ascii="方正楷体_GBK" w:eastAsia="方正楷体_GBK" w:hAnsi="方正楷体_GBK" w:cs="方正楷体_GBK" w:hint="eastAsia"/>
            <w:bCs/>
            <w:color w:val="auto"/>
            <w:sz w:val="30"/>
            <w:szCs w:val="30"/>
            <w:shd w:val="clear" w:color="auto" w:fill="auto"/>
            <w:lang w:val="en-US" w:eastAsia="zh-CN"/>
          </w:rPr>
          <w:t>2</w:t>
        </w:r>
        <w:r>
          <w:rPr>
            <w:rFonts w:ascii="方正楷体_GBK" w:eastAsia="方正楷体_GBK" w:hAnsi="方正楷体_GBK" w:cs="方正楷体_GBK" w:hint="eastAsia"/>
            <w:bCs/>
            <w:color w:val="auto"/>
            <w:sz w:val="30"/>
            <w:szCs w:val="30"/>
            <w:shd w:val="clear" w:color="auto" w:fill="auto"/>
            <w:lang w:val="zh-CN"/>
          </w:rPr>
          <w:t>.资格证明文件</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_Toc1652965003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1</w:t>
        </w:r>
        <w:r>
          <w:rPr>
            <w:rFonts w:ascii="方正楷体_GBK" w:eastAsia="方正楷体_GBK" w:hAnsi="方正楷体_GBK" w:cs="方正楷体_GBK" w:hint="eastAsia"/>
            <w:color w:val="auto"/>
            <w:sz w:val="30"/>
            <w:szCs w:val="30"/>
            <w:shd w:val="clear" w:color="auto" w:fill="auto"/>
          </w:rPr>
          <w:fldChar w:fldCharType="end"/>
        </w:r>
      </w:hyperlink>
      <w:r>
        <w:rPr>
          <w:rFonts w:ascii="方正楷体_GBK" w:eastAsia="方正楷体_GBK" w:hAnsi="方正楷体_GBK" w:cs="方正楷体_GBK" w:hint="eastAsia"/>
          <w:color w:val="auto"/>
          <w:sz w:val="30"/>
          <w:szCs w:val="30"/>
          <w:shd w:val="clear" w:color="auto" w:fill="auto"/>
          <w:lang w:val="en-US" w:eastAsia="zh-CN"/>
        </w:rPr>
        <w:t>3</w:t>
      </w:r>
    </w:p>
    <w:p>
      <w:pPr>
        <w:rPr>
          <w:rFonts w:eastAsia="方正楷体_GBK" w:hint="default"/>
        </w:rPr>
      </w:pPr>
      <w:r>
        <w:rPr>
          <w:rFonts w:ascii="方正楷体_GBK" w:eastAsia="方正楷体_GBK" w:hAnsi="方正楷体_GBK" w:cs="方正楷体_GBK" w:hint="eastAsia"/>
          <w:color w:val="auto"/>
          <w:sz w:val="30"/>
          <w:szCs w:val="30"/>
          <w:shd w:val="clear" w:color="auto" w:fill="auto"/>
          <w:lang w:val="en-US" w:eastAsia="zh-CN"/>
        </w:rPr>
        <w:t xml:space="preserve">     </w:t>
      </w:r>
    </w:p>
    <w:p>
      <w:pPr>
        <w:pStyle w:val="TOC2"/>
        <w:tabs>
          <w:tab w:val="right" w:leader="dot" w:pos="8306"/>
        </w:tabs>
        <w:rPr>
          <w:rFonts w:ascii="方正楷体_GBK" w:eastAsia="方正楷体_GBK" w:hAnsi="方正楷体_GBK" w:cs="方正楷体_GBK" w:hint="eastAsia"/>
          <w:color w:val="auto"/>
          <w:shd w:val="clear" w:color="auto" w:fill="auto"/>
          <w:lang w:val="en-US" w:eastAsia="zh-CN"/>
        </w:rPr>
      </w:pPr>
      <w:hyperlink w:anchor="_Toc998969804" w:history="1">
        <w:r>
          <w:rPr>
            <w:rFonts w:ascii="方正楷体_GBK" w:eastAsia="方正楷体_GBK" w:hAnsi="方正楷体_GBK" w:cs="方正楷体_GBK" w:hint="eastAsia"/>
            <w:color w:val="auto"/>
            <w:sz w:val="30"/>
            <w:szCs w:val="30"/>
            <w:shd w:val="clear" w:color="auto" w:fill="auto"/>
            <w:lang w:val="en-US" w:eastAsia="zh-CN"/>
          </w:rPr>
          <w:t>3</w:t>
        </w:r>
        <w:r>
          <w:rPr>
            <w:rFonts w:ascii="方正楷体_GBK" w:eastAsia="方正楷体_GBK" w:hAnsi="方正楷体_GBK" w:cs="方正楷体_GBK" w:hint="eastAsia"/>
            <w:bCs/>
            <w:color w:val="auto"/>
            <w:sz w:val="30"/>
            <w:szCs w:val="30"/>
            <w:shd w:val="clear" w:color="auto" w:fill="auto"/>
            <w:lang w:val="zh-CN"/>
          </w:rPr>
          <w:t>.服务能力和技术能力证明文件</w:t>
        </w:r>
        <w:r>
          <w:rPr>
            <w:rFonts w:ascii="方正楷体_GBK" w:eastAsia="方正楷体_GBK" w:hAnsi="方正楷体_GBK" w:cs="方正楷体_GBK" w:hint="eastAsia"/>
            <w:color w:val="auto"/>
            <w:sz w:val="30"/>
            <w:szCs w:val="30"/>
            <w:shd w:val="clear" w:color="auto" w:fill="auto"/>
          </w:rPr>
          <w:tab/>
        </w:r>
        <w:r>
          <w:rPr>
            <w:rFonts w:ascii="方正楷体_GBK" w:eastAsia="方正楷体_GBK" w:hAnsi="方正楷体_GBK" w:cs="方正楷体_GBK" w:hint="eastAsia"/>
            <w:color w:val="auto"/>
            <w:sz w:val="30"/>
            <w:szCs w:val="30"/>
            <w:shd w:val="clear" w:color="auto" w:fill="auto"/>
          </w:rPr>
          <w:fldChar w:fldCharType="begin" w:dirty="1"/>
        </w:r>
        <w:r>
          <w:rPr>
            <w:rFonts w:ascii="方正楷体_GBK" w:eastAsia="方正楷体_GBK" w:hAnsi="方正楷体_GBK" w:cs="方正楷体_GBK" w:hint="eastAsia"/>
            <w:color w:val="auto"/>
            <w:sz w:val="30"/>
            <w:szCs w:val="30"/>
            <w:shd w:val="clear" w:color="auto" w:fill="auto"/>
          </w:rPr>
          <w:instrText xml:space="preserve"> PAGEREF _Toc998969804 </w:instrText>
        </w:r>
        <w:r>
          <w:rPr>
            <w:rFonts w:ascii="方正楷体_GBK" w:eastAsia="方正楷体_GBK" w:hAnsi="方正楷体_GBK" w:cs="方正楷体_GBK" w:hint="eastAsia"/>
            <w:color w:val="auto"/>
            <w:sz w:val="30"/>
            <w:szCs w:val="30"/>
            <w:shd w:val="clear" w:color="auto" w:fill="auto"/>
          </w:rPr>
          <w:fldChar w:fldCharType="separate"/>
        </w:r>
        <w:r>
          <w:rPr>
            <w:rFonts w:ascii="方正楷体_GBK" w:eastAsia="方正楷体_GBK" w:hAnsi="方正楷体_GBK" w:cs="方正楷体_GBK" w:hint="eastAsia"/>
            <w:color w:val="auto"/>
            <w:sz w:val="30"/>
            <w:szCs w:val="30"/>
            <w:shd w:val="clear" w:color="auto" w:fill="auto"/>
          </w:rPr>
          <w:t>1</w:t>
        </w:r>
        <w:r>
          <w:rPr>
            <w:rFonts w:ascii="方正楷体_GBK" w:eastAsia="方正楷体_GBK" w:hAnsi="方正楷体_GBK" w:cs="方正楷体_GBK" w:hint="eastAsia"/>
            <w:color w:val="auto"/>
            <w:sz w:val="30"/>
            <w:szCs w:val="30"/>
            <w:shd w:val="clear" w:color="auto" w:fill="auto"/>
          </w:rPr>
          <w:fldChar w:fldCharType="end"/>
        </w:r>
      </w:hyperlink>
      <w:r>
        <w:rPr>
          <w:rFonts w:ascii="方正楷体_GBK" w:eastAsia="方正楷体_GBK" w:hAnsi="方正楷体_GBK" w:cs="方正楷体_GBK" w:hint="eastAsia"/>
          <w:color w:val="auto"/>
          <w:sz w:val="30"/>
          <w:szCs w:val="30"/>
          <w:shd w:val="clear" w:color="auto" w:fill="auto"/>
          <w:lang w:val="en-US" w:eastAsia="zh-CN"/>
        </w:rPr>
        <w:t>7</w:t>
      </w:r>
    </w:p>
    <w:p>
      <w:r>
        <w:rPr>
          <w:rFonts w:ascii="方正楷体_GBK" w:eastAsia="方正楷体_GBK" w:hAnsi="方正楷体_GBK" w:cs="方正楷体_GBK" w:hint="eastAsia"/>
          <w:color w:val="auto"/>
          <w:shd w:val="clear" w:color="auto" w:fill="auto"/>
        </w:rPr>
        <w:fldChar w:fldCharType="end"/>
      </w:r>
    </w:p>
    <w:p>
      <w:pPr>
        <w:ind w:left="0" w:firstLine="420" w:leftChars="0" w:firstLineChars="140"/>
        <w:rPr>
          <w:rFonts w:eastAsia="方正楷体_GBK" w:hint="default"/>
        </w:rPr>
      </w:pPr>
      <w:bookmarkStart w:id="3" w:name="_Toc1256421528"/>
      <w:bookmarkStart w:id="4" w:name="_Toc1551469491"/>
      <w:r>
        <w:rPr>
          <w:rFonts w:ascii="方正楷体_GBK" w:eastAsia="方正楷体_GBK" w:hAnsi="方正楷体_GBK" w:cs="方正楷体_GBK" w:hint="eastAsia"/>
          <w:color w:val="auto"/>
          <w:sz w:val="30"/>
          <w:szCs w:val="30"/>
          <w:shd w:val="clear" w:color="auto" w:fill="auto"/>
          <w:lang w:val="en-US" w:eastAsia="zh-CN"/>
        </w:rPr>
        <w:t xml:space="preserve">4.其他资料  </w:t>
      </w:r>
      <w:r>
        <w:rPr>
          <w:rFonts w:ascii="方正楷体_GBK" w:eastAsia="方正楷体_GBK" w:hAnsi="方正楷体_GBK" w:cs="方正楷体_GBK" w:hint="eastAsia"/>
          <w:color w:val="auto"/>
          <w:sz w:val="30"/>
          <w:szCs w:val="30"/>
          <w:shd w:val="clear" w:color="auto" w:fill="auto"/>
          <w:lang w:val="en-US" w:eastAsia="zh-CN"/>
        </w:rPr>
        <w:t>……………………………………………………</w:t>
      </w:r>
      <w:r>
        <w:rPr>
          <w:rFonts w:ascii="方正楷体_GBK" w:eastAsia="方正楷体_GBK" w:hAnsi="方正楷体_GBK" w:cs="方正楷体_GBK" w:hint="eastAsia"/>
          <w:color w:val="auto"/>
          <w:sz w:val="30"/>
          <w:szCs w:val="30"/>
          <w:shd w:val="clear" w:color="auto" w:fill="auto"/>
          <w:lang w:val="en-US" w:eastAsia="zh-CN"/>
        </w:rPr>
        <w:t>23</w:t>
      </w:r>
    </w:p>
    <w:p>
      <w:pPr>
        <w:widowControl/>
        <w:jc w:val="center"/>
        <w:rPr>
          <w:rFonts w:ascii="宋体" w:hAnsi="宋体" w:cs="宋体" w:hint="eastAsia"/>
          <w:b/>
          <w:kern w:val="0"/>
          <w:sz w:val="32"/>
          <w:szCs w:val="32"/>
          <w:lang w:val="zh-CN"/>
        </w:rPr>
        <w:sectPr>
          <w:footerReference w:type="default" r:id="rId5"/>
          <w:pgSz w:w="11906" w:h="16838"/>
          <w:pgMar w:top="1440" w:right="1800" w:bottom="1440" w:left="1800" w:header="851" w:footer="992" w:gutter="0"/>
          <w:pgNumType w:fmt="numberInDash" w:start="1"/>
          <w:cols w:space="708"/>
          <w:docGrid w:type="lines" w:linePitch="312" w:charSpace="0"/>
        </w:sectPr>
      </w:pPr>
    </w:p>
    <w:p>
      <w:pPr>
        <w:widowControl/>
        <w:jc w:val="center"/>
        <w:rPr>
          <w:rFonts w:ascii="宋体" w:hAnsi="宋体" w:cs="宋体"/>
          <w:b/>
          <w:kern w:val="0"/>
          <w:sz w:val="32"/>
          <w:szCs w:val="32"/>
          <w:lang w:val="zh-CN"/>
        </w:rPr>
      </w:pPr>
      <w:r>
        <w:rPr>
          <w:rFonts w:ascii="宋体" w:hAnsi="宋体" w:cs="宋体" w:hint="eastAsia"/>
          <w:b/>
          <w:kern w:val="0"/>
          <w:sz w:val="32"/>
          <w:szCs w:val="32"/>
          <w:lang w:val="zh-CN"/>
        </w:rPr>
        <w:t>第一章 比选</w:t>
      </w:r>
      <w:bookmarkEnd w:id="1"/>
      <w:bookmarkEnd w:id="0"/>
      <w:bookmarkEnd w:id="2"/>
      <w:r>
        <w:rPr>
          <w:rFonts w:ascii="宋体" w:hAnsi="宋体" w:cs="宋体" w:hint="eastAsia"/>
          <w:b/>
          <w:kern w:val="0"/>
          <w:sz w:val="32"/>
          <w:szCs w:val="32"/>
        </w:rPr>
        <w:t>邀请</w:t>
      </w:r>
      <w:bookmarkEnd w:id="3"/>
      <w:bookmarkEnd w:id="4"/>
    </w:p>
    <w:p>
      <w:pPr>
        <w:keepNext w:val="0"/>
        <w:keepLines w:val="0"/>
        <w:pageBreakBefore w:val="0"/>
        <w:kinsoku/>
        <w:wordWrap/>
        <w:overflowPunct/>
        <w:topLinePunct w:val="0"/>
        <w:bidi w:val="0"/>
        <w:snapToGrid w:val="0"/>
        <w:spacing w:line="360" w:lineRule="auto"/>
        <w:ind w:firstLine="480" w:firstLineChars="200"/>
        <w:rPr>
          <w:rFonts w:ascii="宋体" w:hAnsi="宋体" w:cs="宋体"/>
          <w:sz w:val="24"/>
          <w:szCs w:val="24"/>
          <w:lang w:val="zh-CN"/>
        </w:rPr>
      </w:pPr>
      <w:r>
        <w:rPr>
          <w:rFonts w:ascii="宋体" w:hAnsi="宋体" w:cs="宋体" w:hint="eastAsia"/>
          <w:sz w:val="24"/>
          <w:szCs w:val="24"/>
          <w:lang w:val="zh-CN"/>
        </w:rPr>
        <w:t>为适应预算管理及单位业务发展的需要，进一步规范政府购买服务工作流程，提高档案外包服务质量，维护我单位政府购买服务活动的公平、公正，根据国家及本单位的有关规定，拟通过</w:t>
      </w:r>
      <w:r>
        <w:rPr>
          <w:rFonts w:ascii="仿宋_GB2312" w:eastAsia="仿宋_GB2312" w:hAnsi="仿宋_GB2312" w:cs="仿宋_GB2312" w:hint="eastAsia"/>
          <w:b/>
          <w:bCs/>
          <w:sz w:val="28"/>
          <w:szCs w:val="28"/>
        </w:rPr>
        <w:t>比选方式（以下简称比选）</w:t>
      </w:r>
      <w:r>
        <w:rPr>
          <w:rFonts w:ascii="宋体" w:hAnsi="宋体" w:cs="宋体" w:hint="eastAsia"/>
          <w:sz w:val="24"/>
          <w:szCs w:val="24"/>
          <w:lang w:val="zh-CN"/>
        </w:rPr>
        <w:t>确定</w:t>
      </w:r>
      <w:r>
        <w:rPr>
          <w:rFonts w:ascii="宋体" w:hAnsi="宋体" w:cs="宋体" w:hint="eastAsia"/>
          <w:sz w:val="24"/>
          <w:szCs w:val="24"/>
          <w:u w:val="single"/>
          <w:lang w:eastAsia="zh-CN"/>
        </w:rPr>
        <w:t>仲裁案卷托管服务</w:t>
      </w:r>
      <w:r>
        <w:rPr>
          <w:rFonts w:ascii="宋体" w:eastAsia="宋体" w:hAnsi="宋体" w:cs="宋体" w:hint="eastAsia"/>
          <w:sz w:val="24"/>
          <w:szCs w:val="24"/>
          <w:u w:val="single"/>
          <w:lang w:eastAsia="zh-CN"/>
        </w:rPr>
        <w:t>项目</w:t>
      </w:r>
      <w:r>
        <w:rPr>
          <w:rFonts w:ascii="宋体" w:hAnsi="宋体" w:cs="宋体" w:hint="eastAsia"/>
          <w:sz w:val="24"/>
          <w:szCs w:val="24"/>
          <w:u w:val="single"/>
          <w:lang w:eastAsia="zh-CN"/>
        </w:rPr>
        <w:t>供应商</w:t>
      </w:r>
      <w:r>
        <w:rPr>
          <w:rFonts w:ascii="宋体" w:hAnsi="宋体" w:cs="宋体" w:hint="eastAsia"/>
          <w:sz w:val="24"/>
          <w:szCs w:val="24"/>
          <w:lang w:val="zh-CN"/>
        </w:rPr>
        <w:t>。现邀请贵单位参与比选。</w:t>
      </w:r>
    </w:p>
    <w:p>
      <w:pPr>
        <w:keepNext w:val="0"/>
        <w:keepLines w:val="0"/>
        <w:pageBreakBefore w:val="0"/>
        <w:numPr>
          <w:ilvl w:val="0"/>
          <w:numId w:val="1"/>
        </w:numPr>
        <w:kinsoku/>
        <w:wordWrap/>
        <w:overflowPunct/>
        <w:topLinePunct w:val="0"/>
        <w:bidi w:val="0"/>
        <w:snapToGrid w:val="0"/>
        <w:spacing w:line="360" w:lineRule="auto"/>
        <w:ind w:firstLine="480" w:firstLineChars="200"/>
        <w:rPr>
          <w:rFonts w:ascii="宋体" w:hAnsi="宋体" w:cs="宋体"/>
          <w:b/>
          <w:sz w:val="24"/>
          <w:szCs w:val="24"/>
          <w:lang w:val="zh-CN"/>
        </w:rPr>
      </w:pPr>
      <w:r>
        <w:rPr>
          <w:rFonts w:ascii="宋体" w:hAnsi="宋体" w:cs="宋体" w:hint="eastAsia"/>
          <w:b/>
          <w:sz w:val="24"/>
          <w:szCs w:val="24"/>
          <w:lang w:val="zh-CN"/>
        </w:rPr>
        <w:t>项目概况</w:t>
      </w:r>
    </w:p>
    <w:p>
      <w:pPr>
        <w:keepNext w:val="0"/>
        <w:keepLines w:val="0"/>
        <w:pageBreakBefore w:val="0"/>
        <w:kinsoku/>
        <w:wordWrap/>
        <w:overflowPunct/>
        <w:topLinePunct w:val="0"/>
        <w:bidi w:val="0"/>
        <w:snapToGrid w:val="0"/>
        <w:spacing w:line="360" w:lineRule="auto"/>
        <w:ind w:firstLine="480" w:firstLineChars="200"/>
        <w:rPr>
          <w:rFonts w:ascii="宋体" w:hAnsi="宋体" w:cs="宋体"/>
          <w:sz w:val="24"/>
          <w:szCs w:val="24"/>
          <w:lang w:val="zh-CN"/>
        </w:rPr>
      </w:pPr>
      <w:r>
        <w:rPr>
          <w:rFonts w:ascii="宋体" w:hAnsi="宋体" w:cs="宋体" w:hint="eastAsia"/>
          <w:b/>
          <w:bCs/>
          <w:sz w:val="24"/>
          <w:szCs w:val="24"/>
          <w:lang w:val="zh-CN"/>
        </w:rPr>
        <w:t>1.1 项目名称：</w:t>
      </w:r>
      <w:r>
        <w:rPr>
          <w:rFonts w:ascii="宋体" w:hAnsi="宋体" w:cs="宋体" w:hint="eastAsia"/>
          <w:sz w:val="24"/>
          <w:szCs w:val="24"/>
          <w:u w:val="single"/>
          <w:lang w:val="zh-CN"/>
        </w:rPr>
        <w:t>仲裁案卷托管</w:t>
      </w:r>
      <w:r>
        <w:rPr>
          <w:rFonts w:ascii="宋体" w:hAnsi="宋体" w:cs="宋体" w:hint="eastAsia"/>
          <w:sz w:val="24"/>
          <w:szCs w:val="24"/>
          <w:u w:val="single"/>
          <w:lang w:eastAsia="zh-CN"/>
        </w:rPr>
        <w:t>服务</w:t>
      </w:r>
      <w:r>
        <w:rPr>
          <w:rFonts w:ascii="宋体" w:eastAsia="宋体" w:hAnsi="宋体" w:cs="宋体" w:hint="eastAsia"/>
          <w:sz w:val="24"/>
          <w:szCs w:val="24"/>
          <w:u w:val="single"/>
          <w:lang w:eastAsia="zh-CN"/>
        </w:rPr>
        <w:t>项目</w:t>
      </w:r>
    </w:p>
    <w:p>
      <w:pPr>
        <w:keepNext w:val="0"/>
        <w:keepLines w:val="0"/>
        <w:pageBreakBefore w:val="0"/>
        <w:kinsoku/>
        <w:wordWrap/>
        <w:overflowPunct/>
        <w:topLinePunct w:val="0"/>
        <w:bidi w:val="0"/>
        <w:snapToGrid w:val="0"/>
        <w:spacing w:line="360" w:lineRule="auto"/>
        <w:ind w:firstLine="480" w:firstLineChars="200"/>
        <w:jc w:val="left"/>
        <w:rPr>
          <w:rFonts w:ascii="宋体" w:hAnsi="宋体" w:cs="宋体" w:hint="eastAsia"/>
          <w:sz w:val="24"/>
          <w:szCs w:val="24"/>
          <w:u w:val="single"/>
        </w:rPr>
      </w:pPr>
      <w:r>
        <w:rPr>
          <w:rFonts w:ascii="宋体" w:hAnsi="宋体" w:cs="宋体" w:hint="eastAsia"/>
          <w:b/>
          <w:bCs/>
          <w:sz w:val="24"/>
          <w:szCs w:val="24"/>
        </w:rPr>
        <w:t>1.2 委托工作内容：</w:t>
      </w:r>
      <w:r>
        <w:rPr>
          <w:rFonts w:ascii="宋体" w:hAnsi="宋体" w:cs="宋体" w:hint="eastAsia"/>
          <w:sz w:val="24"/>
          <w:szCs w:val="24"/>
          <w:u w:val="single"/>
          <w:lang w:val="zh-CN"/>
        </w:rPr>
        <w:t>仲裁案卷托管</w:t>
      </w:r>
      <w:r>
        <w:rPr>
          <w:rFonts w:ascii="宋体" w:hAnsi="宋体" w:cs="宋体" w:hint="eastAsia"/>
          <w:sz w:val="24"/>
          <w:szCs w:val="24"/>
          <w:u w:val="single"/>
          <w:lang w:eastAsia="zh-CN"/>
        </w:rPr>
        <w:t>服务</w:t>
      </w:r>
      <w:r>
        <w:rPr>
          <w:rFonts w:ascii="宋体" w:hAnsi="宋体" w:cs="宋体" w:hint="eastAsia"/>
          <w:sz w:val="24"/>
          <w:szCs w:val="24"/>
          <w:u w:val="single"/>
        </w:rPr>
        <w:t>，通过本次比选</w:t>
      </w:r>
      <w:r>
        <w:rPr>
          <w:rFonts w:ascii="宋体" w:hAnsi="宋体" w:cs="宋体" w:hint="eastAsia"/>
          <w:sz w:val="24"/>
          <w:szCs w:val="24"/>
          <w:u w:val="single"/>
          <w:lang w:eastAsia="zh-CN"/>
        </w:rPr>
        <w:t>确定</w:t>
      </w:r>
      <w:r>
        <w:rPr>
          <w:rFonts w:ascii="宋体" w:hAnsi="宋体" w:cs="宋体" w:hint="eastAsia"/>
          <w:sz w:val="24"/>
          <w:szCs w:val="24"/>
          <w:u w:val="single"/>
          <w:lang w:val="en-US" w:eastAsia="zh-CN"/>
        </w:rPr>
        <w:t>1</w:t>
      </w:r>
      <w:r>
        <w:rPr>
          <w:rFonts w:ascii="宋体" w:hAnsi="宋体" w:cs="宋体" w:hint="eastAsia"/>
          <w:sz w:val="24"/>
          <w:szCs w:val="24"/>
          <w:u w:val="single"/>
        </w:rPr>
        <w:t>家</w:t>
      </w:r>
      <w:r>
        <w:rPr>
          <w:rFonts w:ascii="宋体" w:hAnsi="宋体" w:cs="宋体" w:hint="eastAsia"/>
          <w:sz w:val="24"/>
          <w:szCs w:val="24"/>
          <w:u w:val="single"/>
          <w:lang w:eastAsia="zh-CN"/>
        </w:rPr>
        <w:t>服务机构</w:t>
      </w:r>
      <w:r>
        <w:rPr>
          <w:rFonts w:ascii="宋体" w:hAnsi="宋体" w:cs="宋体" w:hint="eastAsia"/>
          <w:sz w:val="24"/>
          <w:szCs w:val="24"/>
          <w:u w:val="single"/>
        </w:rPr>
        <w:t>。</w:t>
      </w:r>
    </w:p>
    <w:p>
      <w:pPr>
        <w:keepNext w:val="0"/>
        <w:keepLines w:val="0"/>
        <w:pageBreakBefore w:val="0"/>
        <w:kinsoku/>
        <w:wordWrap/>
        <w:overflowPunct/>
        <w:topLinePunct w:val="0"/>
        <w:bidi w:val="0"/>
        <w:snapToGrid w:val="0"/>
        <w:spacing w:line="360" w:lineRule="auto"/>
        <w:ind w:firstLine="480" w:firstLineChars="200"/>
        <w:rPr>
          <w:rFonts w:ascii="宋体" w:hAnsi="宋体" w:cs="宋体" w:hint="eastAsia"/>
          <w:kern w:val="0"/>
          <w:sz w:val="24"/>
          <w:szCs w:val="24"/>
        </w:rPr>
      </w:pPr>
      <w:r>
        <w:rPr>
          <w:rFonts w:ascii="宋体" w:hAnsi="宋体" w:cs="宋体" w:hint="eastAsia"/>
          <w:sz w:val="24"/>
          <w:szCs w:val="24"/>
          <w:lang w:val="zh-CN" w:eastAsia="zh-CN"/>
        </w:rPr>
        <w:t>服务</w:t>
      </w:r>
      <w:r>
        <w:rPr>
          <w:rFonts w:ascii="宋体" w:hAnsi="宋体" w:cs="宋体" w:hint="eastAsia"/>
          <w:sz w:val="24"/>
          <w:szCs w:val="24"/>
          <w:lang w:val="zh-CN"/>
        </w:rPr>
        <w:t>范围（包括但不限于）：</w:t>
      </w:r>
      <w:r>
        <w:rPr>
          <w:rFonts w:ascii="宋体" w:eastAsia="宋体" w:hAnsi="宋体" w:cs="宋体" w:hint="eastAsia"/>
          <w:sz w:val="24"/>
          <w:szCs w:val="24"/>
          <w:lang w:val="en-US" w:eastAsia="zh-CN"/>
        </w:rPr>
        <w:t>对约140卷仲裁案卷进行数字化加工、移库、入库、案卷存储等工作，妥善存储管理历史资料约460箱仲裁案卷，提供仲裁案卷电子文档查阅及实体案卷的调阅和取送、档案销毁以及后续的维护服务。加强仲裁案卷的管理，保障案卷档案安全，方便仲裁委和相关部门及当事人的查阅、调阅。</w:t>
      </w:r>
    </w:p>
    <w:p>
      <w:pPr>
        <w:pStyle w:val="BodyText"/>
        <w:rPr>
          <w:rFonts w:ascii="宋体" w:eastAsia="宋体" w:hAnsi="宋体" w:cs="宋体" w:hint="default"/>
          <w:b/>
          <w:bCs/>
          <w:kern w:val="2"/>
          <w:sz w:val="24"/>
          <w:szCs w:val="24"/>
          <w:lang w:val="en-US" w:eastAsia="zh-CN" w:bidi="ar-SA"/>
        </w:rPr>
      </w:pPr>
      <w:r>
        <w:rPr>
          <w:rFonts w:ascii="宋体" w:hAnsi="宋体" w:hint="eastAsia"/>
          <w:kern w:val="0"/>
          <w:sz w:val="24"/>
          <w:szCs w:val="24"/>
          <w:lang w:val="en-US" w:eastAsia="zh-CN"/>
        </w:rPr>
        <w:t xml:space="preserve">        </w:t>
      </w:r>
      <w:r>
        <w:rPr>
          <w:rFonts w:ascii="宋体" w:eastAsia="宋体" w:hAnsi="宋体" w:cs="宋体" w:hint="eastAsia"/>
          <w:b/>
          <w:bCs/>
          <w:kern w:val="2"/>
          <w:sz w:val="24"/>
          <w:szCs w:val="24"/>
          <w:lang w:val="en-US" w:eastAsia="zh-CN" w:bidi="ar-SA"/>
        </w:rPr>
        <w:t>1.</w:t>
      </w:r>
      <w:r>
        <w:rPr>
          <w:rFonts w:ascii="宋体" w:hAnsi="宋体" w:cs="宋体" w:hint="eastAsia"/>
          <w:b/>
          <w:bCs/>
          <w:kern w:val="2"/>
          <w:sz w:val="24"/>
          <w:szCs w:val="24"/>
          <w:lang w:val="en-US" w:eastAsia="zh-CN" w:bidi="ar-SA"/>
        </w:rPr>
        <w:t>3</w:t>
      </w:r>
      <w:r>
        <w:rPr>
          <w:rFonts w:ascii="宋体" w:eastAsia="宋体" w:hAnsi="宋体" w:cs="宋体" w:hint="eastAsia"/>
          <w:b/>
          <w:bCs/>
          <w:kern w:val="2"/>
          <w:sz w:val="24"/>
          <w:szCs w:val="24"/>
          <w:lang w:val="en-US" w:eastAsia="zh-CN" w:bidi="ar-SA"/>
        </w:rPr>
        <w:t>项目金额：</w:t>
      </w:r>
      <w:r>
        <w:rPr>
          <w:rFonts w:ascii="宋体" w:hAnsi="宋体" w:cs="宋体" w:hint="eastAsia"/>
          <w:b/>
          <w:bCs/>
          <w:kern w:val="2"/>
          <w:sz w:val="24"/>
          <w:szCs w:val="24"/>
          <w:lang w:val="en-US" w:eastAsia="zh-CN" w:bidi="ar-SA"/>
        </w:rPr>
        <w:t>约6.0172万元。</w:t>
      </w:r>
    </w:p>
    <w:p>
      <w:pPr>
        <w:keepNext w:val="0"/>
        <w:keepLines w:val="0"/>
        <w:pageBreakBefore w:val="0"/>
        <w:numPr>
          <w:ilvl w:val="0"/>
          <w:numId w:val="1"/>
        </w:numPr>
        <w:kinsoku/>
        <w:wordWrap/>
        <w:overflowPunct/>
        <w:topLinePunct w:val="0"/>
        <w:bidi w:val="0"/>
        <w:snapToGrid w:val="0"/>
        <w:spacing w:line="360" w:lineRule="auto"/>
        <w:ind w:left="0" w:firstLine="480" w:leftChars="0" w:firstLineChars="200"/>
        <w:rPr>
          <w:rFonts w:ascii="宋体" w:hAnsi="宋体" w:cs="宋体"/>
          <w:b/>
          <w:sz w:val="24"/>
          <w:szCs w:val="24"/>
          <w:lang w:val="zh-CN"/>
        </w:rPr>
      </w:pPr>
      <w:r>
        <w:rPr>
          <w:rFonts w:ascii="宋体" w:hAnsi="宋体" w:cs="宋体" w:hint="eastAsia"/>
          <w:b/>
          <w:sz w:val="24"/>
          <w:szCs w:val="24"/>
          <w:lang w:val="zh-CN"/>
        </w:rPr>
        <w:t>响应人需具备的资格</w:t>
      </w:r>
    </w:p>
    <w:p>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hint="eastAsia"/>
          <w:sz w:val="24"/>
          <w:szCs w:val="24"/>
        </w:rPr>
      </w:pPr>
      <w:r>
        <w:rPr>
          <w:rFonts w:ascii="宋体" w:hAnsi="宋体" w:cs="宋体" w:hint="eastAsia"/>
          <w:sz w:val="24"/>
          <w:szCs w:val="24"/>
          <w:lang w:val="en-US" w:eastAsia="zh-CN"/>
        </w:rPr>
        <w:t>2</w:t>
      </w:r>
      <w:r>
        <w:rPr>
          <w:rFonts w:ascii="宋体" w:eastAsia="宋体" w:hAnsi="宋体" w:cs="宋体" w:hint="eastAsia"/>
          <w:sz w:val="24"/>
          <w:szCs w:val="24"/>
          <w:lang w:val="en-US" w:eastAsia="zh-CN"/>
        </w:rPr>
        <w:t>.1</w:t>
      </w:r>
      <w:r>
        <w:rPr>
          <w:rFonts w:ascii="宋体" w:eastAsia="宋体" w:hAnsi="宋体" w:cs="宋体" w:hint="eastAsia"/>
          <w:sz w:val="24"/>
          <w:szCs w:val="24"/>
          <w:lang w:val="zh-CN" w:eastAsia="zh-CN"/>
        </w:rPr>
        <w:t>在中华人民共和国境内注册，具有档案外包服务所执业许可证</w:t>
      </w:r>
      <w:r>
        <w:rPr>
          <w:rFonts w:ascii="宋体" w:eastAsia="宋体" w:hAnsi="宋体" w:cs="宋体" w:hint="eastAsia"/>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hint="eastAsia"/>
          <w:sz w:val="24"/>
          <w:szCs w:val="24"/>
          <w:lang w:val="zh-CN"/>
        </w:rPr>
      </w:pPr>
      <w:r>
        <w:rPr>
          <w:rFonts w:ascii="宋体" w:eastAsia="宋体" w:hAnsi="宋体" w:cs="宋体" w:hint="eastAsia"/>
          <w:sz w:val="24"/>
          <w:szCs w:val="24"/>
          <w:lang w:val="en-US" w:eastAsia="zh-CN"/>
        </w:rPr>
        <w:t>2.2</w:t>
      </w:r>
      <w:r>
        <w:rPr>
          <w:rFonts w:ascii="宋体" w:eastAsia="宋体" w:hAnsi="宋体" w:cs="宋体" w:hint="eastAsia"/>
          <w:sz w:val="24"/>
          <w:szCs w:val="24"/>
          <w:lang w:val="zh-CN" w:eastAsia="zh-CN"/>
        </w:rPr>
        <w:t>具有固定场所及专业设备，符合档案存储管理及数字化加工的专业服务能力；</w:t>
      </w:r>
    </w:p>
    <w:p>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hint="eastAsia"/>
          <w:sz w:val="24"/>
          <w:szCs w:val="24"/>
          <w:lang w:val="zh-CN"/>
        </w:rPr>
      </w:pPr>
      <w:r>
        <w:rPr>
          <w:rFonts w:ascii="宋体" w:eastAsia="宋体" w:hAnsi="宋体" w:cs="宋体" w:hint="eastAsia"/>
          <w:sz w:val="24"/>
          <w:szCs w:val="24"/>
          <w:lang w:val="zh-CN" w:eastAsia="zh-CN"/>
        </w:rPr>
        <w:t>2</w:t>
      </w:r>
      <w:r>
        <w:rPr>
          <w:rFonts w:ascii="宋体" w:eastAsia="宋体" w:hAnsi="宋体" w:cs="宋体" w:hint="eastAsia"/>
          <w:sz w:val="24"/>
          <w:szCs w:val="24"/>
          <w:lang w:val="en-US" w:eastAsia="zh-CN"/>
        </w:rPr>
        <w:t>.3</w:t>
      </w:r>
      <w:r>
        <w:rPr>
          <w:rFonts w:ascii="宋体" w:eastAsia="宋体" w:hAnsi="宋体" w:cs="宋体" w:hint="eastAsia"/>
          <w:sz w:val="24"/>
          <w:szCs w:val="24"/>
          <w:lang w:val="zh-CN" w:eastAsia="zh-CN"/>
        </w:rPr>
        <w:t>遵守国家有关法律、法规、规章和中央及地方的有关规定；</w:t>
      </w:r>
    </w:p>
    <w:p>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hint="eastAsia"/>
          <w:sz w:val="24"/>
          <w:szCs w:val="24"/>
          <w:lang w:val="zh-CN"/>
        </w:rPr>
      </w:pPr>
      <w:r>
        <w:rPr>
          <w:rFonts w:ascii="宋体" w:eastAsia="宋体" w:hAnsi="宋体" w:cs="宋体" w:hint="eastAsia"/>
          <w:sz w:val="24"/>
          <w:szCs w:val="24"/>
          <w:lang w:val="en-US" w:eastAsia="zh-CN"/>
        </w:rPr>
        <w:t>2.4</w:t>
      </w:r>
      <w:r>
        <w:rPr>
          <w:rFonts w:ascii="宋体" w:eastAsia="宋体" w:hAnsi="宋体" w:cs="宋体" w:hint="eastAsia"/>
          <w:sz w:val="24"/>
          <w:szCs w:val="24"/>
          <w:lang w:val="zh-CN" w:eastAsia="zh-CN"/>
        </w:rPr>
        <w:t>具有良好的信誉和专业人员力量；</w:t>
      </w:r>
    </w:p>
    <w:p>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hint="eastAsia"/>
          <w:sz w:val="24"/>
          <w:szCs w:val="24"/>
          <w:lang w:val="zh-CN"/>
        </w:rPr>
      </w:pPr>
      <w:r>
        <w:rPr>
          <w:rFonts w:ascii="宋体" w:eastAsia="宋体" w:hAnsi="宋体" w:cs="宋体" w:hint="eastAsia"/>
          <w:sz w:val="24"/>
          <w:szCs w:val="24"/>
          <w:lang w:val="en-US" w:eastAsia="zh-CN"/>
        </w:rPr>
        <w:t>2.5</w:t>
      </w:r>
      <w:r>
        <w:rPr>
          <w:rFonts w:ascii="宋体" w:eastAsia="宋体" w:hAnsi="宋体" w:cs="宋体" w:hint="eastAsia"/>
          <w:sz w:val="24"/>
          <w:szCs w:val="24"/>
          <w:lang w:val="zh-CN" w:eastAsia="zh-CN"/>
        </w:rPr>
        <w:t>在经营活动中没有重大违法记录；</w:t>
      </w:r>
    </w:p>
    <w:p>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hint="eastAsia"/>
          <w:sz w:val="24"/>
          <w:szCs w:val="24"/>
          <w:lang w:val="zh-CN"/>
        </w:rPr>
      </w:pPr>
      <w:r>
        <w:rPr>
          <w:rFonts w:ascii="宋体" w:eastAsia="宋体" w:hAnsi="宋体" w:cs="宋体" w:hint="eastAsia"/>
          <w:sz w:val="24"/>
          <w:szCs w:val="24"/>
          <w:lang w:val="en-US" w:eastAsia="zh-CN"/>
        </w:rPr>
        <w:t>2.6</w:t>
      </w:r>
      <w:r>
        <w:rPr>
          <w:rFonts w:ascii="宋体" w:eastAsia="宋体" w:hAnsi="宋体" w:cs="宋体" w:hint="eastAsia"/>
          <w:sz w:val="24"/>
          <w:szCs w:val="24"/>
          <w:lang w:val="zh-CN" w:eastAsia="zh-CN"/>
        </w:rPr>
        <w:t>近三年内未被</w:t>
      </w:r>
      <w:r>
        <w:rPr>
          <w:rFonts w:ascii="宋体" w:eastAsia="宋体" w:hAnsi="宋体" w:cs="宋体" w:hint="eastAsia"/>
          <w:sz w:val="24"/>
          <w:szCs w:val="24"/>
          <w:lang w:val="zh-CN" w:eastAsia="zh-CN"/>
        </w:rPr>
        <w:t>“</w:t>
      </w:r>
      <w:r>
        <w:rPr>
          <w:rFonts w:ascii="宋体" w:eastAsia="宋体" w:hAnsi="宋体" w:cs="宋体" w:hint="eastAsia"/>
          <w:sz w:val="24"/>
          <w:szCs w:val="24"/>
          <w:lang w:val="zh-CN" w:eastAsia="zh-CN"/>
        </w:rPr>
        <w:t>信用中国</w:t>
      </w:r>
      <w:r>
        <w:rPr>
          <w:rFonts w:ascii="宋体" w:eastAsia="宋体" w:hAnsi="宋体" w:cs="宋体" w:hint="eastAsia"/>
          <w:sz w:val="24"/>
          <w:szCs w:val="24"/>
          <w:lang w:val="zh-CN" w:eastAsia="zh-CN"/>
        </w:rPr>
        <w:t>”</w:t>
      </w:r>
      <w:r>
        <w:rPr>
          <w:rFonts w:ascii="宋体" w:eastAsia="宋体" w:hAnsi="宋体" w:cs="宋体" w:hint="eastAsia"/>
          <w:sz w:val="24"/>
          <w:szCs w:val="24"/>
          <w:lang w:val="zh-CN" w:eastAsia="zh-CN"/>
        </w:rPr>
        <w:t>网站列入失信被执行人。</w:t>
      </w:r>
    </w:p>
    <w:p>
      <w:pPr>
        <w:keepNext w:val="0"/>
        <w:keepLines w:val="0"/>
        <w:pageBreakBefore w:val="0"/>
        <w:numPr>
          <w:ilvl w:val="0"/>
          <w:numId w:val="1"/>
        </w:numPr>
        <w:kinsoku/>
        <w:wordWrap/>
        <w:overflowPunct/>
        <w:topLinePunct w:val="0"/>
        <w:bidi w:val="0"/>
        <w:snapToGrid w:val="0"/>
        <w:spacing w:line="360" w:lineRule="auto"/>
        <w:ind w:left="0" w:firstLine="480" w:leftChars="0" w:firstLineChars="200"/>
        <w:rPr>
          <w:rFonts w:ascii="宋体" w:hAnsi="宋体" w:cs="宋体"/>
          <w:b/>
          <w:sz w:val="24"/>
          <w:szCs w:val="24"/>
          <w:lang w:val="zh-CN"/>
        </w:rPr>
      </w:pPr>
      <w:r>
        <w:rPr>
          <w:rFonts w:ascii="宋体" w:hAnsi="宋体" w:cs="宋体" w:hint="eastAsia"/>
          <w:b/>
          <w:sz w:val="24"/>
          <w:szCs w:val="24"/>
          <w:lang w:val="zh-CN"/>
        </w:rPr>
        <w:t>递交文件截止时间</w:t>
      </w:r>
    </w:p>
    <w:p>
      <w:pPr>
        <w:keepNext w:val="0"/>
        <w:keepLines w:val="0"/>
        <w:pageBreakBefore w:val="0"/>
        <w:kinsoku/>
        <w:wordWrap/>
        <w:overflowPunct/>
        <w:topLinePunct w:val="0"/>
        <w:bidi w:val="0"/>
        <w:snapToGrid w:val="0"/>
        <w:spacing w:line="360" w:lineRule="auto"/>
        <w:ind w:firstLine="480" w:firstLineChars="200"/>
        <w:rPr>
          <w:rFonts w:ascii="宋体" w:hAnsi="宋体" w:cs="宋体"/>
          <w:color w:val="auto"/>
          <w:sz w:val="24"/>
          <w:szCs w:val="24"/>
          <w:u w:val="single"/>
        </w:rPr>
      </w:pPr>
      <w:r>
        <w:rPr>
          <w:rFonts w:ascii="宋体" w:hAnsi="宋体" w:cs="宋体" w:hint="eastAsia"/>
          <w:color w:val="auto"/>
          <w:sz w:val="24"/>
          <w:szCs w:val="24"/>
        </w:rPr>
        <w:t>3</w:t>
      </w:r>
      <w:r>
        <w:rPr>
          <w:rFonts w:ascii="宋体" w:hAnsi="宋体" w:cs="宋体" w:hint="eastAsia"/>
          <w:color w:val="auto"/>
          <w:sz w:val="24"/>
          <w:szCs w:val="24"/>
          <w:lang w:val="zh-CN"/>
        </w:rPr>
        <w:t xml:space="preserve">.1 </w:t>
      </w:r>
      <w:r>
        <w:rPr>
          <w:rFonts w:ascii="宋体" w:hAnsi="宋体" w:cs="宋体" w:hint="eastAsia"/>
          <w:color w:val="auto"/>
          <w:sz w:val="24"/>
          <w:szCs w:val="24"/>
        </w:rPr>
        <w:t>比选申请文件（</w:t>
      </w:r>
      <w:r>
        <w:rPr>
          <w:rFonts w:ascii="宋体" w:hAnsi="宋体" w:cs="宋体" w:hint="eastAsia"/>
          <w:color w:val="auto"/>
          <w:sz w:val="24"/>
          <w:szCs w:val="24"/>
          <w:lang w:eastAsia="zh-CN"/>
        </w:rPr>
        <w:t>电子</w:t>
      </w:r>
      <w:r>
        <w:rPr>
          <w:rFonts w:ascii="宋体" w:hAnsi="宋体" w:cs="宋体" w:hint="eastAsia"/>
          <w:color w:val="auto"/>
          <w:sz w:val="24"/>
          <w:szCs w:val="24"/>
        </w:rPr>
        <w:t>版）</w:t>
      </w:r>
      <w:r>
        <w:rPr>
          <w:rFonts w:ascii="宋体" w:hAnsi="宋体" w:cs="宋体" w:hint="eastAsia"/>
          <w:color w:val="auto"/>
          <w:sz w:val="24"/>
          <w:szCs w:val="24"/>
          <w:lang w:val="zh-CN"/>
        </w:rPr>
        <w:t>递交的截止时间为</w:t>
      </w:r>
      <w:r>
        <w:rPr>
          <w:rFonts w:ascii="宋体" w:hAnsi="宋体" w:cs="宋体" w:hint="eastAsia"/>
          <w:color w:val="auto"/>
          <w:sz w:val="24"/>
          <w:szCs w:val="24"/>
          <w:u w:val="single"/>
        </w:rPr>
        <w:t xml:space="preserve"> </w:t>
      </w:r>
      <w:r>
        <w:rPr>
          <w:rFonts w:ascii="宋体" w:hAnsi="宋体" w:cs="宋体" w:hint="eastAsia"/>
          <w:color w:val="auto"/>
          <w:sz w:val="24"/>
          <w:szCs w:val="24"/>
          <w:highlight w:val="none"/>
          <w:u w:val="single"/>
          <w:lang w:eastAsia="zh-CN"/>
        </w:rPr>
        <w:t>2024年1月</w:t>
      </w:r>
      <w:r>
        <w:rPr>
          <w:rFonts w:ascii="宋体" w:hAnsi="宋体" w:cs="宋体" w:hint="eastAsia"/>
          <w:color w:val="auto"/>
          <w:sz w:val="24"/>
          <w:szCs w:val="24"/>
          <w:highlight w:val="none"/>
          <w:u w:val="single"/>
          <w:lang w:val="en-US" w:eastAsia="zh-CN"/>
        </w:rPr>
        <w:t>3</w:t>
      </w:r>
      <w:r>
        <w:rPr>
          <w:rFonts w:ascii="宋体" w:hAnsi="宋体" w:cs="宋体" w:hint="eastAsia"/>
          <w:color w:val="auto"/>
          <w:sz w:val="24"/>
          <w:szCs w:val="24"/>
          <w:highlight w:val="none"/>
          <w:u w:val="single"/>
          <w:lang w:eastAsia="zh-CN"/>
        </w:rPr>
        <w:t>日17：00</w:t>
      </w:r>
      <w:r>
        <w:rPr>
          <w:rFonts w:ascii="仿宋_GB2312" w:eastAsia="仿宋_GB2312" w:hAnsi="仿宋_GB2312" w:cs="仿宋_GB2312" w:hint="eastAsia"/>
          <w:sz w:val="28"/>
          <w:szCs w:val="28"/>
        </w:rPr>
        <w:t>（北京时间）</w:t>
      </w:r>
      <w:r>
        <w:rPr>
          <w:rFonts w:ascii="宋体" w:hAnsi="宋体" w:cs="宋体" w:hint="eastAsia"/>
          <w:color w:val="auto"/>
          <w:sz w:val="24"/>
          <w:szCs w:val="24"/>
          <w:u w:val="none"/>
        </w:rPr>
        <w:t>，</w:t>
      </w:r>
      <w:r>
        <w:rPr>
          <w:rFonts w:ascii="宋体" w:hAnsi="宋体" w:cs="宋体" w:hint="eastAsia"/>
          <w:color w:val="auto"/>
          <w:sz w:val="24"/>
          <w:szCs w:val="24"/>
        </w:rPr>
        <w:t>以收到</w:t>
      </w:r>
      <w:r>
        <w:rPr>
          <w:rFonts w:ascii="宋体" w:hAnsi="宋体" w:cs="宋体" w:hint="eastAsia"/>
          <w:color w:val="auto"/>
          <w:sz w:val="24"/>
          <w:szCs w:val="24"/>
          <w:u w:val="single"/>
        </w:rPr>
        <w:t>申请文件时间为准。</w:t>
      </w:r>
    </w:p>
    <w:p>
      <w:pPr>
        <w:keepNext w:val="0"/>
        <w:keepLines w:val="0"/>
        <w:pageBreakBefore w:val="0"/>
        <w:kinsoku/>
        <w:wordWrap/>
        <w:overflowPunct/>
        <w:topLinePunct w:val="0"/>
        <w:bidi w:val="0"/>
        <w:snapToGrid w:val="0"/>
        <w:spacing w:line="360" w:lineRule="auto"/>
        <w:ind w:firstLine="480" w:firstLineChars="200"/>
        <w:rPr>
          <w:rFonts w:ascii="宋体" w:hAnsi="宋体" w:cs="宋体" w:hint="eastAsia"/>
          <w:sz w:val="24"/>
          <w:szCs w:val="24"/>
          <w:u w:val="none"/>
        </w:rPr>
        <w:sectPr>
          <w:footerReference w:type="default" r:id="rId6"/>
          <w:type w:val="nextPage"/>
          <w:pgSz w:w="11906" w:h="16838"/>
          <w:pgMar w:top="1440" w:right="1800" w:bottom="1440" w:left="1800" w:header="851" w:footer="992" w:gutter="0"/>
          <w:pgNumType w:fmt="decimal" w:start="1"/>
          <w:cols w:space="708"/>
          <w:docGrid w:type="lines" w:linePitch="312" w:charSpace="0"/>
        </w:sectPr>
      </w:pPr>
      <w:r>
        <w:rPr>
          <w:rFonts w:ascii="宋体" w:hAnsi="宋体" w:cs="宋体" w:hint="eastAsia"/>
          <w:color w:val="auto"/>
          <w:sz w:val="24"/>
          <w:szCs w:val="24"/>
        </w:rPr>
        <w:t>3.2 递交方式及地点：</w:t>
      </w:r>
      <w:r>
        <w:rPr>
          <w:rFonts w:ascii="宋体" w:hAnsi="宋体" w:cs="宋体" w:hint="eastAsia"/>
          <w:color w:val="auto"/>
          <w:sz w:val="24"/>
          <w:szCs w:val="24"/>
          <w:highlight w:val="none"/>
          <w:u w:val="none"/>
          <w:shd w:val="clear" w:color="auto" w:fill="auto"/>
        </w:rPr>
        <w:t>响应人在</w:t>
      </w:r>
      <w:r>
        <w:rPr>
          <w:rFonts w:ascii="宋体" w:hAnsi="宋体" w:cs="宋体" w:hint="eastAsia"/>
          <w:color w:val="auto"/>
          <w:sz w:val="24"/>
          <w:szCs w:val="24"/>
          <w:highlight w:val="none"/>
          <w:u w:val="none"/>
          <w:shd w:val="clear" w:color="auto" w:fill="auto"/>
        </w:rPr>
        <w:t>“</w:t>
      </w:r>
      <w:r>
        <w:rPr>
          <w:rFonts w:ascii="宋体" w:hAnsi="宋体" w:cs="宋体" w:hint="eastAsia"/>
          <w:color w:val="auto"/>
          <w:sz w:val="24"/>
          <w:szCs w:val="24"/>
          <w:highlight w:val="none"/>
          <w:u w:val="none"/>
          <w:shd w:val="clear" w:color="auto" w:fill="auto"/>
        </w:rPr>
        <w:t>北京市中介服务网上交易平台</w:t>
      </w:r>
      <w:r>
        <w:rPr>
          <w:rFonts w:ascii="宋体" w:hAnsi="宋体" w:cs="宋体"/>
          <w:color w:val="auto"/>
          <w:sz w:val="24"/>
          <w:szCs w:val="24"/>
          <w:highlight w:val="none"/>
          <w:u w:val="none"/>
          <w:shd w:val="clear" w:color="auto" w:fill="auto"/>
        </w:rPr>
        <w:t>”</w:t>
      </w:r>
      <w:r>
        <w:rPr>
          <w:rFonts w:ascii="宋体" w:hAnsi="宋体" w:cs="宋体" w:hint="eastAsia"/>
          <w:color w:val="auto"/>
          <w:sz w:val="24"/>
          <w:szCs w:val="24"/>
          <w:highlight w:val="none"/>
          <w:u w:val="none"/>
          <w:shd w:val="clear" w:color="auto" w:fill="auto"/>
        </w:rPr>
        <w:t>（</w:t>
      </w:r>
      <w:r>
        <w:rPr>
          <w:rFonts w:ascii="宋体" w:hAnsi="宋体" w:cs="宋体"/>
          <w:color w:val="auto"/>
          <w:sz w:val="24"/>
          <w:szCs w:val="24"/>
          <w:highlight w:val="none"/>
          <w:u w:val="none"/>
          <w:shd w:val="clear" w:color="auto" w:fill="auto"/>
        </w:rPr>
        <w:t>http://zjfw.beijing.gov.cn/</w:t>
      </w:r>
      <w:r>
        <w:rPr>
          <w:rFonts w:ascii="宋体" w:hAnsi="宋体" w:cs="宋体" w:hint="eastAsia"/>
          <w:color w:val="auto"/>
          <w:sz w:val="24"/>
          <w:szCs w:val="24"/>
          <w:highlight w:val="none"/>
          <w:u w:val="none"/>
          <w:shd w:val="clear" w:color="auto" w:fill="auto"/>
        </w:rPr>
        <w:t>）报名参与</w:t>
      </w:r>
      <w:r>
        <w:rPr>
          <w:rFonts w:ascii="宋体" w:hAnsi="宋体" w:cs="宋体" w:hint="eastAsia"/>
          <w:color w:val="auto"/>
          <w:sz w:val="24"/>
          <w:szCs w:val="24"/>
          <w:u w:val="none"/>
        </w:rPr>
        <w:t>，</w:t>
      </w:r>
      <w:r>
        <w:rPr>
          <w:rFonts w:ascii="宋体" w:hAnsi="宋体" w:cs="宋体" w:hint="eastAsia"/>
          <w:sz w:val="24"/>
          <w:szCs w:val="24"/>
          <w:u w:val="none"/>
        </w:rPr>
        <w:t>响应人需按要求将响应文件（</w:t>
      </w:r>
      <w:r>
        <w:rPr>
          <w:rFonts w:ascii="宋体" w:hAnsi="宋体" w:cs="宋体" w:hint="eastAsia"/>
          <w:sz w:val="24"/>
          <w:szCs w:val="24"/>
          <w:u w:val="none"/>
          <w:lang w:eastAsia="zh-CN"/>
        </w:rPr>
        <w:t>纸质文件加盖公章后扫描为电子版</w:t>
      </w:r>
      <w:r>
        <w:rPr>
          <w:rFonts w:ascii="宋体" w:hAnsi="宋体" w:cs="宋体" w:hint="eastAsia"/>
          <w:sz w:val="24"/>
          <w:szCs w:val="24"/>
          <w:u w:val="none"/>
        </w:rPr>
        <w:t>）发送至比选人邮箱（邮箱：</w:t>
      </w:r>
    </w:p>
    <w:p>
      <w:pPr>
        <w:keepNext w:val="0"/>
        <w:keepLines w:val="0"/>
        <w:pageBreakBefore w:val="0"/>
        <w:kinsoku/>
        <w:wordWrap/>
        <w:overflowPunct/>
        <w:topLinePunct w:val="0"/>
        <w:bidi w:val="0"/>
        <w:snapToGrid w:val="0"/>
        <w:spacing w:line="360" w:lineRule="auto"/>
        <w:ind w:firstLine="480" w:firstLineChars="200"/>
        <w:rPr>
          <w:rFonts w:ascii="宋体" w:hAnsi="宋体" w:cs="宋体" w:hint="eastAsia"/>
          <w:sz w:val="24"/>
          <w:szCs w:val="24"/>
          <w:u w:val="none"/>
        </w:rPr>
      </w:pPr>
      <w:r>
        <w:rPr>
          <w:rFonts w:ascii="宋体" w:hAnsi="宋体" w:cs="宋体" w:hint="eastAsia"/>
          <w:color w:val="auto"/>
          <w:sz w:val="24"/>
          <w:szCs w:val="24"/>
          <w:highlight w:val="none"/>
          <w:u w:val="none"/>
          <w:shd w:val="clear" w:color="auto" w:fill="auto"/>
          <w:lang w:val="en-US" w:eastAsia="zh-CN"/>
        </w:rPr>
        <w:t>yangwencai@rsj.beijing.gov.cn</w:t>
      </w:r>
      <w:r>
        <w:rPr>
          <w:rFonts w:ascii="宋体" w:hAnsi="宋体" w:cs="宋体" w:hint="default"/>
          <w:color w:val="auto"/>
          <w:sz w:val="24"/>
          <w:szCs w:val="24"/>
          <w:highlight w:val="none"/>
          <w:u w:val="none"/>
          <w:shd w:val="clear" w:color="auto" w:fill="auto"/>
          <w:lang w:val="en"/>
        </w:rPr>
        <w:t xml:space="preserve"> </w:t>
      </w:r>
      <w:r>
        <w:rPr>
          <w:rFonts w:ascii="宋体" w:hAnsi="宋体" w:cs="宋体" w:hint="eastAsia"/>
          <w:color w:val="auto"/>
          <w:sz w:val="24"/>
          <w:szCs w:val="24"/>
          <w:highlight w:val="none"/>
          <w:u w:val="none"/>
          <w:shd w:val="clear" w:color="auto" w:fill="auto"/>
        </w:rPr>
        <w:t>，邮</w:t>
      </w:r>
      <w:r>
        <w:rPr>
          <w:rFonts w:ascii="宋体" w:hAnsi="宋体" w:cs="宋体" w:hint="eastAsia"/>
          <w:sz w:val="24"/>
          <w:szCs w:val="24"/>
          <w:u w:val="none"/>
        </w:rPr>
        <w:t>件标题：项目名称+</w:t>
      </w:r>
      <w:r>
        <w:rPr>
          <w:rFonts w:ascii="宋体" w:hAnsi="宋体" w:cs="宋体" w:hint="eastAsia"/>
          <w:sz w:val="24"/>
          <w:szCs w:val="24"/>
          <w:u w:val="none"/>
          <w:lang w:eastAsia="zh-CN"/>
        </w:rPr>
        <w:t>单位全称</w:t>
      </w:r>
      <w:r>
        <w:rPr>
          <w:rFonts w:ascii="宋体" w:hAnsi="宋体" w:cs="宋体" w:hint="eastAsia"/>
          <w:sz w:val="24"/>
          <w:szCs w:val="24"/>
          <w:u w:val="none"/>
        </w:rPr>
        <w:t>）。中选后按比选文件要求提供纸质版响应文件。</w:t>
      </w:r>
    </w:p>
    <w:p>
      <w:pPr>
        <w:keepNext w:val="0"/>
        <w:keepLines w:val="0"/>
        <w:pageBreakBefore w:val="0"/>
        <w:kinsoku/>
        <w:wordWrap/>
        <w:overflowPunct/>
        <w:topLinePunct w:val="0"/>
        <w:bidi w:val="0"/>
        <w:snapToGrid w:val="0"/>
        <w:spacing w:line="360" w:lineRule="auto"/>
        <w:ind w:firstLine="480" w:firstLineChars="200"/>
        <w:rPr>
          <w:rFonts w:ascii="宋体" w:hAnsi="宋体" w:cs="宋体" w:hint="eastAsia"/>
          <w:sz w:val="24"/>
          <w:szCs w:val="24"/>
          <w:u w:val="single"/>
        </w:rPr>
      </w:pPr>
      <w:r>
        <w:rPr>
          <w:rFonts w:ascii="宋体" w:hAnsi="宋体" w:cs="宋体" w:hint="eastAsia"/>
          <w:sz w:val="24"/>
          <w:szCs w:val="24"/>
          <w:u w:val="none"/>
        </w:rPr>
        <w:t>纸质版响应文件递交地点：</w:t>
      </w:r>
      <w:r>
        <w:rPr>
          <w:rFonts w:ascii="宋体" w:hAnsi="宋体" w:cs="宋体" w:hint="eastAsia"/>
          <w:sz w:val="24"/>
          <w:szCs w:val="24"/>
          <w:u w:val="single"/>
        </w:rPr>
        <w:t>北京市通州区清风路3</w:t>
      </w:r>
      <w:r>
        <w:rPr>
          <w:rFonts w:ascii="宋体" w:hAnsi="宋体" w:cs="宋体"/>
          <w:sz w:val="24"/>
          <w:szCs w:val="24"/>
          <w:u w:val="single"/>
        </w:rPr>
        <w:t>3</w:t>
      </w:r>
      <w:r>
        <w:rPr>
          <w:rFonts w:ascii="宋体" w:hAnsi="宋体" w:cs="宋体" w:hint="eastAsia"/>
          <w:sz w:val="24"/>
          <w:szCs w:val="24"/>
          <w:u w:val="single"/>
        </w:rPr>
        <w:t>号</w:t>
      </w:r>
      <w:r>
        <w:rPr>
          <w:rFonts w:ascii="宋体" w:hAnsi="宋体" w:cs="宋体" w:hint="eastAsia"/>
          <w:sz w:val="24"/>
          <w:szCs w:val="24"/>
          <w:u w:val="single"/>
          <w:lang w:eastAsia="zh-CN"/>
        </w:rPr>
        <w:t>院</w:t>
      </w:r>
      <w:r>
        <w:rPr>
          <w:rFonts w:ascii="宋体" w:hAnsi="宋体" w:cs="宋体" w:hint="eastAsia"/>
          <w:sz w:val="24"/>
          <w:szCs w:val="24"/>
          <w:u w:val="single"/>
        </w:rPr>
        <w:t>4号楼。</w:t>
      </w:r>
    </w:p>
    <w:p>
      <w:pPr>
        <w:pStyle w:val="BodyText"/>
        <w:rPr>
          <w:rFonts w:eastAsia="宋体" w:hint="default"/>
          <w:u w:val="none"/>
          <w:lang w:val="en-US" w:eastAsia="zh-CN"/>
        </w:rPr>
      </w:pPr>
      <w:r>
        <w:rPr>
          <w:rFonts w:ascii="宋体" w:hAnsi="宋体" w:cs="宋体" w:hint="eastAsia"/>
          <w:sz w:val="24"/>
          <w:szCs w:val="24"/>
          <w:u w:val="none"/>
          <w:lang w:val="en-US" w:eastAsia="zh-CN"/>
        </w:rPr>
        <w:t xml:space="preserve">        3.3联系人:杨老师  010-55585266     吴老师  010-55585259</w:t>
      </w:r>
    </w:p>
    <w:p>
      <w:pPr>
        <w:keepNext w:val="0"/>
        <w:keepLines w:val="0"/>
        <w:pageBreakBefore w:val="0"/>
        <w:numPr>
          <w:ilvl w:val="0"/>
          <w:numId w:val="2"/>
        </w:numPr>
        <w:kinsoku/>
        <w:wordWrap/>
        <w:overflowPunct/>
        <w:topLinePunct w:val="0"/>
        <w:bidi w:val="0"/>
        <w:snapToGrid w:val="0"/>
        <w:spacing w:line="360" w:lineRule="auto"/>
        <w:ind w:left="0" w:firstLine="480" w:leftChars="0" w:firstLineChars="200"/>
        <w:rPr>
          <w:rFonts w:ascii="宋体" w:hAnsi="宋体" w:cs="宋体"/>
          <w:b/>
          <w:sz w:val="24"/>
          <w:szCs w:val="24"/>
          <w:lang w:val="zh-CN"/>
        </w:rPr>
      </w:pPr>
      <w:r>
        <w:rPr>
          <w:rFonts w:ascii="宋体" w:hAnsi="宋体" w:cs="宋体" w:hint="eastAsia"/>
          <w:b/>
          <w:sz w:val="24"/>
          <w:szCs w:val="24"/>
          <w:lang w:val="zh-CN"/>
        </w:rPr>
        <w:t>比选评选</w:t>
      </w:r>
    </w:p>
    <w:p>
      <w:pPr>
        <w:keepNext w:val="0"/>
        <w:keepLines w:val="0"/>
        <w:pageBreakBefore w:val="0"/>
        <w:kinsoku/>
        <w:wordWrap/>
        <w:overflowPunct/>
        <w:topLinePunct w:val="0"/>
        <w:bidi w:val="0"/>
        <w:snapToGrid w:val="0"/>
        <w:spacing w:line="360" w:lineRule="auto"/>
        <w:ind w:firstLine="480" w:firstLineChars="200"/>
        <w:rPr>
          <w:rFonts w:ascii="宋体" w:hAnsi="宋体" w:cs="宋体" w:hint="eastAsia"/>
          <w:sz w:val="24"/>
          <w:szCs w:val="24"/>
        </w:rPr>
      </w:pPr>
      <w:r>
        <w:rPr>
          <w:rFonts w:ascii="宋体" w:hAnsi="宋体" w:cs="宋体" w:hint="eastAsia"/>
          <w:sz w:val="24"/>
          <w:szCs w:val="24"/>
          <w:lang w:val="zh-CN"/>
        </w:rPr>
        <w:t>推荐入围单位由比选项目主责单位确定，最终由</w:t>
      </w:r>
      <w:r>
        <w:rPr>
          <w:rFonts w:ascii="宋体" w:hAnsi="宋体" w:cs="宋体" w:hint="eastAsia"/>
          <w:sz w:val="24"/>
          <w:szCs w:val="24"/>
          <w:u w:val="single"/>
        </w:rPr>
        <w:t xml:space="preserve"> 北京市人力资源和社会保障局 </w:t>
      </w:r>
      <w:r>
        <w:rPr>
          <w:rFonts w:ascii="宋体" w:hAnsi="宋体" w:cs="宋体" w:hint="eastAsia"/>
          <w:sz w:val="24"/>
          <w:szCs w:val="24"/>
          <w:lang w:val="zh-CN"/>
        </w:rPr>
        <w:t>确定入围单位。</w:t>
      </w:r>
      <w:r>
        <w:rPr>
          <w:rFonts w:ascii="宋体" w:hAnsi="宋体" w:cs="宋体" w:hint="eastAsia"/>
          <w:sz w:val="24"/>
          <w:szCs w:val="24"/>
        </w:rPr>
        <w:t xml:space="preserve">   </w:t>
      </w:r>
    </w:p>
    <w:p>
      <w:pPr>
        <w:keepNext w:val="0"/>
        <w:keepLines w:val="0"/>
        <w:pageBreakBefore w:val="0"/>
        <w:kinsoku/>
        <w:wordWrap/>
        <w:overflowPunct/>
        <w:topLinePunct w:val="0"/>
        <w:autoSpaceDE w:val="0"/>
        <w:autoSpaceDN w:val="0"/>
        <w:bidi w:val="0"/>
        <w:adjustRightInd w:val="0"/>
        <w:snapToGrid w:val="0"/>
        <w:spacing w:line="360" w:lineRule="auto"/>
        <w:textAlignment w:val="baseline"/>
        <w:rPr>
          <w:rFonts w:ascii="宋体" w:hAnsi="宋体" w:cs="宋体" w:hint="eastAsia"/>
          <w:sz w:val="24"/>
          <w:szCs w:val="24"/>
        </w:rPr>
      </w:pPr>
      <w:r>
        <w:rPr>
          <w:rFonts w:ascii="宋体" w:hAnsi="宋体" w:cs="宋体" w:hint="eastAsia"/>
          <w:sz w:val="24"/>
          <w:szCs w:val="24"/>
        </w:rPr>
        <w:t xml:space="preserve">                </w:t>
      </w:r>
      <w:r>
        <w:rPr>
          <w:rFonts w:ascii="宋体" w:hAnsi="宋体" w:cs="宋体" w:hint="eastAsia"/>
          <w:sz w:val="24"/>
          <w:szCs w:val="24"/>
          <w:lang w:val="en-US" w:eastAsia="zh-CN"/>
        </w:rPr>
        <w:t xml:space="preserve">                                         </w:t>
      </w:r>
      <w:r>
        <w:rPr>
          <w:rFonts w:ascii="宋体" w:hAnsi="宋体" w:cs="宋体" w:hint="eastAsia"/>
          <w:sz w:val="24"/>
          <w:szCs w:val="24"/>
        </w:rPr>
        <w:t xml:space="preserve">       </w:t>
      </w:r>
    </w:p>
    <w:p>
      <w:pPr>
        <w:keepNext w:val="0"/>
        <w:keepLines w:val="0"/>
        <w:pageBreakBefore w:val="0"/>
        <w:kinsoku/>
        <w:wordWrap/>
        <w:overflowPunct/>
        <w:topLinePunct w:val="0"/>
        <w:autoSpaceDE w:val="0"/>
        <w:autoSpaceDN w:val="0"/>
        <w:bidi w:val="0"/>
        <w:adjustRightInd w:val="0"/>
        <w:snapToGrid w:val="0"/>
        <w:spacing w:line="360" w:lineRule="auto"/>
        <w:ind w:firstLine="4560" w:firstLineChars="1900"/>
        <w:textAlignment w:val="baseline"/>
        <w:rPr>
          <w:rFonts w:ascii="宋体" w:hAnsi="宋体" w:cs="宋体" w:hint="eastAsia"/>
          <w:sz w:val="24"/>
          <w:szCs w:val="24"/>
        </w:rPr>
      </w:pPr>
    </w:p>
    <w:p>
      <w:pPr>
        <w:keepNext w:val="0"/>
        <w:keepLines w:val="0"/>
        <w:pageBreakBefore w:val="0"/>
        <w:kinsoku/>
        <w:wordWrap/>
        <w:overflowPunct/>
        <w:topLinePunct w:val="0"/>
        <w:autoSpaceDE w:val="0"/>
        <w:autoSpaceDN w:val="0"/>
        <w:bidi w:val="0"/>
        <w:adjustRightInd w:val="0"/>
        <w:snapToGrid w:val="0"/>
        <w:spacing w:line="360" w:lineRule="auto"/>
        <w:ind w:firstLine="4560" w:firstLineChars="1900"/>
        <w:textAlignment w:val="baseline"/>
        <w:rPr>
          <w:rFonts w:ascii="宋体" w:hAnsi="宋体" w:cs="宋体"/>
          <w:sz w:val="24"/>
          <w:szCs w:val="24"/>
        </w:rPr>
      </w:pPr>
      <w:r>
        <w:rPr>
          <w:rFonts w:ascii="宋体" w:hAnsi="宋体" w:cs="宋体" w:hint="eastAsia"/>
          <w:sz w:val="24"/>
          <w:szCs w:val="24"/>
        </w:rPr>
        <w:t>北京市人力资源和社会保障局</w:t>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lang w:val="en-US" w:eastAsia="zh-CN"/>
        </w:rPr>
        <w:t xml:space="preserve">                        </w:t>
      </w:r>
      <w:r>
        <w:rPr>
          <w:rFonts w:ascii="宋体" w:hAnsi="宋体" w:cs="宋体" w:hint="eastAsia"/>
          <w:sz w:val="24"/>
          <w:szCs w:val="24"/>
        </w:rPr>
        <w:t>202</w:t>
      </w:r>
      <w:r>
        <w:rPr>
          <w:rFonts w:ascii="宋体" w:hAnsi="宋体" w:cs="宋体" w:hint="eastAsia"/>
          <w:sz w:val="24"/>
          <w:szCs w:val="24"/>
          <w:lang w:val="en-US" w:eastAsia="zh-CN"/>
        </w:rPr>
        <w:t>3</w:t>
      </w:r>
      <w:r>
        <w:rPr>
          <w:rFonts w:ascii="宋体" w:hAnsi="宋体" w:cs="宋体" w:hint="eastAsia"/>
          <w:sz w:val="24"/>
          <w:szCs w:val="24"/>
          <w:lang w:val="zh-CN"/>
        </w:rPr>
        <w:t>年</w:t>
      </w:r>
      <w:r>
        <w:rPr>
          <w:rFonts w:ascii="宋体" w:hAnsi="宋体" w:cs="宋体" w:hint="eastAsia"/>
          <w:sz w:val="24"/>
          <w:szCs w:val="24"/>
          <w:lang w:val="en-US" w:eastAsia="zh-CN"/>
        </w:rPr>
        <w:t>12</w:t>
      </w:r>
      <w:r>
        <w:rPr>
          <w:rFonts w:ascii="宋体" w:hAnsi="宋体" w:cs="宋体" w:hint="eastAsia"/>
          <w:sz w:val="24"/>
          <w:szCs w:val="24"/>
          <w:lang w:val="zh-CN"/>
        </w:rPr>
        <w:t>月</w:t>
      </w:r>
      <w:r>
        <w:rPr>
          <w:rFonts w:ascii="宋体" w:hAnsi="宋体" w:cs="宋体" w:hint="eastAsia"/>
          <w:sz w:val="24"/>
          <w:szCs w:val="24"/>
          <w:lang w:val="en-US" w:eastAsia="zh-CN"/>
        </w:rPr>
        <w:t xml:space="preserve">27 </w:t>
      </w:r>
      <w:r>
        <w:rPr>
          <w:rFonts w:ascii="宋体" w:hAnsi="宋体" w:cs="宋体" w:hint="eastAsia"/>
          <w:sz w:val="24"/>
          <w:szCs w:val="24"/>
          <w:lang w:val="zh-CN"/>
        </w:rPr>
        <w:t>日</w:t>
      </w:r>
    </w:p>
    <w:p>
      <w:pPr>
        <w:spacing w:line="720" w:lineRule="auto"/>
        <w:jc w:val="center"/>
        <w:outlineLvl w:val="0"/>
        <w:rPr>
          <w:rFonts w:ascii="宋体" w:hAnsi="宋体" w:cs="宋体"/>
          <w:b/>
          <w:kern w:val="0"/>
          <w:sz w:val="32"/>
          <w:szCs w:val="32"/>
          <w:lang w:val="zh-CN"/>
        </w:rPr>
        <w:sectPr>
          <w:footerReference w:type="default" r:id="rId7"/>
          <w:type w:val="nextPage"/>
          <w:pgSz w:w="11906" w:h="16838"/>
          <w:pgMar w:top="1440" w:right="1800" w:bottom="1440" w:left="1800" w:header="851" w:footer="992" w:gutter="0"/>
          <w:pgNumType w:fmt="decimal" w:start="2"/>
          <w:cols w:space="708"/>
          <w:titlePg w:val="0"/>
          <w:docGrid w:type="lines" w:linePitch="312" w:charSpace="0"/>
        </w:sectPr>
      </w:pPr>
      <w:bookmarkStart w:id="5" w:name="_Toc27607"/>
      <w:bookmarkStart w:id="6" w:name="_Toc13630"/>
      <w:bookmarkStart w:id="7" w:name="_Toc20251"/>
      <w:bookmarkStart w:id="8" w:name="_Toc20760"/>
      <w:bookmarkStart w:id="9" w:name="_Toc18618"/>
      <w:bookmarkStart w:id="10" w:name="_Toc30516"/>
      <w:bookmarkStart w:id="11" w:name="_Toc14902"/>
    </w:p>
    <w:p>
      <w:pPr>
        <w:spacing w:line="720" w:lineRule="auto"/>
        <w:jc w:val="center"/>
        <w:outlineLvl w:val="0"/>
        <w:rPr>
          <w:rFonts w:ascii="宋体" w:hAnsi="宋体" w:cs="宋体"/>
          <w:b/>
          <w:kern w:val="0"/>
          <w:sz w:val="32"/>
          <w:szCs w:val="32"/>
          <w:lang w:val="zh-CN"/>
        </w:rPr>
      </w:pPr>
      <w:bookmarkStart w:id="12" w:name="_Toc965982928"/>
      <w:bookmarkStart w:id="13" w:name="_Toc1744834561"/>
      <w:r>
        <w:rPr>
          <w:rFonts w:ascii="宋体" w:hAnsi="宋体" w:cs="宋体" w:hint="eastAsia"/>
          <w:b/>
          <w:kern w:val="0"/>
          <w:sz w:val="32"/>
          <w:szCs w:val="32"/>
          <w:lang w:val="zh-CN"/>
        </w:rPr>
        <w:t>第二章  比选须知</w:t>
      </w:r>
      <w:bookmarkEnd w:id="11"/>
      <w:bookmarkEnd w:id="13"/>
      <w:bookmarkEnd w:id="12"/>
      <w:bookmarkEnd w:id="10"/>
      <w:bookmarkEnd w:id="9"/>
      <w:bookmarkEnd w:id="5"/>
      <w:bookmarkEnd w:id="8"/>
      <w:bookmarkEnd w:id="7"/>
      <w:bookmarkEnd w:id="6"/>
    </w:p>
    <w:p>
      <w:pPr>
        <w:autoSpaceDE w:val="0"/>
        <w:autoSpaceDN w:val="0"/>
        <w:adjustRightInd w:val="0"/>
        <w:spacing w:line="360" w:lineRule="auto"/>
        <w:jc w:val="center"/>
        <w:rPr>
          <w:rFonts w:ascii="宋体" w:hAnsi="宋体" w:cs="宋体"/>
          <w:b/>
          <w:bCs/>
          <w:color w:val="000000"/>
          <w:kern w:val="0"/>
          <w:sz w:val="24"/>
          <w:szCs w:val="24"/>
          <w:lang w:val="zh-CN"/>
        </w:rPr>
      </w:pPr>
      <w:r>
        <w:rPr>
          <w:rFonts w:ascii="宋体" w:hAnsi="宋体" w:cs="宋体" w:hint="eastAsia"/>
          <w:b/>
          <w:bCs/>
          <w:color w:val="000000"/>
          <w:kern w:val="0"/>
          <w:sz w:val="24"/>
          <w:szCs w:val="24"/>
        </w:rPr>
        <w:t>比选</w:t>
      </w:r>
      <w:r>
        <w:rPr>
          <w:rFonts w:ascii="宋体" w:hAnsi="宋体" w:cs="宋体" w:hint="eastAsia"/>
          <w:b/>
          <w:bCs/>
          <w:color w:val="000000"/>
          <w:kern w:val="0"/>
          <w:sz w:val="24"/>
          <w:szCs w:val="24"/>
          <w:lang w:val="zh-CN"/>
        </w:rPr>
        <w:t>须知前附表</w:t>
      </w:r>
    </w:p>
    <w:tbl>
      <w:tblPr>
        <w:tblStyle w:val="TableNormal"/>
        <w:tblW w:w="886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50"/>
        <w:gridCol w:w="2146"/>
        <w:gridCol w:w="5869"/>
      </w:tblGrid>
      <w:tr>
        <w:tblPrEx>
          <w:tblW w:w="886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14"/>
          <w:jc w:val="center"/>
        </w:trPr>
        <w:tc>
          <w:tcPr>
            <w:tcW w:w="850" w:type="dxa"/>
            <w:vAlign w:val="center"/>
          </w:tcPr>
          <w:p>
            <w:pPr>
              <w:spacing w:line="276" w:lineRule="auto"/>
              <w:jc w:val="center"/>
              <w:rPr>
                <w:rFonts w:ascii="宋体" w:hAnsi="宋体" w:cs="宋体"/>
                <w:b/>
                <w:color w:val="000000"/>
                <w:sz w:val="24"/>
                <w:szCs w:val="24"/>
              </w:rPr>
            </w:pPr>
            <w:r>
              <w:rPr>
                <w:rFonts w:ascii="宋体" w:hAnsi="宋体" w:cs="宋体" w:hint="eastAsia"/>
                <w:b/>
                <w:color w:val="000000"/>
                <w:sz w:val="24"/>
                <w:szCs w:val="24"/>
              </w:rPr>
              <w:t>项号</w:t>
            </w:r>
          </w:p>
        </w:tc>
        <w:tc>
          <w:tcPr>
            <w:tcW w:w="2146" w:type="dxa"/>
            <w:vAlign w:val="center"/>
          </w:tcPr>
          <w:p>
            <w:pPr>
              <w:spacing w:line="276" w:lineRule="auto"/>
              <w:jc w:val="center"/>
              <w:rPr>
                <w:rFonts w:ascii="宋体" w:hAnsi="宋体" w:cs="宋体"/>
                <w:b/>
                <w:color w:val="000000"/>
                <w:sz w:val="24"/>
                <w:szCs w:val="24"/>
              </w:rPr>
            </w:pPr>
            <w:r>
              <w:rPr>
                <w:rFonts w:ascii="宋体" w:hAnsi="宋体" w:cs="宋体" w:hint="eastAsia"/>
                <w:b/>
                <w:color w:val="000000"/>
                <w:sz w:val="24"/>
                <w:szCs w:val="24"/>
              </w:rPr>
              <w:t>内    容</w:t>
            </w:r>
          </w:p>
        </w:tc>
        <w:tc>
          <w:tcPr>
            <w:tcW w:w="5869" w:type="dxa"/>
            <w:vAlign w:val="center"/>
          </w:tcPr>
          <w:p>
            <w:pPr>
              <w:tabs>
                <w:tab w:val="left" w:pos="1180"/>
              </w:tabs>
              <w:spacing w:line="276" w:lineRule="auto"/>
              <w:jc w:val="center"/>
              <w:rPr>
                <w:rFonts w:ascii="宋体" w:hAnsi="宋体" w:cs="宋体"/>
                <w:b/>
                <w:color w:val="000000"/>
                <w:sz w:val="24"/>
                <w:szCs w:val="24"/>
              </w:rPr>
            </w:pPr>
            <w:r>
              <w:rPr>
                <w:rFonts w:ascii="宋体" w:hAnsi="宋体" w:cs="宋体" w:hint="eastAsia"/>
                <w:b/>
                <w:color w:val="000000"/>
                <w:sz w:val="24"/>
                <w:szCs w:val="24"/>
              </w:rPr>
              <w:t>说 明 与 要 求</w:t>
            </w:r>
          </w:p>
        </w:tc>
      </w:tr>
      <w:tr>
        <w:tblPrEx>
          <w:tblW w:w="8865" w:type="dxa"/>
          <w:jc w:val="center"/>
          <w:tblLayout w:type="fixed"/>
          <w:tblCellMar>
            <w:top w:w="0" w:type="dxa"/>
            <w:left w:w="108" w:type="dxa"/>
            <w:bottom w:w="0" w:type="dxa"/>
            <w:right w:w="108" w:type="dxa"/>
          </w:tblCellMar>
          <w:tblLook w:val="0000"/>
        </w:tblPrEx>
        <w:trPr>
          <w:trHeight w:val="89"/>
          <w:jc w:val="center"/>
        </w:trPr>
        <w:tc>
          <w:tcPr>
            <w:tcW w:w="850" w:type="dxa"/>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1</w:t>
            </w:r>
          </w:p>
        </w:tc>
        <w:tc>
          <w:tcPr>
            <w:tcW w:w="2146" w:type="dxa"/>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比选人</w:t>
            </w:r>
          </w:p>
        </w:tc>
        <w:tc>
          <w:tcPr>
            <w:tcW w:w="5869" w:type="dxa"/>
            <w:vAlign w:val="center"/>
          </w:tcPr>
          <w:p>
            <w:pPr>
              <w:spacing w:line="276" w:lineRule="auto"/>
              <w:rPr>
                <w:rFonts w:ascii="宋体" w:hAnsi="宋体" w:cs="宋体"/>
                <w:sz w:val="24"/>
                <w:szCs w:val="24"/>
                <w:u w:val="single"/>
              </w:rPr>
            </w:pPr>
            <w:r>
              <w:rPr>
                <w:rFonts w:ascii="宋体" w:hAnsi="宋体" w:cs="宋体" w:hint="eastAsia"/>
                <w:sz w:val="24"/>
                <w:szCs w:val="24"/>
              </w:rPr>
              <w:t>名称：</w:t>
            </w:r>
            <w:r>
              <w:rPr>
                <w:rFonts w:ascii="宋体" w:hAnsi="宋体" w:cs="宋体" w:hint="eastAsia"/>
                <w:sz w:val="24"/>
                <w:szCs w:val="24"/>
                <w:u w:val="single"/>
              </w:rPr>
              <w:t>北京市人力资源和社会保障局</w:t>
            </w:r>
          </w:p>
          <w:p>
            <w:pPr>
              <w:spacing w:line="276" w:lineRule="auto"/>
              <w:rPr>
                <w:rFonts w:ascii="宋体" w:hAnsi="宋体" w:cs="宋体"/>
                <w:sz w:val="24"/>
                <w:szCs w:val="24"/>
                <w:u w:val="single"/>
              </w:rPr>
            </w:pPr>
            <w:r>
              <w:rPr>
                <w:rFonts w:ascii="宋体" w:hAnsi="宋体" w:cs="宋体" w:hint="eastAsia"/>
                <w:sz w:val="24"/>
                <w:szCs w:val="24"/>
              </w:rPr>
              <w:t>地址：</w:t>
            </w:r>
            <w:r>
              <w:rPr>
                <w:rFonts w:ascii="宋体" w:hAnsi="宋体" w:cs="宋体" w:hint="eastAsia"/>
                <w:sz w:val="24"/>
                <w:szCs w:val="24"/>
                <w:u w:val="single"/>
              </w:rPr>
              <w:t>北京市通州区清风路33号院4号楼</w:t>
            </w:r>
          </w:p>
          <w:p>
            <w:pPr>
              <w:spacing w:line="276" w:lineRule="auto"/>
              <w:rPr>
                <w:rFonts w:ascii="宋体" w:hAnsi="宋体" w:cs="宋体" w:hint="eastAsia"/>
                <w:sz w:val="24"/>
                <w:szCs w:val="24"/>
                <w:u w:val="none"/>
              </w:rPr>
            </w:pPr>
            <w:r>
              <w:rPr>
                <w:rFonts w:ascii="宋体" w:hAnsi="宋体" w:cs="宋体" w:hint="eastAsia"/>
                <w:sz w:val="24"/>
                <w:szCs w:val="24"/>
              </w:rPr>
              <w:t>联系人：</w:t>
            </w:r>
            <w:r>
              <w:rPr>
                <w:rFonts w:ascii="宋体" w:hAnsi="宋体" w:cs="宋体" w:hint="eastAsia"/>
                <w:sz w:val="24"/>
                <w:szCs w:val="24"/>
                <w:lang w:eastAsia="zh-CN"/>
              </w:rPr>
              <w:t>杨老师</w:t>
            </w:r>
            <w:r>
              <w:rPr>
                <w:rFonts w:ascii="宋体" w:hAnsi="宋体" w:cs="宋体"/>
                <w:sz w:val="24"/>
                <w:szCs w:val="24"/>
                <w:u w:val="none"/>
                <w:lang w:val="en"/>
              </w:rPr>
              <w:t>010-55585</w:t>
            </w:r>
            <w:r>
              <w:rPr>
                <w:rFonts w:ascii="宋体" w:hAnsi="宋体" w:cs="宋体" w:hint="eastAsia"/>
                <w:sz w:val="24"/>
                <w:szCs w:val="24"/>
                <w:u w:val="none"/>
                <w:lang w:val="en-US" w:eastAsia="zh-CN"/>
              </w:rPr>
              <w:t>266</w:t>
            </w:r>
            <w:r>
              <w:rPr>
                <w:rFonts w:ascii="宋体" w:hAnsi="宋体" w:cs="宋体" w:hint="eastAsia"/>
                <w:sz w:val="24"/>
                <w:szCs w:val="24"/>
                <w:lang w:val="en-US" w:eastAsia="zh-CN"/>
              </w:rPr>
              <w:t xml:space="preserve"> </w:t>
            </w:r>
            <w:r>
              <w:rPr>
                <w:rFonts w:ascii="宋体" w:hAnsi="宋体" w:cs="宋体" w:hint="eastAsia"/>
                <w:sz w:val="24"/>
                <w:szCs w:val="24"/>
                <w:u w:val="none"/>
                <w:lang w:val="en-US" w:eastAsia="zh-CN"/>
              </w:rPr>
              <w:t xml:space="preserve">  </w:t>
            </w:r>
          </w:p>
          <w:p>
            <w:pPr>
              <w:spacing w:line="276" w:lineRule="auto"/>
              <w:ind w:firstLine="960" w:firstLineChars="400"/>
              <w:rPr>
                <w:rFonts w:ascii="宋体" w:hAnsi="宋体" w:cs="宋体" w:hint="default"/>
                <w:color w:val="000000"/>
                <w:sz w:val="24"/>
                <w:szCs w:val="24"/>
              </w:rPr>
            </w:pPr>
            <w:r>
              <w:rPr>
                <w:rFonts w:ascii="宋体" w:hAnsi="宋体" w:cs="宋体" w:hint="eastAsia"/>
                <w:sz w:val="24"/>
                <w:szCs w:val="24"/>
                <w:u w:val="none"/>
                <w:lang w:val="en-US" w:eastAsia="zh-CN"/>
              </w:rPr>
              <w:t xml:space="preserve">吴老师  010-55585259     </w:t>
            </w:r>
          </w:p>
        </w:tc>
      </w:tr>
      <w:tr>
        <w:tblPrEx>
          <w:tblW w:w="8865" w:type="dxa"/>
          <w:jc w:val="center"/>
          <w:tblLayout w:type="fixed"/>
          <w:tblCellMar>
            <w:top w:w="0" w:type="dxa"/>
            <w:left w:w="108" w:type="dxa"/>
            <w:bottom w:w="0" w:type="dxa"/>
            <w:right w:w="108" w:type="dxa"/>
          </w:tblCellMar>
          <w:tblLook w:val="0000"/>
        </w:tblPrEx>
        <w:trPr>
          <w:trHeight w:val="3148"/>
          <w:jc w:val="center"/>
        </w:trPr>
        <w:tc>
          <w:tcPr>
            <w:tcW w:w="850" w:type="dxa"/>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2</w:t>
            </w:r>
          </w:p>
        </w:tc>
        <w:tc>
          <w:tcPr>
            <w:tcW w:w="2146" w:type="dxa"/>
            <w:vAlign w:val="center"/>
          </w:tcPr>
          <w:p>
            <w:pPr>
              <w:spacing w:line="276" w:lineRule="auto"/>
              <w:jc w:val="center"/>
              <w:rPr>
                <w:rFonts w:ascii="宋体" w:hAnsi="宋体" w:cs="宋体"/>
                <w:sz w:val="24"/>
                <w:szCs w:val="24"/>
              </w:rPr>
            </w:pPr>
            <w:r>
              <w:rPr>
                <w:rFonts w:ascii="宋体" w:hAnsi="宋体" w:cs="宋体" w:hint="eastAsia"/>
                <w:sz w:val="24"/>
                <w:szCs w:val="24"/>
              </w:rPr>
              <w:t>响应人</w:t>
            </w:r>
          </w:p>
          <w:p>
            <w:pPr>
              <w:spacing w:line="276" w:lineRule="auto"/>
              <w:jc w:val="center"/>
              <w:rPr>
                <w:rFonts w:ascii="宋体" w:hAnsi="宋体" w:cs="宋体"/>
                <w:sz w:val="24"/>
                <w:szCs w:val="24"/>
              </w:rPr>
            </w:pPr>
            <w:r>
              <w:rPr>
                <w:rFonts w:ascii="宋体" w:hAnsi="宋体" w:cs="宋体" w:hint="eastAsia"/>
                <w:sz w:val="24"/>
                <w:szCs w:val="24"/>
              </w:rPr>
              <w:t>资格条件</w:t>
            </w:r>
          </w:p>
        </w:tc>
        <w:tc>
          <w:tcPr>
            <w:tcW w:w="5869" w:type="dxa"/>
            <w:vAlign w:val="center"/>
          </w:tcPr>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360" w:lineRule="exact"/>
              <w:ind w:right="0" w:rightChars="0"/>
              <w:jc w:val="left"/>
              <w:textAlignment w:val="auto"/>
              <w:rPr>
                <w:rFonts w:ascii="宋体" w:eastAsia="宋体" w:hAnsi="宋体" w:cs="宋体" w:hint="eastAsia"/>
                <w:color w:val="000000"/>
                <w:kern w:val="2"/>
                <w:szCs w:val="24"/>
                <w:lang w:val="en-US" w:eastAsia="zh-CN" w:bidi="ar-SA"/>
              </w:rPr>
            </w:pPr>
            <w:r>
              <w:rPr>
                <w:rFonts w:ascii="宋体" w:eastAsia="宋体" w:hAnsi="宋体" w:cs="宋体" w:hint="eastAsia"/>
                <w:color w:val="auto"/>
                <w:kern w:val="0"/>
                <w:sz w:val="21"/>
                <w:szCs w:val="21"/>
                <w:lang w:val="en-US" w:eastAsia="zh-CN" w:bidi="ar"/>
              </w:rPr>
              <w:t>1</w:t>
            </w:r>
            <w:r>
              <w:rPr>
                <w:rFonts w:ascii="宋体" w:eastAsia="宋体" w:hAnsi="宋体" w:cs="宋体" w:hint="eastAsia"/>
                <w:color w:val="000000"/>
                <w:kern w:val="2"/>
                <w:sz w:val="24"/>
                <w:szCs w:val="24"/>
                <w:lang w:val="en-US" w:eastAsia="zh-CN" w:bidi="ar-SA"/>
              </w:rPr>
              <w:t>.</w:t>
            </w:r>
            <w:r>
              <w:rPr>
                <w:rFonts w:ascii="宋体" w:eastAsia="宋体" w:hAnsi="宋体" w:cs="宋体" w:hint="eastAsia"/>
                <w:color w:val="000000"/>
                <w:kern w:val="2"/>
                <w:sz w:val="24"/>
                <w:szCs w:val="24"/>
                <w:lang w:val="zh-CN" w:eastAsia="zh-CN" w:bidi="ar-SA"/>
              </w:rPr>
              <w:t>在中华人民共和国境内注册，具有档案外包服务所执业许可证</w:t>
            </w:r>
            <w:r>
              <w:rPr>
                <w:rFonts w:ascii="宋体" w:eastAsia="宋体" w:hAnsi="宋体" w:cs="宋体" w:hint="eastAsia"/>
                <w:color w:val="000000"/>
                <w:kern w:val="2"/>
                <w:sz w:val="24"/>
                <w:szCs w:val="24"/>
                <w:lang w:val="en-US" w:eastAsia="zh-CN" w:bidi="ar-SA"/>
              </w:rPr>
              <w:t>;</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360" w:lineRule="exact"/>
              <w:ind w:right="0" w:rightChars="0"/>
              <w:jc w:val="left"/>
              <w:textAlignment w:val="auto"/>
              <w:rPr>
                <w:rFonts w:ascii="宋体" w:eastAsia="宋体" w:hAnsi="宋体" w:cs="宋体" w:hint="eastAsia"/>
                <w:color w:val="000000"/>
                <w:kern w:val="2"/>
                <w:szCs w:val="24"/>
                <w:lang w:val="zh-CN" w:eastAsia="zh-CN" w:bidi="ar-SA"/>
              </w:rPr>
            </w:pPr>
            <w:r>
              <w:rPr>
                <w:rFonts w:ascii="宋体" w:eastAsia="宋体" w:hAnsi="宋体" w:cs="宋体" w:hint="eastAsia"/>
                <w:color w:val="000000"/>
                <w:kern w:val="2"/>
                <w:sz w:val="24"/>
                <w:szCs w:val="24"/>
                <w:lang w:val="en-US" w:eastAsia="zh-CN" w:bidi="ar-SA"/>
              </w:rPr>
              <w:t>2.</w:t>
            </w:r>
            <w:r>
              <w:rPr>
                <w:rFonts w:ascii="宋体" w:eastAsia="宋体" w:hAnsi="宋体" w:cs="宋体" w:hint="eastAsia"/>
                <w:color w:val="000000"/>
                <w:kern w:val="2"/>
                <w:sz w:val="24"/>
                <w:szCs w:val="24"/>
                <w:lang w:val="zh-CN" w:eastAsia="zh-CN" w:bidi="ar-SA"/>
              </w:rPr>
              <w:t>具有固定场所及专业设备，符合档案存储管理及数字化加工的专业服务能力；</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360" w:lineRule="exact"/>
              <w:ind w:right="0" w:rightChars="0"/>
              <w:jc w:val="left"/>
              <w:textAlignment w:val="auto"/>
              <w:rPr>
                <w:rFonts w:ascii="宋体" w:eastAsia="宋体" w:hAnsi="宋体" w:cs="宋体" w:hint="eastAsia"/>
                <w:color w:val="000000"/>
                <w:kern w:val="2"/>
                <w:szCs w:val="24"/>
                <w:lang w:val="zh-CN" w:eastAsia="zh-CN" w:bidi="ar-SA"/>
              </w:rPr>
            </w:pPr>
            <w:r>
              <w:rPr>
                <w:rFonts w:ascii="宋体" w:eastAsia="宋体" w:hAnsi="宋体" w:cs="宋体" w:hint="eastAsia"/>
                <w:color w:val="000000"/>
                <w:kern w:val="2"/>
                <w:sz w:val="24"/>
                <w:szCs w:val="24"/>
                <w:lang w:val="en-US" w:eastAsia="zh-CN" w:bidi="ar-SA"/>
              </w:rPr>
              <w:t>3.</w:t>
            </w:r>
            <w:r>
              <w:rPr>
                <w:rFonts w:ascii="宋体" w:eastAsia="宋体" w:hAnsi="宋体" w:cs="宋体" w:hint="eastAsia"/>
                <w:color w:val="000000"/>
                <w:kern w:val="2"/>
                <w:sz w:val="24"/>
                <w:szCs w:val="24"/>
                <w:lang w:val="zh-CN" w:eastAsia="zh-CN" w:bidi="ar-SA"/>
              </w:rPr>
              <w:t>遵守国家有关法律、法规、规章和中央及地方的有关规定；</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360" w:lineRule="exact"/>
              <w:ind w:right="0" w:rightChars="0"/>
              <w:jc w:val="left"/>
              <w:textAlignment w:val="auto"/>
              <w:rPr>
                <w:rFonts w:ascii="宋体" w:eastAsia="宋体" w:hAnsi="宋体" w:cs="宋体" w:hint="eastAsia"/>
                <w:color w:val="000000"/>
                <w:kern w:val="2"/>
                <w:szCs w:val="24"/>
                <w:lang w:val="zh-CN" w:eastAsia="zh-CN" w:bidi="ar-SA"/>
              </w:rPr>
            </w:pPr>
            <w:r>
              <w:rPr>
                <w:rFonts w:ascii="宋体" w:eastAsia="宋体" w:hAnsi="宋体" w:cs="宋体" w:hint="eastAsia"/>
                <w:color w:val="000000"/>
                <w:kern w:val="2"/>
                <w:sz w:val="24"/>
                <w:szCs w:val="24"/>
                <w:lang w:val="en-US" w:eastAsia="zh-CN" w:bidi="ar-SA"/>
              </w:rPr>
              <w:t>4.</w:t>
            </w:r>
            <w:r>
              <w:rPr>
                <w:rFonts w:ascii="宋体" w:eastAsia="宋体" w:hAnsi="宋体" w:cs="宋体" w:hint="eastAsia"/>
                <w:color w:val="000000"/>
                <w:kern w:val="2"/>
                <w:sz w:val="24"/>
                <w:szCs w:val="24"/>
                <w:lang w:val="zh-CN" w:eastAsia="zh-CN" w:bidi="ar-SA"/>
              </w:rPr>
              <w:t>具有良好的信誉和专业人员力量；</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360" w:lineRule="exact"/>
              <w:ind w:right="0" w:rightChars="0"/>
              <w:jc w:val="left"/>
              <w:textAlignment w:val="auto"/>
              <w:rPr>
                <w:rFonts w:ascii="宋体" w:eastAsia="宋体" w:hAnsi="宋体" w:cs="宋体" w:hint="eastAsia"/>
                <w:color w:val="000000"/>
                <w:kern w:val="2"/>
                <w:szCs w:val="24"/>
                <w:lang w:val="zh-CN" w:eastAsia="zh-CN" w:bidi="ar-SA"/>
              </w:rPr>
            </w:pPr>
            <w:r>
              <w:rPr>
                <w:rFonts w:ascii="宋体" w:eastAsia="宋体" w:hAnsi="宋体" w:cs="宋体" w:hint="eastAsia"/>
                <w:color w:val="000000"/>
                <w:kern w:val="2"/>
                <w:sz w:val="24"/>
                <w:szCs w:val="24"/>
                <w:lang w:val="en-US" w:eastAsia="zh-CN" w:bidi="ar-SA"/>
              </w:rPr>
              <w:t>5.</w:t>
            </w:r>
            <w:r>
              <w:rPr>
                <w:rFonts w:ascii="宋体" w:eastAsia="宋体" w:hAnsi="宋体" w:cs="宋体" w:hint="eastAsia"/>
                <w:color w:val="000000"/>
                <w:kern w:val="2"/>
                <w:sz w:val="24"/>
                <w:szCs w:val="24"/>
                <w:lang w:val="zh-CN" w:eastAsia="zh-CN" w:bidi="ar-SA"/>
              </w:rPr>
              <w:t>在经营活动中没有重大违法记录；</w:t>
            </w:r>
          </w:p>
          <w:p>
            <w:pPr>
              <w:pStyle w:val="NormalWeb"/>
              <w:keepNext w:val="0"/>
              <w:keepLines w:val="0"/>
              <w:pageBreakBefore w:val="0"/>
              <w:widowControl/>
              <w:numPr>
                <w:ilvl w:val="0"/>
                <w:numId w:val="0"/>
              </w:numPr>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360" w:lineRule="exact"/>
              <w:ind w:right="0" w:rightChars="0"/>
              <w:jc w:val="left"/>
              <w:textAlignment w:val="auto"/>
              <w:rPr>
                <w:rFonts w:ascii="宋体" w:hAnsi="宋体" w:cs="宋体"/>
                <w:szCs w:val="24"/>
                <w:lang w:val="zh-CN"/>
              </w:rPr>
            </w:pPr>
            <w:r>
              <w:rPr>
                <w:rFonts w:ascii="宋体" w:eastAsia="宋体" w:hAnsi="宋体" w:cs="宋体" w:hint="eastAsia"/>
                <w:color w:val="000000"/>
                <w:kern w:val="2"/>
                <w:sz w:val="24"/>
                <w:szCs w:val="24"/>
                <w:lang w:val="en-US" w:eastAsia="zh-CN" w:bidi="ar-SA"/>
              </w:rPr>
              <w:t>6.</w:t>
            </w:r>
            <w:r>
              <w:rPr>
                <w:rFonts w:ascii="宋体" w:eastAsia="宋体" w:hAnsi="宋体" w:cs="宋体" w:hint="eastAsia"/>
                <w:color w:val="000000"/>
                <w:kern w:val="2"/>
                <w:sz w:val="24"/>
                <w:szCs w:val="24"/>
                <w:lang w:val="zh-CN" w:eastAsia="zh-CN" w:bidi="ar-SA"/>
              </w:rPr>
              <w:t>近三年内未被</w:t>
            </w:r>
            <w:r>
              <w:rPr>
                <w:rFonts w:ascii="宋体" w:eastAsia="宋体" w:hAnsi="宋体" w:cs="宋体" w:hint="eastAsia"/>
                <w:color w:val="000000"/>
                <w:kern w:val="2"/>
                <w:sz w:val="24"/>
                <w:szCs w:val="24"/>
                <w:lang w:val="zh-CN" w:eastAsia="zh-CN" w:bidi="ar-SA"/>
              </w:rPr>
              <w:t>“</w:t>
            </w:r>
            <w:r>
              <w:rPr>
                <w:rFonts w:ascii="宋体" w:eastAsia="宋体" w:hAnsi="宋体" w:cs="宋体" w:hint="eastAsia"/>
                <w:color w:val="000000"/>
                <w:kern w:val="2"/>
                <w:sz w:val="24"/>
                <w:szCs w:val="24"/>
                <w:lang w:val="zh-CN" w:eastAsia="zh-CN" w:bidi="ar-SA"/>
              </w:rPr>
              <w:t>信用中国</w:t>
            </w:r>
            <w:r>
              <w:rPr>
                <w:rFonts w:ascii="宋体" w:eastAsia="宋体" w:hAnsi="宋体" w:cs="宋体" w:hint="eastAsia"/>
                <w:color w:val="000000"/>
                <w:kern w:val="2"/>
                <w:sz w:val="24"/>
                <w:szCs w:val="24"/>
                <w:lang w:val="zh-CN" w:eastAsia="zh-CN" w:bidi="ar-SA"/>
              </w:rPr>
              <w:t>”</w:t>
            </w:r>
            <w:r>
              <w:rPr>
                <w:rFonts w:ascii="宋体" w:eastAsia="宋体" w:hAnsi="宋体" w:cs="宋体" w:hint="eastAsia"/>
                <w:color w:val="000000"/>
                <w:kern w:val="2"/>
                <w:sz w:val="24"/>
                <w:szCs w:val="24"/>
                <w:lang w:val="zh-CN" w:eastAsia="zh-CN" w:bidi="ar-SA"/>
              </w:rPr>
              <w:t>网站列入失信被执行人。</w:t>
            </w:r>
          </w:p>
        </w:tc>
      </w:tr>
      <w:tr>
        <w:tblPrEx>
          <w:tblW w:w="8865" w:type="dxa"/>
          <w:jc w:val="center"/>
          <w:tblLayout w:type="fixed"/>
          <w:tblCellMar>
            <w:top w:w="0" w:type="dxa"/>
            <w:left w:w="108" w:type="dxa"/>
            <w:bottom w:w="0" w:type="dxa"/>
            <w:right w:w="108" w:type="dxa"/>
          </w:tblCellMar>
          <w:tblLook w:val="0000"/>
        </w:tblPrEx>
        <w:trPr>
          <w:trHeight w:val="764"/>
          <w:jc w:val="center"/>
        </w:trPr>
        <w:tc>
          <w:tcPr>
            <w:tcW w:w="850" w:type="dxa"/>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3</w:t>
            </w:r>
          </w:p>
        </w:tc>
        <w:tc>
          <w:tcPr>
            <w:tcW w:w="2146" w:type="dxa"/>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比选申请文件份数</w:t>
            </w:r>
          </w:p>
        </w:tc>
        <w:tc>
          <w:tcPr>
            <w:tcW w:w="5869" w:type="dxa"/>
            <w:vAlign w:val="center"/>
          </w:tcPr>
          <w:p>
            <w:pPr>
              <w:spacing w:line="276" w:lineRule="auto"/>
              <w:rPr>
                <w:rFonts w:ascii="宋体" w:hAnsi="宋体" w:cs="宋体"/>
                <w:sz w:val="24"/>
                <w:szCs w:val="24"/>
              </w:rPr>
            </w:pPr>
            <w:r>
              <w:rPr>
                <w:rFonts w:ascii="宋体" w:hAnsi="宋体" w:cs="宋体" w:hint="eastAsia"/>
                <w:sz w:val="24"/>
                <w:szCs w:val="24"/>
                <w:lang w:eastAsia="zh-CN"/>
              </w:rPr>
              <w:t>入围</w:t>
            </w:r>
            <w:r>
              <w:rPr>
                <w:rFonts w:ascii="宋体" w:hAnsi="宋体" w:cs="宋体" w:hint="eastAsia"/>
                <w:sz w:val="24"/>
                <w:szCs w:val="24"/>
              </w:rPr>
              <w:t>后按</w:t>
            </w:r>
            <w:r>
              <w:rPr>
                <w:rFonts w:ascii="宋体" w:hAnsi="宋体" w:cs="宋体" w:hint="eastAsia"/>
                <w:sz w:val="24"/>
                <w:szCs w:val="24"/>
                <w:lang w:eastAsia="zh-CN"/>
              </w:rPr>
              <w:t>比选人</w:t>
            </w:r>
            <w:r>
              <w:rPr>
                <w:rFonts w:ascii="宋体" w:hAnsi="宋体" w:cs="宋体" w:hint="eastAsia"/>
                <w:sz w:val="24"/>
                <w:szCs w:val="24"/>
              </w:rPr>
              <w:t>要求提供</w:t>
            </w:r>
          </w:p>
        </w:tc>
      </w:tr>
      <w:tr>
        <w:tblPrEx>
          <w:tblW w:w="8865" w:type="dxa"/>
          <w:jc w:val="center"/>
          <w:tblLayout w:type="fixed"/>
          <w:tblCellMar>
            <w:top w:w="0" w:type="dxa"/>
            <w:left w:w="108" w:type="dxa"/>
            <w:bottom w:w="0" w:type="dxa"/>
            <w:right w:w="108" w:type="dxa"/>
          </w:tblCellMar>
          <w:tblLook w:val="0000"/>
        </w:tblPrEx>
        <w:trPr>
          <w:trHeight w:val="894"/>
          <w:jc w:val="center"/>
        </w:trPr>
        <w:tc>
          <w:tcPr>
            <w:tcW w:w="850" w:type="dxa"/>
            <w:tcBorders>
              <w:top w:val="single" w:sz="4" w:space="0" w:color="auto"/>
              <w:left w:val="single" w:sz="8" w:space="0" w:color="auto"/>
              <w:bottom w:val="single" w:sz="4" w:space="0" w:color="auto"/>
              <w:right w:val="single" w:sz="4" w:space="0" w:color="auto"/>
            </w:tcBorders>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4</w:t>
            </w:r>
          </w:p>
        </w:tc>
        <w:tc>
          <w:tcPr>
            <w:tcW w:w="2146"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比选申请文件递交地点及截止时间</w:t>
            </w:r>
          </w:p>
        </w:tc>
        <w:tc>
          <w:tcPr>
            <w:tcW w:w="5869" w:type="dxa"/>
            <w:tcBorders>
              <w:top w:val="single" w:sz="4" w:space="0" w:color="auto"/>
              <w:left w:val="single" w:sz="4" w:space="0" w:color="auto"/>
              <w:bottom w:val="single" w:sz="4" w:space="0" w:color="auto"/>
              <w:right w:val="single" w:sz="8" w:space="0" w:color="auto"/>
            </w:tcBorders>
            <w:vAlign w:val="center"/>
          </w:tcPr>
          <w:p>
            <w:pPr>
              <w:spacing w:line="360" w:lineRule="auto"/>
              <w:rPr>
                <w:rFonts w:ascii="宋体" w:hAnsi="宋体" w:cs="宋体"/>
                <w:sz w:val="24"/>
                <w:szCs w:val="24"/>
              </w:rPr>
            </w:pPr>
            <w:r>
              <w:rPr>
                <w:rFonts w:ascii="宋体" w:hAnsi="宋体" w:cs="宋体" w:hint="eastAsia"/>
                <w:color w:val="000000"/>
                <w:sz w:val="24"/>
                <w:szCs w:val="24"/>
                <w:lang w:eastAsia="zh-CN"/>
              </w:rPr>
              <w:t>详见比选邀请</w:t>
            </w:r>
          </w:p>
        </w:tc>
      </w:tr>
      <w:tr>
        <w:tblPrEx>
          <w:tblW w:w="8865" w:type="dxa"/>
          <w:jc w:val="center"/>
          <w:tblLayout w:type="fixed"/>
          <w:tblCellMar>
            <w:top w:w="0" w:type="dxa"/>
            <w:left w:w="108" w:type="dxa"/>
            <w:bottom w:w="0" w:type="dxa"/>
            <w:right w:w="108" w:type="dxa"/>
          </w:tblCellMar>
          <w:tblLook w:val="0000"/>
        </w:tblPrEx>
        <w:trPr>
          <w:trHeight w:val="908"/>
          <w:jc w:val="center"/>
        </w:trPr>
        <w:tc>
          <w:tcPr>
            <w:tcW w:w="850" w:type="dxa"/>
            <w:tcBorders>
              <w:top w:val="single" w:sz="4" w:space="0" w:color="auto"/>
              <w:left w:val="single" w:sz="8" w:space="0" w:color="auto"/>
              <w:bottom w:val="single" w:sz="4" w:space="0" w:color="auto"/>
              <w:right w:val="single" w:sz="4" w:space="0" w:color="auto"/>
            </w:tcBorders>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5</w:t>
            </w:r>
          </w:p>
        </w:tc>
        <w:tc>
          <w:tcPr>
            <w:tcW w:w="2146"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比选标准和方法</w:t>
            </w:r>
          </w:p>
        </w:tc>
        <w:tc>
          <w:tcPr>
            <w:tcW w:w="5869" w:type="dxa"/>
            <w:tcBorders>
              <w:top w:val="single" w:sz="4" w:space="0" w:color="auto"/>
              <w:left w:val="single" w:sz="4" w:space="0" w:color="auto"/>
              <w:bottom w:val="single" w:sz="4" w:space="0" w:color="auto"/>
              <w:right w:val="single" w:sz="8" w:space="0" w:color="auto"/>
            </w:tcBorders>
            <w:vAlign w:val="center"/>
          </w:tcPr>
          <w:p>
            <w:pPr>
              <w:spacing w:line="276" w:lineRule="auto"/>
              <w:rPr>
                <w:rFonts w:ascii="宋体" w:hAnsi="宋体" w:cs="宋体"/>
                <w:color w:val="000000"/>
                <w:sz w:val="24"/>
                <w:szCs w:val="24"/>
              </w:rPr>
            </w:pPr>
            <w:r>
              <w:rPr>
                <w:rFonts w:ascii="宋体" w:hAnsi="宋体" w:cs="宋体" w:hint="eastAsia"/>
                <w:color w:val="000000"/>
                <w:sz w:val="24"/>
                <w:szCs w:val="24"/>
              </w:rPr>
              <w:t>详见本须知第5条</w:t>
            </w:r>
          </w:p>
        </w:tc>
      </w:tr>
      <w:tr>
        <w:tblPrEx>
          <w:tblW w:w="8865" w:type="dxa"/>
          <w:jc w:val="center"/>
          <w:tblLayout w:type="fixed"/>
          <w:tblCellMar>
            <w:top w:w="0" w:type="dxa"/>
            <w:left w:w="108" w:type="dxa"/>
            <w:bottom w:w="0" w:type="dxa"/>
            <w:right w:w="108" w:type="dxa"/>
          </w:tblCellMar>
          <w:tblLook w:val="0000"/>
        </w:tblPrEx>
        <w:trPr>
          <w:trHeight w:val="908"/>
          <w:jc w:val="center"/>
        </w:trPr>
        <w:tc>
          <w:tcPr>
            <w:tcW w:w="850" w:type="dxa"/>
            <w:tcBorders>
              <w:top w:val="single" w:sz="4" w:space="0" w:color="auto"/>
              <w:left w:val="single" w:sz="8" w:space="0" w:color="auto"/>
              <w:bottom w:val="single" w:sz="4" w:space="0" w:color="auto"/>
              <w:right w:val="single" w:sz="4" w:space="0" w:color="auto"/>
            </w:tcBorders>
            <w:vAlign w:val="center"/>
          </w:tcPr>
          <w:p>
            <w:pPr>
              <w:spacing w:line="276" w:lineRule="auto"/>
              <w:jc w:val="center"/>
              <w:rPr>
                <w:rFonts w:ascii="宋体" w:hAnsi="宋体" w:cs="宋体"/>
                <w:color w:val="000000"/>
                <w:sz w:val="24"/>
                <w:szCs w:val="24"/>
              </w:rPr>
            </w:pPr>
            <w:bookmarkStart w:id="14" w:name="_Toc19037"/>
            <w:bookmarkStart w:id="15" w:name="_Toc24685"/>
            <w:bookmarkStart w:id="16" w:name="_Toc13643"/>
            <w:bookmarkStart w:id="17" w:name="_Toc5759"/>
            <w:r>
              <w:rPr>
                <w:rFonts w:ascii="宋体" w:hAnsi="宋体" w:cs="宋体" w:hint="eastAsia"/>
                <w:color w:val="000000"/>
                <w:sz w:val="24"/>
                <w:szCs w:val="24"/>
              </w:rPr>
              <w:t>6</w:t>
            </w:r>
          </w:p>
        </w:tc>
        <w:tc>
          <w:tcPr>
            <w:tcW w:w="2146"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rFonts w:ascii="宋体" w:hAnsi="宋体" w:cs="宋体"/>
                <w:color w:val="000000"/>
                <w:sz w:val="24"/>
                <w:szCs w:val="24"/>
              </w:rPr>
            </w:pPr>
            <w:r>
              <w:rPr>
                <w:rFonts w:ascii="宋体" w:hAnsi="宋体" w:cs="宋体" w:hint="eastAsia"/>
                <w:color w:val="000000"/>
                <w:sz w:val="24"/>
                <w:szCs w:val="24"/>
              </w:rPr>
              <w:t>响应保证金</w:t>
            </w:r>
          </w:p>
        </w:tc>
        <w:tc>
          <w:tcPr>
            <w:tcW w:w="5869" w:type="dxa"/>
            <w:tcBorders>
              <w:top w:val="single" w:sz="4" w:space="0" w:color="auto"/>
              <w:left w:val="single" w:sz="4" w:space="0" w:color="auto"/>
              <w:bottom w:val="single" w:sz="4" w:space="0" w:color="auto"/>
              <w:right w:val="single" w:sz="8" w:space="0" w:color="auto"/>
            </w:tcBorders>
            <w:vAlign w:val="center"/>
          </w:tcPr>
          <w:p>
            <w:pPr>
              <w:spacing w:line="276" w:lineRule="auto"/>
              <w:rPr>
                <w:rFonts w:ascii="宋体" w:hAnsi="宋体" w:cs="宋体"/>
                <w:color w:val="000000"/>
                <w:sz w:val="24"/>
                <w:szCs w:val="24"/>
              </w:rPr>
            </w:pPr>
            <w:r>
              <w:rPr>
                <w:rFonts w:ascii="宋体" w:hAnsi="宋体" w:cs="宋体" w:hint="eastAsia"/>
                <w:color w:val="000000"/>
                <w:sz w:val="24"/>
                <w:szCs w:val="24"/>
              </w:rPr>
              <w:t>本项目不需要提交</w:t>
            </w:r>
          </w:p>
        </w:tc>
      </w:tr>
    </w:tbl>
    <w:p>
      <w:pPr>
        <w:spacing w:line="360" w:lineRule="auto"/>
        <w:rPr>
          <w:rFonts w:ascii="宋体" w:hAnsi="宋体" w:cs="宋体"/>
          <w:snapToGrid w:val="0"/>
          <w:sz w:val="24"/>
          <w:szCs w:val="24"/>
        </w:rPr>
        <w:sectPr>
          <w:footerReference w:type="default" r:id="rId8"/>
          <w:pgSz w:w="11906" w:h="16838"/>
          <w:pgMar w:top="1440" w:right="1800" w:bottom="1440" w:left="1800" w:header="851" w:footer="992" w:gutter="0"/>
          <w:pgNumType w:fmt="decimal" w:start="3"/>
          <w:cols w:space="708"/>
          <w:docGrid w:type="lines" w:linePitch="312" w:charSpace="0"/>
        </w:sectPr>
      </w:pPr>
    </w:p>
    <w:p>
      <w:pPr>
        <w:keepNext/>
        <w:keepLines/>
        <w:spacing w:line="360" w:lineRule="auto"/>
        <w:ind w:firstLine="480" w:firstLineChars="200"/>
        <w:outlineLvl w:val="1"/>
        <w:rPr>
          <w:rFonts w:ascii="宋体" w:hAnsi="宋体" w:cs="宋体"/>
          <w:b/>
          <w:bCs/>
          <w:snapToGrid w:val="0"/>
          <w:sz w:val="24"/>
          <w:szCs w:val="24"/>
          <w:lang w:val="zh-CN"/>
        </w:rPr>
      </w:pPr>
      <w:bookmarkStart w:id="18" w:name="_Toc26358"/>
      <w:bookmarkStart w:id="19" w:name="_Toc1785111053"/>
      <w:bookmarkStart w:id="20" w:name="_Toc2014363770"/>
      <w:bookmarkStart w:id="21" w:name="_Toc29800"/>
      <w:bookmarkStart w:id="22" w:name="_Toc26197"/>
      <w:r>
        <w:rPr>
          <w:rFonts w:ascii="宋体" w:hAnsi="宋体" w:cs="宋体" w:hint="eastAsia"/>
          <w:b/>
          <w:bCs/>
          <w:snapToGrid w:val="0"/>
          <w:sz w:val="24"/>
          <w:szCs w:val="24"/>
          <w:lang w:val="zh-CN"/>
        </w:rPr>
        <w:t>1．总则</w:t>
      </w:r>
      <w:bookmarkEnd w:id="14"/>
      <w:bookmarkEnd w:id="22"/>
      <w:bookmarkEnd w:id="21"/>
      <w:bookmarkEnd w:id="18"/>
      <w:bookmarkEnd w:id="20"/>
      <w:bookmarkEnd w:id="19"/>
      <w:bookmarkEnd w:id="17"/>
      <w:bookmarkEnd w:id="16"/>
      <w:bookmarkEnd w:id="15"/>
    </w:p>
    <w:p>
      <w:pPr>
        <w:spacing w:line="360" w:lineRule="auto"/>
        <w:ind w:firstLine="480" w:firstLineChars="200"/>
        <w:rPr>
          <w:rFonts w:ascii="宋体" w:hAnsi="宋体" w:cs="宋体"/>
          <w:b/>
          <w:sz w:val="24"/>
          <w:szCs w:val="24"/>
          <w:lang w:val="zh-CN"/>
        </w:rPr>
      </w:pPr>
      <w:r>
        <w:rPr>
          <w:rFonts w:ascii="宋体" w:hAnsi="宋体" w:cs="宋体" w:hint="eastAsia"/>
          <w:b/>
          <w:sz w:val="24"/>
          <w:szCs w:val="24"/>
          <w:lang w:val="zh-CN"/>
        </w:rPr>
        <w:t>1.1定义</w:t>
      </w:r>
    </w:p>
    <w:p>
      <w:pPr>
        <w:autoSpaceDE w:val="0"/>
        <w:autoSpaceDN w:val="0"/>
        <w:adjustRightInd w:val="0"/>
        <w:spacing w:line="360" w:lineRule="auto"/>
        <w:ind w:firstLine="480" w:firstLineChars="200"/>
        <w:jc w:val="left"/>
        <w:rPr>
          <w:rFonts w:ascii="宋体" w:hAnsi="宋体" w:cs="宋体"/>
          <w:kern w:val="0"/>
          <w:sz w:val="24"/>
          <w:szCs w:val="24"/>
          <w:lang w:val="zh-CN"/>
        </w:rPr>
      </w:pPr>
      <w:r>
        <w:rPr>
          <w:rFonts w:ascii="宋体" w:hAnsi="宋体" w:cs="宋体" w:hint="eastAsia"/>
          <w:kern w:val="0"/>
          <w:sz w:val="24"/>
          <w:szCs w:val="24"/>
        </w:rPr>
        <w:t>比选</w:t>
      </w:r>
      <w:r>
        <w:rPr>
          <w:rFonts w:ascii="宋体" w:hAnsi="宋体" w:cs="宋体" w:hint="eastAsia"/>
          <w:kern w:val="0"/>
          <w:sz w:val="24"/>
          <w:szCs w:val="24"/>
          <w:lang w:val="zh-CN"/>
        </w:rPr>
        <w:t>人：</w:t>
      </w:r>
      <w:r>
        <w:rPr>
          <w:rFonts w:ascii="宋体" w:hAnsi="宋体" w:hint="eastAsia"/>
          <w:sz w:val="24"/>
        </w:rPr>
        <w:t>北京市人力资源和社会保障局</w:t>
      </w:r>
      <w:r>
        <w:rPr>
          <w:rFonts w:ascii="宋体" w:hAnsi="宋体" w:cs="宋体" w:hint="eastAsia"/>
          <w:kern w:val="0"/>
          <w:sz w:val="24"/>
          <w:szCs w:val="24"/>
          <w:lang w:val="zh-CN"/>
        </w:rPr>
        <w:t>。</w:t>
      </w:r>
    </w:p>
    <w:p>
      <w:pPr>
        <w:autoSpaceDE w:val="0"/>
        <w:autoSpaceDN w:val="0"/>
        <w:adjustRightInd w:val="0"/>
        <w:spacing w:line="360" w:lineRule="auto"/>
        <w:ind w:firstLine="480" w:firstLineChars="200"/>
        <w:jc w:val="left"/>
        <w:rPr>
          <w:rFonts w:ascii="宋体" w:hAnsi="宋体" w:cs="宋体"/>
          <w:kern w:val="0"/>
          <w:sz w:val="24"/>
          <w:szCs w:val="24"/>
          <w:lang w:val="zh-CN"/>
        </w:rPr>
      </w:pPr>
      <w:r>
        <w:rPr>
          <w:rFonts w:ascii="宋体" w:hAnsi="宋体" w:cs="宋体" w:hint="eastAsia"/>
          <w:kern w:val="0"/>
          <w:sz w:val="24"/>
          <w:szCs w:val="24"/>
          <w:lang w:val="zh-CN"/>
        </w:rPr>
        <w:t xml:space="preserve">响应人：是指被邀请参与比选的档案外包服务机构。 </w:t>
      </w:r>
    </w:p>
    <w:p>
      <w:pPr>
        <w:autoSpaceDE w:val="0"/>
        <w:autoSpaceDN w:val="0"/>
        <w:adjustRightInd w:val="0"/>
        <w:spacing w:line="360" w:lineRule="auto"/>
        <w:ind w:firstLine="480" w:firstLineChars="200"/>
        <w:jc w:val="left"/>
        <w:rPr>
          <w:rFonts w:ascii="宋体" w:hAnsi="宋体" w:cs="宋体"/>
          <w:kern w:val="0"/>
          <w:sz w:val="24"/>
          <w:szCs w:val="24"/>
          <w:lang w:val="zh-CN"/>
        </w:rPr>
      </w:pPr>
      <w:r>
        <w:rPr>
          <w:rFonts w:ascii="宋体" w:hAnsi="宋体" w:cs="宋体" w:hint="eastAsia"/>
          <w:kern w:val="0"/>
          <w:sz w:val="24"/>
          <w:szCs w:val="24"/>
        </w:rPr>
        <w:t>比选</w:t>
      </w:r>
      <w:r>
        <w:rPr>
          <w:rFonts w:ascii="宋体" w:hAnsi="宋体" w:cs="宋体" w:hint="eastAsia"/>
          <w:kern w:val="0"/>
          <w:sz w:val="24"/>
          <w:szCs w:val="24"/>
          <w:lang w:val="zh-CN"/>
        </w:rPr>
        <w:t>文件：由</w:t>
      </w:r>
      <w:r>
        <w:rPr>
          <w:rFonts w:ascii="宋体" w:hAnsi="宋体" w:cs="宋体" w:hint="eastAsia"/>
          <w:kern w:val="0"/>
          <w:sz w:val="24"/>
          <w:szCs w:val="24"/>
        </w:rPr>
        <w:t>比选</w:t>
      </w:r>
      <w:r>
        <w:rPr>
          <w:rFonts w:ascii="宋体" w:hAnsi="宋体" w:cs="宋体" w:hint="eastAsia"/>
          <w:kern w:val="0"/>
          <w:sz w:val="24"/>
          <w:szCs w:val="24"/>
          <w:lang w:val="zh-CN"/>
        </w:rPr>
        <w:t>人按照有关规定，对响应人提出的资格条件、评审标准等要求的格式文件。</w:t>
      </w:r>
    </w:p>
    <w:p>
      <w:pPr>
        <w:autoSpaceDE w:val="0"/>
        <w:autoSpaceDN w:val="0"/>
        <w:adjustRightInd w:val="0"/>
        <w:spacing w:line="360" w:lineRule="auto"/>
        <w:ind w:firstLine="480" w:firstLineChars="200"/>
        <w:jc w:val="left"/>
        <w:rPr>
          <w:rFonts w:ascii="宋体" w:hAnsi="宋体" w:cs="宋体"/>
          <w:kern w:val="0"/>
          <w:sz w:val="24"/>
          <w:szCs w:val="24"/>
          <w:lang w:val="zh-CN"/>
        </w:rPr>
      </w:pPr>
      <w:r>
        <w:rPr>
          <w:rFonts w:ascii="宋体" w:hAnsi="宋体" w:cs="宋体" w:hint="eastAsia"/>
          <w:kern w:val="0"/>
          <w:sz w:val="24"/>
          <w:szCs w:val="24"/>
        </w:rPr>
        <w:t>比选</w:t>
      </w:r>
      <w:r>
        <w:rPr>
          <w:rFonts w:ascii="宋体" w:hAnsi="宋体" w:cs="宋体" w:hint="eastAsia"/>
          <w:kern w:val="0"/>
          <w:sz w:val="24"/>
          <w:szCs w:val="24"/>
          <w:lang w:val="zh-CN"/>
        </w:rPr>
        <w:t>申请文件：是指响应人为响应</w:t>
      </w:r>
      <w:r>
        <w:rPr>
          <w:rFonts w:ascii="宋体" w:hAnsi="宋体" w:cs="宋体" w:hint="eastAsia"/>
          <w:kern w:val="0"/>
          <w:sz w:val="24"/>
          <w:szCs w:val="24"/>
        </w:rPr>
        <w:t>比选</w:t>
      </w:r>
      <w:r>
        <w:rPr>
          <w:rFonts w:ascii="宋体" w:hAnsi="宋体" w:cs="宋体" w:hint="eastAsia"/>
          <w:kern w:val="0"/>
          <w:sz w:val="24"/>
          <w:szCs w:val="24"/>
          <w:lang w:val="zh-CN"/>
        </w:rPr>
        <w:t>文件的条件和要求，按规定格式编制的申请文件。</w:t>
      </w:r>
    </w:p>
    <w:p>
      <w:pPr>
        <w:autoSpaceDE w:val="0"/>
        <w:autoSpaceDN w:val="0"/>
        <w:adjustRightInd w:val="0"/>
        <w:spacing w:line="360" w:lineRule="auto"/>
        <w:ind w:firstLine="480" w:firstLineChars="200"/>
        <w:jc w:val="left"/>
        <w:rPr>
          <w:rFonts w:ascii="宋体" w:hAnsi="宋体" w:cs="宋体"/>
          <w:kern w:val="0"/>
          <w:sz w:val="24"/>
          <w:szCs w:val="24"/>
          <w:lang w:val="zh-CN"/>
        </w:rPr>
      </w:pPr>
      <w:r>
        <w:rPr>
          <w:rFonts w:ascii="宋体" w:hAnsi="宋体" w:cs="宋体" w:hint="eastAsia"/>
          <w:kern w:val="0"/>
          <w:sz w:val="24"/>
          <w:szCs w:val="24"/>
          <w:lang w:val="zh-CN"/>
        </w:rPr>
        <w:t>中选单位：是指由比选人按照规定的程序和要求，对响应人的</w:t>
      </w:r>
      <w:r>
        <w:rPr>
          <w:rFonts w:ascii="宋体" w:hAnsi="宋体" w:cs="宋体" w:hint="eastAsia"/>
          <w:kern w:val="0"/>
          <w:sz w:val="24"/>
          <w:szCs w:val="24"/>
        </w:rPr>
        <w:t>比选</w:t>
      </w:r>
      <w:r>
        <w:rPr>
          <w:rFonts w:ascii="宋体" w:hAnsi="宋体" w:cs="宋体" w:hint="eastAsia"/>
          <w:kern w:val="0"/>
          <w:sz w:val="24"/>
          <w:szCs w:val="24"/>
          <w:lang w:val="zh-CN"/>
        </w:rPr>
        <w:t>申请文件进行评比，</w:t>
      </w:r>
      <w:r>
        <w:rPr>
          <w:rFonts w:ascii="宋体" w:hAnsi="宋体" w:cs="宋体" w:hint="eastAsia"/>
          <w:kern w:val="0"/>
          <w:sz w:val="24"/>
          <w:szCs w:val="24"/>
        </w:rPr>
        <w:t>比选</w:t>
      </w:r>
      <w:r>
        <w:rPr>
          <w:rFonts w:ascii="宋体" w:hAnsi="宋体" w:cs="宋体" w:hint="eastAsia"/>
          <w:kern w:val="0"/>
          <w:sz w:val="24"/>
          <w:szCs w:val="24"/>
          <w:lang w:val="zh-CN"/>
        </w:rPr>
        <w:t>人最终确定的</w:t>
      </w:r>
      <w:r>
        <w:rPr>
          <w:rFonts w:ascii="宋体" w:hAnsi="宋体" w:cs="宋体" w:hint="eastAsia"/>
          <w:sz w:val="24"/>
          <w:szCs w:val="24"/>
          <w:u w:val="none"/>
          <w:lang w:val="zh-CN"/>
        </w:rPr>
        <w:t>仲裁案卷托管</w:t>
      </w:r>
      <w:r>
        <w:rPr>
          <w:rFonts w:ascii="宋体" w:hAnsi="宋体" w:cs="宋体" w:hint="eastAsia"/>
          <w:sz w:val="24"/>
          <w:szCs w:val="24"/>
          <w:u w:val="none"/>
          <w:lang w:eastAsia="zh-CN"/>
        </w:rPr>
        <w:t>服务</w:t>
      </w:r>
      <w:r>
        <w:rPr>
          <w:rFonts w:ascii="宋体" w:hAnsi="宋体" w:cs="宋体" w:hint="eastAsia"/>
          <w:kern w:val="0"/>
          <w:sz w:val="24"/>
          <w:szCs w:val="24"/>
          <w:lang w:val="zh-CN"/>
        </w:rPr>
        <w:t>机构。</w:t>
      </w:r>
    </w:p>
    <w:p>
      <w:pPr>
        <w:spacing w:line="360" w:lineRule="auto"/>
        <w:ind w:firstLine="480" w:firstLineChars="200"/>
        <w:outlineLvl w:val="1"/>
        <w:rPr>
          <w:rFonts w:ascii="宋体" w:hAnsi="宋体" w:cs="宋体"/>
          <w:b/>
          <w:kern w:val="0"/>
          <w:sz w:val="24"/>
          <w:szCs w:val="24"/>
          <w:lang w:val="zh-CN"/>
        </w:rPr>
      </w:pPr>
      <w:bookmarkStart w:id="23" w:name="_Toc1882"/>
      <w:bookmarkStart w:id="24" w:name="_Toc506440518"/>
      <w:bookmarkStart w:id="25" w:name="_Toc29184"/>
      <w:bookmarkStart w:id="26" w:name="_Toc14857"/>
      <w:bookmarkStart w:id="27" w:name="_Toc26921"/>
      <w:bookmarkStart w:id="28" w:name="_Toc12915"/>
      <w:bookmarkStart w:id="29" w:name="_Toc1557957060"/>
      <w:bookmarkStart w:id="30" w:name="_Toc12200"/>
      <w:r>
        <w:rPr>
          <w:rFonts w:ascii="宋体" w:hAnsi="宋体" w:cs="宋体" w:hint="eastAsia"/>
          <w:b/>
          <w:snapToGrid w:val="0"/>
          <w:sz w:val="24"/>
          <w:szCs w:val="24"/>
          <w:lang w:val="zh-CN"/>
        </w:rPr>
        <w:t>2．</w:t>
      </w:r>
      <w:r>
        <w:rPr>
          <w:rFonts w:ascii="宋体" w:hAnsi="宋体" w:cs="宋体" w:hint="eastAsia"/>
          <w:b/>
          <w:snapToGrid w:val="0"/>
          <w:sz w:val="24"/>
          <w:szCs w:val="24"/>
        </w:rPr>
        <w:t>比选</w:t>
      </w:r>
      <w:r>
        <w:rPr>
          <w:rFonts w:ascii="宋体" w:hAnsi="宋体" w:cs="宋体" w:hint="eastAsia"/>
          <w:b/>
          <w:snapToGrid w:val="0"/>
          <w:sz w:val="24"/>
          <w:szCs w:val="24"/>
          <w:lang w:val="zh-CN"/>
        </w:rPr>
        <w:t>文件</w:t>
      </w:r>
      <w:bookmarkEnd w:id="23"/>
      <w:bookmarkEnd w:id="24"/>
      <w:bookmarkEnd w:id="25"/>
      <w:bookmarkEnd w:id="26"/>
      <w:bookmarkEnd w:id="27"/>
      <w:bookmarkEnd w:id="28"/>
      <w:bookmarkEnd w:id="29"/>
      <w:bookmarkEnd w:id="30"/>
    </w:p>
    <w:p>
      <w:pPr>
        <w:spacing w:line="360" w:lineRule="auto"/>
        <w:ind w:firstLine="480" w:firstLineChars="200"/>
        <w:rPr>
          <w:rFonts w:ascii="宋体" w:hAnsi="宋体" w:cs="宋体"/>
          <w:b/>
          <w:sz w:val="24"/>
          <w:szCs w:val="24"/>
        </w:rPr>
      </w:pPr>
      <w:r>
        <w:rPr>
          <w:rFonts w:ascii="宋体" w:hAnsi="宋体" w:cs="宋体" w:hint="eastAsia"/>
          <w:b/>
          <w:sz w:val="24"/>
          <w:szCs w:val="24"/>
        </w:rPr>
        <w:t>2.1比选文件组成：</w:t>
      </w:r>
    </w:p>
    <w:p>
      <w:pPr>
        <w:spacing w:line="360" w:lineRule="auto"/>
        <w:ind w:firstLine="720" w:firstLineChars="300"/>
        <w:rPr>
          <w:rFonts w:ascii="宋体" w:hAnsi="宋体" w:cs="宋体"/>
          <w:kern w:val="0"/>
          <w:sz w:val="24"/>
          <w:szCs w:val="24"/>
          <w:lang w:val="zh-CN"/>
        </w:rPr>
      </w:pPr>
      <w:r>
        <w:rPr>
          <w:rFonts w:ascii="宋体" w:hAnsi="宋体" w:cs="宋体" w:hint="eastAsia"/>
          <w:kern w:val="0"/>
          <w:sz w:val="24"/>
          <w:szCs w:val="24"/>
          <w:lang w:val="zh-CN"/>
        </w:rPr>
        <w:t xml:space="preserve">第一章  </w:t>
      </w:r>
      <w:r>
        <w:rPr>
          <w:rFonts w:ascii="宋体" w:hAnsi="宋体" w:cs="宋体" w:hint="eastAsia"/>
          <w:kern w:val="0"/>
          <w:sz w:val="24"/>
          <w:szCs w:val="24"/>
        </w:rPr>
        <w:t>比选邀请</w:t>
      </w:r>
      <w:r>
        <w:rPr>
          <w:rFonts w:ascii="宋体" w:hAnsi="宋体" w:cs="宋体" w:hint="eastAsia"/>
          <w:kern w:val="0"/>
          <w:sz w:val="24"/>
          <w:szCs w:val="24"/>
          <w:lang w:val="zh-CN"/>
        </w:rPr>
        <w:t>；</w:t>
      </w:r>
    </w:p>
    <w:p>
      <w:pPr>
        <w:spacing w:line="360" w:lineRule="auto"/>
        <w:ind w:firstLine="720" w:firstLineChars="300"/>
        <w:rPr>
          <w:rFonts w:ascii="宋体" w:hAnsi="宋体" w:cs="宋体"/>
          <w:kern w:val="0"/>
          <w:sz w:val="24"/>
          <w:szCs w:val="24"/>
          <w:lang w:val="zh-CN"/>
        </w:rPr>
      </w:pPr>
      <w:r>
        <w:rPr>
          <w:rFonts w:ascii="宋体" w:hAnsi="宋体" w:cs="宋体" w:hint="eastAsia"/>
          <w:kern w:val="0"/>
          <w:sz w:val="24"/>
          <w:szCs w:val="24"/>
          <w:lang w:val="zh-CN"/>
        </w:rPr>
        <w:t xml:space="preserve">第二章  </w:t>
      </w:r>
      <w:r>
        <w:rPr>
          <w:rFonts w:ascii="宋体" w:hAnsi="宋体" w:cs="宋体" w:hint="eastAsia"/>
          <w:kern w:val="0"/>
          <w:sz w:val="24"/>
          <w:szCs w:val="24"/>
        </w:rPr>
        <w:t>比选</w:t>
      </w:r>
      <w:r>
        <w:rPr>
          <w:rFonts w:ascii="宋体" w:hAnsi="宋体" w:cs="宋体" w:hint="eastAsia"/>
          <w:kern w:val="0"/>
          <w:sz w:val="24"/>
          <w:szCs w:val="24"/>
          <w:lang w:val="zh-CN"/>
        </w:rPr>
        <w:t>须知；</w:t>
      </w:r>
    </w:p>
    <w:p>
      <w:pPr>
        <w:spacing w:line="360" w:lineRule="auto"/>
        <w:ind w:firstLine="720" w:firstLineChars="300"/>
        <w:rPr>
          <w:rFonts w:ascii="宋体" w:hAnsi="宋体" w:cs="宋体"/>
          <w:kern w:val="0"/>
          <w:sz w:val="24"/>
          <w:szCs w:val="24"/>
          <w:lang w:val="zh-CN"/>
        </w:rPr>
      </w:pPr>
      <w:r>
        <w:rPr>
          <w:rFonts w:ascii="宋体" w:hAnsi="宋体" w:cs="宋体" w:hint="eastAsia"/>
          <w:kern w:val="0"/>
          <w:sz w:val="24"/>
          <w:szCs w:val="24"/>
          <w:lang w:val="zh-CN"/>
        </w:rPr>
        <w:t xml:space="preserve">第三章  </w:t>
      </w:r>
      <w:r>
        <w:rPr>
          <w:rFonts w:ascii="宋体" w:hAnsi="宋体" w:cs="宋体" w:hint="eastAsia"/>
          <w:kern w:val="0"/>
          <w:sz w:val="24"/>
          <w:szCs w:val="24"/>
        </w:rPr>
        <w:t>比选</w:t>
      </w:r>
      <w:r>
        <w:rPr>
          <w:rFonts w:ascii="宋体" w:hAnsi="宋体" w:cs="宋体" w:hint="eastAsia"/>
          <w:kern w:val="0"/>
          <w:sz w:val="24"/>
          <w:szCs w:val="24"/>
          <w:lang w:val="zh-CN"/>
        </w:rPr>
        <w:t>申请文件格式；</w:t>
      </w:r>
    </w:p>
    <w:p>
      <w:pPr>
        <w:spacing w:line="360" w:lineRule="auto"/>
        <w:ind w:firstLine="480" w:firstLineChars="200"/>
        <w:rPr>
          <w:rFonts w:ascii="宋体" w:hAnsi="宋体" w:cs="宋体"/>
          <w:b/>
          <w:sz w:val="24"/>
          <w:szCs w:val="24"/>
        </w:rPr>
      </w:pPr>
      <w:r>
        <w:rPr>
          <w:rFonts w:ascii="宋体" w:hAnsi="宋体" w:cs="宋体" w:hint="eastAsia"/>
          <w:b/>
          <w:sz w:val="24"/>
          <w:szCs w:val="24"/>
        </w:rPr>
        <w:t>2.2比选文件的澄清、修改</w:t>
      </w:r>
    </w:p>
    <w:p>
      <w:pPr>
        <w:spacing w:line="360" w:lineRule="auto"/>
        <w:ind w:firstLine="480" w:firstLineChars="200"/>
        <w:rPr>
          <w:rFonts w:ascii="宋体" w:hAnsi="宋体" w:cs="宋体"/>
          <w:kern w:val="0"/>
          <w:sz w:val="24"/>
          <w:szCs w:val="24"/>
          <w:lang w:val="zh-CN"/>
        </w:rPr>
      </w:pPr>
      <w:r>
        <w:rPr>
          <w:rFonts w:ascii="宋体" w:hAnsi="宋体" w:cs="宋体" w:hint="eastAsia"/>
          <w:kern w:val="0"/>
          <w:sz w:val="24"/>
          <w:szCs w:val="24"/>
          <w:lang w:val="zh-CN"/>
        </w:rPr>
        <w:t>在比选截止期前1日，无论出于何种原因，比选人可自主或在解答响应人提出的澄清问题时对比选文件进行必要的修改或补充，所有比选文件的修改或补充将以书面形式通知响应人。比选文件的补充、修改均作为比选文件的组成部分，具有约束作用。</w:t>
      </w:r>
    </w:p>
    <w:p>
      <w:pPr>
        <w:spacing w:line="360" w:lineRule="auto"/>
        <w:ind w:firstLine="480" w:firstLineChars="200"/>
        <w:rPr>
          <w:rFonts w:ascii="宋体" w:hAnsi="宋体" w:cs="宋体"/>
          <w:kern w:val="0"/>
          <w:sz w:val="24"/>
          <w:szCs w:val="24"/>
          <w:lang w:val="zh-CN"/>
        </w:rPr>
      </w:pPr>
      <w:r>
        <w:rPr>
          <w:rFonts w:ascii="宋体" w:hAnsi="宋体" w:cs="宋体" w:hint="eastAsia"/>
          <w:kern w:val="0"/>
          <w:sz w:val="24"/>
          <w:szCs w:val="24"/>
          <w:lang w:val="zh-CN"/>
        </w:rPr>
        <w:t>当比选文件、比选文件的澄清、修改、补充等在同一内容的表述不一致时，以最后发出的书面通知或补遗为准。</w:t>
      </w:r>
    </w:p>
    <w:p>
      <w:pPr>
        <w:adjustRightInd w:val="0"/>
        <w:spacing w:line="360" w:lineRule="auto"/>
        <w:ind w:firstLine="480" w:firstLineChars="200"/>
        <w:jc w:val="left"/>
        <w:textAlignment w:val="baseline"/>
        <w:rPr>
          <w:rFonts w:ascii="宋体" w:hAnsi="宋体" w:cs="宋体"/>
          <w:b/>
          <w:kern w:val="0"/>
          <w:sz w:val="24"/>
          <w:szCs w:val="24"/>
        </w:rPr>
      </w:pPr>
      <w:bookmarkStart w:id="31" w:name="_Toc70687144"/>
      <w:bookmarkStart w:id="32" w:name="_Toc385992330"/>
      <w:bookmarkStart w:id="33" w:name="_Toc184043017"/>
      <w:bookmarkStart w:id="34" w:name="_Toc389620169"/>
      <w:r>
        <w:rPr>
          <w:rFonts w:ascii="宋体" w:hAnsi="宋体" w:cs="宋体" w:hint="eastAsia"/>
          <w:b/>
          <w:kern w:val="0"/>
          <w:sz w:val="24"/>
          <w:szCs w:val="24"/>
        </w:rPr>
        <w:t>2.3申请费用</w:t>
      </w:r>
      <w:bookmarkEnd w:id="33"/>
      <w:bookmarkEnd w:id="34"/>
      <w:bookmarkEnd w:id="32"/>
      <w:bookmarkEnd w:id="31"/>
    </w:p>
    <w:p>
      <w:pPr>
        <w:tabs>
          <w:tab w:val="left" w:pos="588"/>
        </w:tabs>
        <w:spacing w:line="360" w:lineRule="auto"/>
        <w:ind w:firstLine="480" w:firstLineChars="200"/>
        <w:rPr>
          <w:rFonts w:ascii="宋体" w:hAnsi="宋体" w:cs="宋体"/>
          <w:kern w:val="24"/>
          <w:sz w:val="24"/>
          <w:szCs w:val="24"/>
        </w:rPr>
      </w:pPr>
      <w:r>
        <w:rPr>
          <w:rFonts w:ascii="宋体" w:hAnsi="宋体" w:cs="宋体" w:hint="eastAsia"/>
          <w:kern w:val="24"/>
          <w:sz w:val="24"/>
          <w:szCs w:val="24"/>
        </w:rPr>
        <w:t>响应人应承担所有与编写和提交申请文件有关的费用，无论申请过程和结果如何，比选人在任何情况下均无义务和责任承担这些费用。</w:t>
      </w:r>
      <w:bookmarkStart w:id="35" w:name="_Toc8609"/>
      <w:bookmarkStart w:id="36" w:name="_Toc10778"/>
      <w:bookmarkStart w:id="37" w:name="_Toc28210"/>
      <w:bookmarkStart w:id="38" w:name="_Toc17410"/>
    </w:p>
    <w:p>
      <w:pPr>
        <w:spacing w:line="360" w:lineRule="auto"/>
        <w:ind w:firstLine="480" w:firstLineChars="200"/>
        <w:outlineLvl w:val="1"/>
        <w:rPr>
          <w:rFonts w:ascii="宋体" w:hAnsi="宋体" w:cs="宋体"/>
          <w:b/>
          <w:kern w:val="0"/>
          <w:sz w:val="24"/>
          <w:szCs w:val="24"/>
          <w:lang w:val="zh-CN"/>
        </w:rPr>
      </w:pPr>
      <w:bookmarkStart w:id="39" w:name="_Toc583242203"/>
      <w:bookmarkStart w:id="40" w:name="_Toc31402"/>
      <w:bookmarkStart w:id="41" w:name="_Toc17776"/>
      <w:bookmarkStart w:id="42" w:name="_Toc1722189271"/>
      <w:bookmarkStart w:id="43" w:name="_Toc32046"/>
      <w:r>
        <w:rPr>
          <w:rFonts w:ascii="宋体" w:hAnsi="宋体" w:cs="宋体" w:hint="eastAsia"/>
          <w:b/>
          <w:kern w:val="0"/>
          <w:sz w:val="24"/>
          <w:szCs w:val="24"/>
          <w:lang w:val="zh-CN"/>
        </w:rPr>
        <w:t>3．比选申请文件</w:t>
      </w:r>
      <w:bookmarkEnd w:id="35"/>
      <w:bookmarkEnd w:id="36"/>
      <w:bookmarkEnd w:id="37"/>
      <w:bookmarkEnd w:id="38"/>
      <w:bookmarkEnd w:id="39"/>
      <w:bookmarkEnd w:id="40"/>
      <w:bookmarkEnd w:id="41"/>
      <w:bookmarkEnd w:id="42"/>
      <w:bookmarkEnd w:id="43"/>
    </w:p>
    <w:p>
      <w:pPr>
        <w:spacing w:line="360" w:lineRule="auto"/>
        <w:ind w:firstLine="480" w:firstLineChars="200"/>
        <w:rPr>
          <w:rFonts w:ascii="宋体" w:hAnsi="宋体" w:cs="宋体"/>
          <w:b/>
          <w:kern w:val="0"/>
          <w:sz w:val="24"/>
          <w:szCs w:val="24"/>
          <w:lang w:val="zh-CN"/>
        </w:rPr>
      </w:pPr>
      <w:r>
        <w:rPr>
          <w:rFonts w:ascii="宋体" w:hAnsi="宋体" w:cs="宋体" w:hint="eastAsia"/>
          <w:b/>
          <w:kern w:val="0"/>
          <w:sz w:val="24"/>
          <w:szCs w:val="24"/>
          <w:lang w:val="zh-CN"/>
        </w:rPr>
        <w:t>3.</w:t>
      </w:r>
      <w:r>
        <w:rPr>
          <w:rFonts w:ascii="宋体" w:hAnsi="宋体" w:cs="宋体" w:hint="eastAsia"/>
          <w:b/>
          <w:kern w:val="0"/>
          <w:sz w:val="24"/>
          <w:szCs w:val="24"/>
        </w:rPr>
        <w:t>1</w:t>
      </w:r>
      <w:r>
        <w:rPr>
          <w:rFonts w:ascii="宋体" w:hAnsi="宋体" w:cs="宋体" w:hint="eastAsia"/>
          <w:b/>
          <w:kern w:val="0"/>
          <w:sz w:val="24"/>
          <w:szCs w:val="24"/>
          <w:lang w:val="zh-CN"/>
        </w:rPr>
        <w:t>比选申请文件的内容</w:t>
      </w:r>
    </w:p>
    <w:p>
      <w:pPr>
        <w:spacing w:line="360" w:lineRule="auto"/>
        <w:ind w:firstLine="480" w:firstLineChars="200"/>
        <w:rPr>
          <w:rFonts w:ascii="宋体" w:hAnsi="宋体" w:cs="宋体" w:hint="eastAsia"/>
          <w:bCs/>
          <w:kern w:val="0"/>
          <w:sz w:val="24"/>
          <w:szCs w:val="24"/>
          <w:lang w:val="zh-CN"/>
        </w:rPr>
      </w:pPr>
      <w:r>
        <w:rPr>
          <w:rFonts w:ascii="宋体" w:hAnsi="宋体" w:cs="宋体" w:hint="eastAsia"/>
          <w:bCs/>
          <w:kern w:val="0"/>
          <w:sz w:val="24"/>
          <w:szCs w:val="24"/>
          <w:lang w:val="zh-CN"/>
        </w:rPr>
        <w:t>3.1.1  法定代表人（或负责人）身份证明和法定代表人授权委托书，响应文件中有被授权人签字的，需同时提供法定代表人授权委托书。</w:t>
      </w:r>
    </w:p>
    <w:p>
      <w:pPr>
        <w:spacing w:line="360" w:lineRule="auto"/>
        <w:ind w:firstLine="480" w:firstLineChars="200"/>
        <w:rPr>
          <w:rFonts w:ascii="宋体" w:hAnsi="宋体" w:cs="宋体"/>
          <w:bCs/>
          <w:kern w:val="0"/>
          <w:sz w:val="24"/>
          <w:szCs w:val="24"/>
          <w:lang w:val="zh-CN"/>
        </w:rPr>
        <w:sectPr>
          <w:footerReference w:type="default" r:id="rId9"/>
          <w:pgSz w:w="11906" w:h="16838"/>
          <w:pgMar w:top="1474" w:right="1474" w:bottom="1474" w:left="1474" w:header="737" w:footer="737" w:gutter="0"/>
          <w:pgNumType w:fmt="decimal" w:start="4"/>
          <w:cols w:space="708"/>
          <w:docGrid w:linePitch="360" w:charSpace="0"/>
        </w:sectPr>
      </w:pPr>
      <w:r>
        <w:rPr>
          <w:rFonts w:ascii="宋体" w:hAnsi="宋体" w:cs="宋体" w:hint="eastAsia"/>
          <w:bCs/>
          <w:kern w:val="0"/>
          <w:sz w:val="24"/>
          <w:szCs w:val="24"/>
          <w:lang w:val="zh-CN"/>
        </w:rPr>
        <w:t>3.1.</w:t>
      </w:r>
      <w:r>
        <w:rPr>
          <w:rFonts w:ascii="宋体" w:hAnsi="宋体" w:cs="宋体" w:hint="eastAsia"/>
          <w:bCs/>
          <w:kern w:val="0"/>
          <w:sz w:val="24"/>
          <w:szCs w:val="24"/>
          <w:lang w:val="en-US" w:eastAsia="zh-CN"/>
        </w:rPr>
        <w:t>2</w:t>
      </w:r>
      <w:r>
        <w:rPr>
          <w:rFonts w:ascii="宋体" w:hAnsi="宋体" w:cs="宋体" w:hint="eastAsia"/>
          <w:bCs/>
          <w:kern w:val="0"/>
          <w:sz w:val="24"/>
          <w:szCs w:val="24"/>
          <w:lang w:val="zh-CN"/>
        </w:rPr>
        <w:t xml:space="preserve"> 资格证明文件</w:t>
      </w:r>
    </w:p>
    <w:p>
      <w:pPr>
        <w:spacing w:line="360" w:lineRule="auto"/>
        <w:ind w:firstLine="480" w:firstLineChars="200"/>
        <w:rPr>
          <w:rFonts w:ascii="宋体" w:hAnsi="宋体" w:cs="宋体" w:hint="eastAsia"/>
          <w:bCs/>
          <w:kern w:val="0"/>
          <w:sz w:val="24"/>
          <w:szCs w:val="24"/>
          <w:lang w:val="zh-CN"/>
        </w:rPr>
      </w:pPr>
      <w:r>
        <w:rPr>
          <w:rFonts w:ascii="宋体" w:hAnsi="宋体" w:cs="宋体" w:hint="eastAsia"/>
          <w:bCs/>
          <w:kern w:val="0"/>
          <w:sz w:val="24"/>
          <w:szCs w:val="24"/>
          <w:lang w:val="zh-CN"/>
        </w:rPr>
        <w:t>（1）</w:t>
      </w:r>
      <w:r>
        <w:rPr>
          <w:rFonts w:ascii="宋体" w:hAnsi="宋体" w:cs="宋体" w:hint="eastAsia"/>
          <w:sz w:val="24"/>
          <w:szCs w:val="24"/>
          <w:lang w:val="zh-CN"/>
        </w:rPr>
        <w:t>在中华人民共和国境内注册，具有提供档案外包服务的能力（提供营业执照复印件，</w:t>
      </w:r>
      <w:r>
        <w:rPr>
          <w:rFonts w:ascii="宋体" w:eastAsia="宋体" w:hAnsi="宋体" w:cs="宋体" w:hint="eastAsia"/>
          <w:bCs/>
          <w:kern w:val="0"/>
          <w:sz w:val="24"/>
          <w:szCs w:val="24"/>
          <w:lang w:val="zh-CN" w:eastAsia="zh-CN" w:bidi="ar-SA"/>
        </w:rPr>
        <w:t>须</w:t>
      </w:r>
      <w:r>
        <w:rPr>
          <w:rFonts w:ascii="宋体" w:hAnsi="宋体" w:cs="宋体" w:hint="eastAsia"/>
          <w:sz w:val="24"/>
          <w:szCs w:val="24"/>
          <w:lang w:val="zh-CN"/>
        </w:rPr>
        <w:t>加盖响应人公章）</w:t>
      </w:r>
      <w:r>
        <w:rPr>
          <w:rFonts w:ascii="宋体" w:hAnsi="宋体" w:cs="宋体" w:hint="eastAsia"/>
          <w:bCs/>
          <w:kern w:val="0"/>
          <w:sz w:val="24"/>
          <w:szCs w:val="24"/>
          <w:lang w:val="zh-CN"/>
        </w:rPr>
        <w:t>；</w:t>
      </w:r>
    </w:p>
    <w:p>
      <w:pPr>
        <w:pStyle w:val="BodyText"/>
        <w:rPr>
          <w:rFonts w:ascii="宋体" w:eastAsia="宋体" w:hAnsi="宋体" w:cs="宋体" w:hint="default"/>
          <w:kern w:val="2"/>
          <w:sz w:val="24"/>
          <w:szCs w:val="24"/>
          <w:lang w:val="en-US" w:eastAsia="zh-CN" w:bidi="ar-SA"/>
        </w:rPr>
      </w:pPr>
      <w:r>
        <w:rPr>
          <w:rFonts w:ascii="宋体" w:hAnsi="宋体" w:cs="宋体" w:hint="eastAsia"/>
          <w:bCs/>
          <w:kern w:val="0"/>
          <w:sz w:val="24"/>
          <w:szCs w:val="24"/>
          <w:lang w:val="en-US" w:eastAsia="zh-CN"/>
        </w:rPr>
        <w:t xml:space="preserve">        （2）</w:t>
      </w:r>
      <w:r>
        <w:rPr>
          <w:rFonts w:ascii="宋体" w:eastAsia="宋体" w:hAnsi="宋体" w:cs="宋体" w:hint="eastAsia"/>
          <w:kern w:val="2"/>
          <w:sz w:val="24"/>
          <w:szCs w:val="24"/>
          <w:lang w:val="zh-CN" w:eastAsia="zh-CN" w:bidi="ar-SA"/>
        </w:rPr>
        <w:t>具有固定场所及专业设备，符合档案存储管理及数字化加工的专业服务能力</w:t>
      </w:r>
      <w:r>
        <w:rPr>
          <w:rFonts w:ascii="宋体" w:hAnsi="宋体" w:cs="宋体" w:hint="eastAsia"/>
          <w:kern w:val="2"/>
          <w:sz w:val="24"/>
          <w:szCs w:val="24"/>
          <w:lang w:val="zh-CN" w:eastAsia="zh-CN" w:bidi="ar-SA"/>
        </w:rPr>
        <w:t>（</w:t>
      </w:r>
      <w:r>
        <w:rPr>
          <w:rFonts w:ascii="宋体" w:eastAsia="宋体" w:hAnsi="宋体" w:cs="宋体" w:hint="eastAsia"/>
          <w:bCs/>
          <w:kern w:val="0"/>
          <w:sz w:val="24"/>
          <w:szCs w:val="24"/>
          <w:lang w:val="zh-CN" w:eastAsia="zh-CN" w:bidi="ar-SA"/>
        </w:rPr>
        <w:t>格式自拟，</w:t>
      </w:r>
      <w:r>
        <w:rPr>
          <w:rFonts w:ascii="宋体" w:hAnsi="宋体" w:cs="宋体" w:hint="eastAsia"/>
          <w:sz w:val="24"/>
          <w:szCs w:val="24"/>
          <w:lang w:val="zh-CN"/>
        </w:rPr>
        <w:t>并加盖响应人公章）；</w:t>
      </w:r>
    </w:p>
    <w:p>
      <w:pPr>
        <w:spacing w:line="360" w:lineRule="auto"/>
        <w:ind w:firstLine="480" w:firstLineChars="200"/>
        <w:rPr>
          <w:rFonts w:ascii="宋体" w:hAnsi="宋体" w:cs="宋体" w:hint="eastAsia"/>
          <w:sz w:val="24"/>
          <w:szCs w:val="24"/>
          <w:lang w:val="zh-CN"/>
        </w:rPr>
      </w:pPr>
      <w:r>
        <w:rPr>
          <w:rFonts w:ascii="宋体" w:hAnsi="宋体" w:cs="宋体" w:hint="eastAsia"/>
          <w:sz w:val="24"/>
          <w:szCs w:val="24"/>
          <w:lang w:val="zh-CN"/>
        </w:rPr>
        <w:t>（</w:t>
      </w:r>
      <w:r>
        <w:rPr>
          <w:rFonts w:ascii="宋体" w:hAnsi="宋体" w:cs="宋体" w:hint="eastAsia"/>
          <w:sz w:val="24"/>
          <w:szCs w:val="24"/>
          <w:lang w:val="en-US" w:eastAsia="zh-CN"/>
        </w:rPr>
        <w:t>3</w:t>
      </w:r>
      <w:r>
        <w:rPr>
          <w:rFonts w:ascii="宋体" w:hAnsi="宋体" w:cs="宋体" w:hint="eastAsia"/>
          <w:sz w:val="24"/>
          <w:szCs w:val="24"/>
          <w:lang w:val="zh-CN"/>
        </w:rPr>
        <w:t>）遵守国家有关法律、法规、规章和中央及地方的有关规定（提供承诺书，格式自拟，并加盖响应人公章）；</w:t>
      </w:r>
    </w:p>
    <w:p>
      <w:pPr>
        <w:spacing w:line="360" w:lineRule="auto"/>
        <w:ind w:firstLine="480" w:firstLineChars="200"/>
        <w:rPr>
          <w:rFonts w:ascii="宋体" w:hAnsi="宋体" w:cs="宋体" w:hint="eastAsia"/>
          <w:sz w:val="24"/>
          <w:szCs w:val="24"/>
          <w:lang w:val="zh-CN"/>
        </w:rPr>
      </w:pPr>
      <w:r>
        <w:rPr>
          <w:rFonts w:ascii="宋体" w:hAnsi="宋体" w:cs="宋体" w:hint="eastAsia"/>
          <w:sz w:val="24"/>
          <w:szCs w:val="24"/>
          <w:lang w:val="zh-CN"/>
        </w:rPr>
        <w:t>（</w:t>
      </w:r>
      <w:r>
        <w:rPr>
          <w:rFonts w:ascii="宋体" w:hAnsi="宋体" w:cs="宋体" w:hint="eastAsia"/>
          <w:sz w:val="24"/>
          <w:szCs w:val="24"/>
          <w:lang w:val="en-US" w:eastAsia="zh-CN"/>
        </w:rPr>
        <w:t>4</w:t>
      </w:r>
      <w:r>
        <w:rPr>
          <w:rFonts w:ascii="宋体" w:hAnsi="宋体" w:cs="宋体" w:hint="eastAsia"/>
          <w:sz w:val="24"/>
          <w:szCs w:val="24"/>
          <w:lang w:val="zh-CN"/>
        </w:rPr>
        <w:t>）具有良好的信誉和专业人员力量（提供拟派项目负责人、项目团队技术人员名册，其内容不限于姓名、入职时间、工作业绩等，并加盖响应人公章）；</w:t>
      </w:r>
    </w:p>
    <w:p>
      <w:pPr>
        <w:spacing w:line="360" w:lineRule="auto"/>
        <w:ind w:firstLine="480" w:firstLineChars="200"/>
        <w:rPr>
          <w:rFonts w:ascii="宋体" w:hAnsi="宋体" w:cs="宋体"/>
          <w:bCs/>
          <w:kern w:val="0"/>
          <w:sz w:val="24"/>
          <w:szCs w:val="24"/>
          <w:lang w:val="zh-CN"/>
        </w:rPr>
      </w:pPr>
      <w:r>
        <w:rPr>
          <w:rFonts w:ascii="宋体" w:hAnsi="宋体" w:cs="宋体" w:hint="eastAsia"/>
          <w:sz w:val="24"/>
          <w:szCs w:val="24"/>
          <w:lang w:val="zh-CN"/>
        </w:rPr>
        <w:t>（</w:t>
      </w:r>
      <w:r>
        <w:rPr>
          <w:rFonts w:ascii="宋体" w:hAnsi="宋体" w:cs="宋体" w:hint="eastAsia"/>
          <w:sz w:val="24"/>
          <w:szCs w:val="24"/>
          <w:lang w:val="en-US" w:eastAsia="zh-CN"/>
        </w:rPr>
        <w:t>5</w:t>
      </w:r>
      <w:r>
        <w:rPr>
          <w:rFonts w:ascii="宋体" w:hAnsi="宋体" w:cs="宋体" w:hint="eastAsia"/>
          <w:sz w:val="24"/>
          <w:szCs w:val="24"/>
          <w:lang w:val="zh-CN"/>
        </w:rPr>
        <w:t>）在经营活动中没有重大违法记</w:t>
      </w:r>
      <w:r>
        <w:rPr>
          <w:rFonts w:ascii="宋体" w:hAnsi="宋体" w:cs="宋体" w:hint="eastAsia"/>
          <w:bCs/>
          <w:kern w:val="0"/>
          <w:sz w:val="24"/>
          <w:szCs w:val="24"/>
          <w:lang w:val="zh-CN"/>
        </w:rPr>
        <w:t>录（提供承诺书，格式自拟，并加盖响应人公章）；</w:t>
      </w:r>
    </w:p>
    <w:p>
      <w:pPr>
        <w:spacing w:line="360" w:lineRule="auto"/>
        <w:ind w:firstLine="480" w:firstLineChars="200"/>
        <w:rPr>
          <w:rFonts w:ascii="宋体" w:hAnsi="宋体" w:cs="宋体" w:hint="eastAsia"/>
          <w:bCs/>
          <w:kern w:val="0"/>
          <w:sz w:val="24"/>
          <w:szCs w:val="24"/>
          <w:lang w:val="zh-CN"/>
        </w:rPr>
      </w:pPr>
      <w:r>
        <w:rPr>
          <w:rFonts w:ascii="宋体" w:hAnsi="宋体" w:cs="宋体" w:hint="eastAsia"/>
          <w:bCs/>
          <w:kern w:val="0"/>
          <w:sz w:val="24"/>
          <w:szCs w:val="24"/>
          <w:lang w:val="zh-CN"/>
        </w:rPr>
        <w:t>（</w:t>
      </w:r>
      <w:r>
        <w:rPr>
          <w:rFonts w:ascii="宋体" w:hAnsi="宋体" w:cs="宋体" w:hint="eastAsia"/>
          <w:bCs/>
          <w:kern w:val="0"/>
          <w:sz w:val="24"/>
          <w:szCs w:val="24"/>
          <w:lang w:val="en-US" w:eastAsia="zh-CN"/>
        </w:rPr>
        <w:t>6</w:t>
      </w:r>
      <w:r>
        <w:rPr>
          <w:rFonts w:ascii="宋体" w:hAnsi="宋体" w:cs="宋体" w:hint="eastAsia"/>
          <w:bCs/>
          <w:kern w:val="0"/>
          <w:sz w:val="24"/>
          <w:szCs w:val="24"/>
          <w:lang w:val="zh-CN"/>
        </w:rPr>
        <w:t>）近三年内未被</w:t>
      </w:r>
      <w:r>
        <w:rPr>
          <w:rFonts w:ascii="宋体" w:hAnsi="宋体" w:cs="宋体" w:hint="eastAsia"/>
          <w:bCs/>
          <w:kern w:val="0"/>
          <w:sz w:val="24"/>
          <w:szCs w:val="24"/>
          <w:lang w:val="zh-CN"/>
        </w:rPr>
        <w:t>“</w:t>
      </w:r>
      <w:r>
        <w:rPr>
          <w:rFonts w:ascii="宋体" w:hAnsi="宋体" w:cs="宋体" w:hint="eastAsia"/>
          <w:bCs/>
          <w:kern w:val="0"/>
          <w:sz w:val="24"/>
          <w:szCs w:val="24"/>
          <w:lang w:val="zh-CN"/>
        </w:rPr>
        <w:t>信用中国</w:t>
      </w:r>
      <w:r>
        <w:rPr>
          <w:rFonts w:ascii="宋体" w:hAnsi="宋体" w:cs="宋体" w:hint="eastAsia"/>
          <w:bCs/>
          <w:kern w:val="0"/>
          <w:sz w:val="24"/>
          <w:szCs w:val="24"/>
          <w:lang w:val="zh-CN"/>
        </w:rPr>
        <w:t>”</w:t>
      </w:r>
      <w:r>
        <w:rPr>
          <w:rFonts w:ascii="宋体" w:hAnsi="宋体" w:cs="宋体" w:hint="eastAsia"/>
          <w:bCs/>
          <w:kern w:val="0"/>
          <w:sz w:val="24"/>
          <w:szCs w:val="24"/>
          <w:lang w:val="zh-CN"/>
        </w:rPr>
        <w:t>网站列入失信被执行人</w:t>
      </w:r>
      <w:r>
        <w:rPr>
          <w:rFonts w:ascii="宋体" w:hAnsi="宋体" w:cs="宋体" w:hint="eastAsia"/>
          <w:bCs/>
          <w:kern w:val="0"/>
          <w:sz w:val="24"/>
          <w:szCs w:val="24"/>
          <w:lang w:val="en-US" w:eastAsia="zh-CN"/>
        </w:rPr>
        <w:t>(</w:t>
      </w:r>
      <w:r>
        <w:rPr>
          <w:rFonts w:ascii="宋体" w:hAnsi="宋体" w:cs="宋体" w:hint="eastAsia"/>
          <w:bCs/>
          <w:kern w:val="0"/>
          <w:sz w:val="24"/>
          <w:szCs w:val="24"/>
          <w:lang w:val="zh-CN"/>
        </w:rPr>
        <w:t>提供</w:t>
      </w:r>
      <w:r>
        <w:rPr>
          <w:rFonts w:ascii="宋体" w:hAnsi="宋体" w:cs="宋体" w:hint="eastAsia"/>
          <w:bCs/>
          <w:kern w:val="0"/>
          <w:sz w:val="24"/>
          <w:szCs w:val="24"/>
          <w:lang w:val="zh-CN"/>
        </w:rPr>
        <w:t>“</w:t>
      </w:r>
      <w:r>
        <w:rPr>
          <w:rFonts w:ascii="宋体" w:hAnsi="宋体" w:cs="宋体" w:hint="eastAsia"/>
          <w:bCs/>
          <w:kern w:val="0"/>
          <w:sz w:val="24"/>
          <w:szCs w:val="24"/>
          <w:lang w:val="zh-CN"/>
        </w:rPr>
        <w:t>信用中国</w:t>
      </w:r>
      <w:r>
        <w:rPr>
          <w:rFonts w:ascii="宋体" w:hAnsi="宋体" w:cs="宋体" w:hint="eastAsia"/>
          <w:bCs/>
          <w:kern w:val="0"/>
          <w:sz w:val="24"/>
          <w:szCs w:val="24"/>
          <w:lang w:val="zh-CN"/>
        </w:rPr>
        <w:t>”</w:t>
      </w:r>
      <w:r>
        <w:rPr>
          <w:rFonts w:ascii="宋体" w:hAnsi="宋体" w:cs="宋体" w:hint="eastAsia"/>
          <w:bCs/>
          <w:kern w:val="0"/>
          <w:sz w:val="24"/>
          <w:szCs w:val="24"/>
          <w:lang w:val="zh-CN"/>
        </w:rPr>
        <w:t>网站（www.creditchina.gov.cn）信用查询记录截图并加盖响应人公章</w:t>
      </w:r>
      <w:r>
        <w:rPr>
          <w:rFonts w:ascii="宋体" w:hAnsi="宋体" w:cs="宋体" w:hint="eastAsia"/>
          <w:bCs/>
          <w:kern w:val="0"/>
          <w:sz w:val="24"/>
          <w:szCs w:val="24"/>
          <w:lang w:val="en-US" w:eastAsia="zh-CN"/>
        </w:rPr>
        <w:t>)</w:t>
      </w:r>
      <w:r>
        <w:rPr>
          <w:rFonts w:ascii="宋体" w:hAnsi="宋体" w:cs="宋体" w:hint="eastAsia"/>
          <w:bCs/>
          <w:kern w:val="0"/>
          <w:sz w:val="24"/>
          <w:szCs w:val="24"/>
          <w:lang w:val="zh-CN"/>
        </w:rPr>
        <w:t>。</w:t>
      </w:r>
    </w:p>
    <w:p>
      <w:pPr>
        <w:spacing w:line="360" w:lineRule="auto"/>
        <w:ind w:firstLine="480" w:firstLineChars="200"/>
        <w:rPr>
          <w:rFonts w:ascii="宋体" w:hAnsi="宋体" w:cs="宋体" w:hint="eastAsia"/>
          <w:sz w:val="24"/>
          <w:szCs w:val="24"/>
          <w:lang w:val="zh-CN"/>
        </w:rPr>
      </w:pPr>
      <w:r>
        <w:rPr>
          <w:rFonts w:ascii="宋体" w:hAnsi="宋体" w:cs="宋体" w:hint="eastAsia"/>
          <w:bCs/>
          <w:kern w:val="0"/>
          <w:sz w:val="24"/>
          <w:szCs w:val="24"/>
        </w:rPr>
        <w:t>3.1.</w:t>
      </w:r>
      <w:r>
        <w:rPr>
          <w:rFonts w:ascii="宋体" w:hAnsi="宋体" w:cs="宋体" w:hint="eastAsia"/>
          <w:bCs/>
          <w:kern w:val="0"/>
          <w:sz w:val="24"/>
          <w:szCs w:val="24"/>
          <w:lang w:val="en-US" w:eastAsia="zh-CN"/>
        </w:rPr>
        <w:t>3</w:t>
      </w:r>
      <w:r>
        <w:rPr>
          <w:rFonts w:ascii="宋体" w:hAnsi="宋体" w:cs="宋体" w:hint="eastAsia"/>
          <w:sz w:val="24"/>
          <w:szCs w:val="24"/>
          <w:lang w:val="en-US" w:eastAsia="zh-CN"/>
        </w:rPr>
        <w:t>服务能力和技术能力</w:t>
      </w:r>
      <w:r>
        <w:rPr>
          <w:rFonts w:ascii="宋体" w:hAnsi="宋体" w:cs="宋体" w:hint="eastAsia"/>
          <w:sz w:val="24"/>
          <w:szCs w:val="24"/>
          <w:lang w:val="zh-CN"/>
        </w:rPr>
        <w:t>证明文件</w:t>
      </w:r>
    </w:p>
    <w:p>
      <w:pPr>
        <w:spacing w:line="360" w:lineRule="auto"/>
        <w:ind w:firstLine="480" w:firstLineChars="200"/>
        <w:rPr>
          <w:rFonts w:ascii="宋体" w:hAnsi="宋体" w:cs="宋体" w:hint="default"/>
          <w:sz w:val="24"/>
          <w:szCs w:val="24"/>
        </w:rPr>
      </w:pPr>
      <w:r>
        <w:rPr>
          <w:rFonts w:ascii="宋体" w:hAnsi="宋体" w:cs="宋体" w:hint="eastAsia"/>
          <w:sz w:val="24"/>
          <w:szCs w:val="24"/>
          <w:lang w:val="zh-CN" w:eastAsia="zh-CN"/>
        </w:rPr>
        <w:t>（</w:t>
      </w:r>
      <w:r>
        <w:rPr>
          <w:rFonts w:ascii="宋体" w:hAnsi="宋体" w:cs="宋体" w:hint="eastAsia"/>
          <w:sz w:val="24"/>
          <w:szCs w:val="24"/>
          <w:lang w:val="en-US" w:eastAsia="zh-CN"/>
        </w:rPr>
        <w:t>1</w:t>
      </w:r>
      <w:r>
        <w:rPr>
          <w:rFonts w:ascii="宋体" w:hAnsi="宋体" w:cs="宋体" w:hint="eastAsia"/>
          <w:sz w:val="24"/>
          <w:szCs w:val="24"/>
          <w:lang w:val="zh-CN" w:eastAsia="zh-CN"/>
        </w:rPr>
        <w:t>）应答报价一览表（需法定代表人或被授权人签字并加盖公章）</w:t>
      </w:r>
      <w:r>
        <w:rPr>
          <w:rFonts w:ascii="宋体" w:hAnsi="宋体" w:cs="宋体" w:hint="eastAsia"/>
          <w:sz w:val="24"/>
          <w:szCs w:val="24"/>
          <w:lang w:val="en-US" w:eastAsia="zh-CN"/>
        </w:rPr>
        <w:t>;</w:t>
      </w:r>
    </w:p>
    <w:p>
      <w:pPr>
        <w:spacing w:line="360" w:lineRule="auto"/>
        <w:ind w:firstLine="480" w:firstLineChars="200"/>
        <w:rPr>
          <w:rFonts w:ascii="宋体" w:hAnsi="宋体" w:cs="宋体" w:hint="default"/>
          <w:sz w:val="24"/>
          <w:szCs w:val="24"/>
        </w:rPr>
      </w:pPr>
      <w:r>
        <w:rPr>
          <w:rFonts w:ascii="宋体" w:hAnsi="宋体" w:cs="宋体" w:hint="eastAsia"/>
          <w:sz w:val="24"/>
          <w:szCs w:val="24"/>
          <w:lang w:val="zh-CN" w:eastAsia="zh-CN"/>
        </w:rPr>
        <w:t>（2）类似项目业绩证明（近三年为各级政府部门或事业单位提供过档案外包服务的合同等，须加盖公章）</w:t>
      </w:r>
      <w:r>
        <w:rPr>
          <w:rFonts w:ascii="宋体" w:hAnsi="宋体" w:cs="宋体" w:hint="eastAsia"/>
          <w:sz w:val="24"/>
          <w:szCs w:val="24"/>
          <w:lang w:val="en-US" w:eastAsia="zh-CN"/>
        </w:rPr>
        <w:t>;</w:t>
      </w:r>
    </w:p>
    <w:p>
      <w:pPr>
        <w:spacing w:line="360" w:lineRule="auto"/>
        <w:ind w:firstLine="480" w:firstLineChars="200"/>
        <w:rPr>
          <w:rFonts w:ascii="宋体" w:hAnsi="宋体" w:cs="宋体" w:hint="eastAsia"/>
          <w:sz w:val="24"/>
          <w:szCs w:val="24"/>
        </w:rPr>
      </w:pPr>
      <w:r>
        <w:rPr>
          <w:rFonts w:ascii="宋体" w:hAnsi="宋体" w:cs="宋体" w:hint="eastAsia"/>
          <w:sz w:val="24"/>
          <w:szCs w:val="24"/>
          <w:lang w:val="zh-CN" w:eastAsia="zh-CN"/>
        </w:rPr>
        <w:t>（3）</w:t>
      </w:r>
      <w:r>
        <w:rPr>
          <w:rFonts w:ascii="宋体" w:hAnsi="宋体" w:cs="宋体" w:hint="eastAsia"/>
          <w:sz w:val="24"/>
          <w:szCs w:val="24"/>
          <w:lang w:val="zh-CN"/>
        </w:rPr>
        <w:t>组织机构、人员情况（</w:t>
      </w:r>
      <w:r>
        <w:rPr>
          <w:rFonts w:ascii="宋体" w:hAnsi="宋体" w:cs="宋体" w:hint="eastAsia"/>
          <w:sz w:val="24"/>
          <w:szCs w:val="24"/>
          <w:lang w:val="zh-CN" w:eastAsia="zh-CN"/>
        </w:rPr>
        <w:t>格式自拟，</w:t>
      </w:r>
      <w:r>
        <w:rPr>
          <w:rFonts w:ascii="宋体" w:hAnsi="宋体" w:cs="宋体" w:hint="eastAsia"/>
          <w:sz w:val="24"/>
          <w:szCs w:val="24"/>
          <w:lang w:val="zh-CN"/>
        </w:rPr>
        <w:t>需加盖公章）</w:t>
      </w:r>
      <w:r>
        <w:rPr>
          <w:rFonts w:ascii="宋体" w:hAnsi="宋体" w:cs="宋体" w:hint="eastAsia"/>
          <w:sz w:val="24"/>
          <w:szCs w:val="24"/>
          <w:lang w:val="en-US" w:eastAsia="zh-CN"/>
        </w:rPr>
        <w:t>;</w:t>
      </w:r>
    </w:p>
    <w:p>
      <w:pPr>
        <w:spacing w:line="360" w:lineRule="auto"/>
        <w:ind w:firstLine="480" w:firstLineChars="200"/>
        <w:rPr>
          <w:rFonts w:ascii="宋体" w:hAnsi="宋体" w:cs="宋体" w:hint="eastAsia"/>
          <w:sz w:val="24"/>
          <w:szCs w:val="24"/>
        </w:rPr>
      </w:pPr>
      <w:r>
        <w:rPr>
          <w:rFonts w:ascii="宋体" w:hAnsi="宋体" w:cs="宋体" w:hint="eastAsia"/>
          <w:sz w:val="24"/>
          <w:szCs w:val="24"/>
          <w:lang w:val="en-US" w:eastAsia="zh-CN"/>
        </w:rPr>
        <w:t>（4）</w:t>
      </w:r>
      <w:r>
        <w:rPr>
          <w:rFonts w:ascii="宋体" w:hAnsi="宋体" w:cs="宋体" w:hint="eastAsia"/>
          <w:sz w:val="24"/>
          <w:szCs w:val="24"/>
          <w:lang w:val="zh-CN"/>
        </w:rPr>
        <w:t>拟参与本项目的主要人员情况及近</w:t>
      </w:r>
      <w:r>
        <w:rPr>
          <w:rFonts w:ascii="宋体" w:hAnsi="宋体" w:cs="宋体" w:hint="eastAsia"/>
          <w:sz w:val="24"/>
          <w:szCs w:val="24"/>
          <w:lang w:val="zh-CN" w:eastAsia="zh-CN"/>
        </w:rPr>
        <w:t>两</w:t>
      </w:r>
      <w:r>
        <w:rPr>
          <w:rFonts w:ascii="宋体" w:hAnsi="宋体" w:cs="宋体" w:hint="eastAsia"/>
          <w:sz w:val="24"/>
          <w:szCs w:val="24"/>
          <w:lang w:val="zh-CN"/>
        </w:rPr>
        <w:t>年个人负责或参与过的</w:t>
      </w:r>
      <w:r>
        <w:rPr>
          <w:rFonts w:ascii="宋体" w:hAnsi="宋体" w:cs="宋体" w:hint="eastAsia"/>
          <w:sz w:val="24"/>
          <w:szCs w:val="24"/>
          <w:lang w:val="zh-CN" w:eastAsia="zh-CN"/>
        </w:rPr>
        <w:t>项目</w:t>
      </w:r>
      <w:r>
        <w:rPr>
          <w:rFonts w:ascii="宋体" w:hAnsi="宋体" w:cs="宋体" w:hint="eastAsia"/>
          <w:sz w:val="24"/>
          <w:szCs w:val="24"/>
          <w:lang w:val="zh-CN"/>
        </w:rPr>
        <w:t>业绩（须提供合同，含首页、金额页、主要内容页、签字</w:t>
      </w:r>
      <w:r>
        <w:rPr>
          <w:rFonts w:ascii="宋体" w:hAnsi="宋体" w:cs="宋体" w:hint="eastAsia"/>
          <w:sz w:val="24"/>
          <w:szCs w:val="24"/>
          <w:lang w:val="zh-CN" w:eastAsia="zh-CN"/>
        </w:rPr>
        <w:t>盖章页作为证明文件</w:t>
      </w:r>
      <w:r>
        <w:rPr>
          <w:rFonts w:ascii="宋体" w:hAnsi="宋体" w:cs="宋体" w:hint="eastAsia"/>
          <w:sz w:val="24"/>
          <w:szCs w:val="24"/>
          <w:lang w:val="zh-CN"/>
        </w:rPr>
        <w:t>）</w:t>
      </w:r>
      <w:r>
        <w:rPr>
          <w:rFonts w:ascii="宋体" w:hAnsi="宋体" w:cs="宋体" w:hint="eastAsia"/>
          <w:sz w:val="24"/>
          <w:szCs w:val="24"/>
          <w:lang w:val="en-US" w:eastAsia="zh-CN"/>
        </w:rPr>
        <w:t>;</w:t>
      </w:r>
    </w:p>
    <w:p>
      <w:pPr>
        <w:spacing w:line="360" w:lineRule="auto"/>
        <w:ind w:firstLine="480" w:firstLineChars="200"/>
        <w:rPr>
          <w:rFonts w:ascii="宋体" w:hAnsi="宋体" w:cs="宋体" w:hint="default"/>
          <w:sz w:val="24"/>
          <w:szCs w:val="24"/>
        </w:rPr>
      </w:pPr>
      <w:r>
        <w:rPr>
          <w:rFonts w:ascii="宋体" w:hAnsi="宋体" w:cs="宋体" w:hint="eastAsia"/>
          <w:sz w:val="24"/>
          <w:szCs w:val="24"/>
          <w:lang w:val="en-US" w:eastAsia="zh-CN"/>
        </w:rPr>
        <w:t>（5）</w:t>
      </w:r>
      <w:r>
        <w:rPr>
          <w:rFonts w:ascii="宋体" w:hAnsi="宋体" w:cs="宋体" w:hint="eastAsia"/>
          <w:sz w:val="24"/>
          <w:szCs w:val="24"/>
          <w:lang w:val="zh-CN" w:eastAsia="zh-CN"/>
        </w:rPr>
        <w:t>服务方案及服务承诺（格式自拟，须加盖公章）</w:t>
      </w:r>
      <w:r>
        <w:rPr>
          <w:rFonts w:ascii="宋体" w:hAnsi="宋体" w:cs="宋体" w:hint="eastAsia"/>
          <w:sz w:val="24"/>
          <w:szCs w:val="24"/>
          <w:lang w:val="en-US" w:eastAsia="zh-CN"/>
        </w:rPr>
        <w:t>;</w:t>
      </w:r>
    </w:p>
    <w:p>
      <w:pPr>
        <w:spacing w:line="360" w:lineRule="auto"/>
        <w:ind w:firstLine="480" w:firstLineChars="200"/>
        <w:rPr>
          <w:rFonts w:ascii="宋体" w:hAnsi="宋体" w:cs="宋体" w:hint="default"/>
          <w:bCs/>
          <w:kern w:val="0"/>
          <w:sz w:val="24"/>
          <w:szCs w:val="24"/>
        </w:rPr>
      </w:pPr>
      <w:r>
        <w:rPr>
          <w:rFonts w:ascii="宋体" w:hAnsi="宋体" w:cs="宋体" w:hint="eastAsia"/>
          <w:sz w:val="24"/>
          <w:szCs w:val="24"/>
          <w:lang w:val="en-US" w:eastAsia="zh-CN"/>
        </w:rPr>
        <w:t>（6）</w:t>
      </w:r>
      <w:r>
        <w:rPr>
          <w:rFonts w:ascii="宋体" w:hAnsi="宋体" w:cs="宋体" w:hint="eastAsia"/>
          <w:sz w:val="24"/>
          <w:szCs w:val="24"/>
          <w:lang w:val="zh-CN" w:eastAsia="zh-CN"/>
        </w:rPr>
        <w:t>有利于本项目的其他相关资料（须加盖公章）。</w:t>
      </w:r>
    </w:p>
    <w:p>
      <w:pPr>
        <w:spacing w:line="360" w:lineRule="auto"/>
        <w:ind w:firstLine="480" w:firstLineChars="200"/>
        <w:rPr>
          <w:rFonts w:ascii="宋体" w:hAnsi="宋体" w:cs="宋体"/>
          <w:b/>
          <w:kern w:val="0"/>
          <w:sz w:val="24"/>
          <w:szCs w:val="24"/>
          <w:lang w:val="zh-CN"/>
        </w:rPr>
      </w:pPr>
      <w:r>
        <w:rPr>
          <w:rFonts w:ascii="宋体" w:hAnsi="宋体" w:cs="宋体" w:hint="eastAsia"/>
          <w:b/>
          <w:kern w:val="0"/>
          <w:sz w:val="24"/>
          <w:szCs w:val="24"/>
          <w:lang w:val="zh-CN"/>
        </w:rPr>
        <w:t>3.</w:t>
      </w:r>
      <w:r>
        <w:rPr>
          <w:rFonts w:ascii="宋体" w:hAnsi="宋体" w:cs="宋体" w:hint="eastAsia"/>
          <w:b/>
          <w:kern w:val="0"/>
          <w:sz w:val="24"/>
          <w:szCs w:val="24"/>
        </w:rPr>
        <w:t>2</w:t>
      </w:r>
      <w:r>
        <w:rPr>
          <w:rFonts w:ascii="宋体" w:hAnsi="宋体" w:cs="宋体" w:hint="eastAsia"/>
          <w:b/>
          <w:kern w:val="0"/>
          <w:sz w:val="24"/>
          <w:szCs w:val="24"/>
          <w:lang w:val="zh-CN"/>
        </w:rPr>
        <w:t>比选申请文件的编制</w:t>
      </w:r>
    </w:p>
    <w:p>
      <w:pPr>
        <w:spacing w:line="360" w:lineRule="auto"/>
        <w:ind w:firstLine="480" w:firstLineChars="200"/>
        <w:rPr>
          <w:rFonts w:ascii="宋体" w:hAnsi="宋体" w:cs="宋体"/>
          <w:kern w:val="0"/>
          <w:sz w:val="24"/>
          <w:szCs w:val="24"/>
          <w:lang w:val="zh-CN"/>
        </w:rPr>
      </w:pPr>
      <w:r>
        <w:rPr>
          <w:rFonts w:ascii="宋体" w:hAnsi="宋体" w:cs="宋体" w:hint="eastAsia"/>
          <w:kern w:val="0"/>
          <w:sz w:val="24"/>
          <w:szCs w:val="24"/>
          <w:lang w:val="zh-CN"/>
        </w:rPr>
        <w:t>比选申请文件应全部用不褪色的墨水（粉）书写或打印、逐页编码，不得有任何涂改。比选申请文件副本应由正本复制而成（包括证明文件）。</w:t>
      </w:r>
    </w:p>
    <w:p>
      <w:pPr>
        <w:spacing w:line="360" w:lineRule="auto"/>
        <w:ind w:firstLine="480" w:firstLineChars="200"/>
        <w:rPr>
          <w:rFonts w:ascii="宋体" w:hAnsi="宋体" w:cs="宋体" w:hint="eastAsia"/>
          <w:kern w:val="0"/>
          <w:sz w:val="24"/>
          <w:szCs w:val="24"/>
          <w:lang w:val="zh-CN"/>
        </w:rPr>
      </w:pPr>
      <w:r>
        <w:rPr>
          <w:rFonts w:ascii="宋体" w:hAnsi="宋体" w:cs="宋体" w:hint="eastAsia"/>
          <w:kern w:val="0"/>
          <w:sz w:val="24"/>
          <w:szCs w:val="24"/>
          <w:lang w:val="zh-CN"/>
        </w:rPr>
        <w:t>按照要求提交的纸质版比选申请文件，应按A4幅面装订（装订形式不限，封面装订材料不限，但必须装订紧密，不得松动、散落，否则将影响磋商），须编写方便查阅的文件目录。</w:t>
      </w:r>
    </w:p>
    <w:p>
      <w:pPr>
        <w:spacing w:line="360" w:lineRule="auto"/>
        <w:ind w:firstLine="480" w:firstLineChars="200"/>
        <w:rPr>
          <w:rFonts w:ascii="宋体" w:hAnsi="宋体" w:cs="宋体"/>
          <w:b/>
          <w:sz w:val="24"/>
          <w:szCs w:val="24"/>
        </w:rPr>
      </w:pPr>
      <w:r>
        <w:rPr>
          <w:rFonts w:ascii="宋体" w:hAnsi="宋体" w:cs="宋体" w:hint="eastAsia"/>
          <w:b/>
          <w:sz w:val="24"/>
          <w:szCs w:val="24"/>
        </w:rPr>
        <w:t>3.3比选申请文件的递交</w:t>
      </w:r>
    </w:p>
    <w:p>
      <w:pPr>
        <w:spacing w:line="360" w:lineRule="auto"/>
        <w:ind w:firstLine="480" w:firstLineChars="200"/>
        <w:rPr>
          <w:rFonts w:ascii="宋体" w:hAnsi="宋体" w:cs="宋体"/>
          <w:kern w:val="0"/>
          <w:sz w:val="24"/>
          <w:szCs w:val="24"/>
          <w:lang w:val="zh-CN"/>
        </w:rPr>
      </w:pPr>
      <w:r>
        <w:rPr>
          <w:rFonts w:ascii="宋体" w:hAnsi="宋体" w:cs="宋体" w:hint="eastAsia"/>
          <w:kern w:val="0"/>
          <w:sz w:val="24"/>
          <w:szCs w:val="24"/>
          <w:lang w:val="zh-CN"/>
        </w:rPr>
        <w:t>响应人应按比选文件规定的截止时间前将比选申请文件发送至指定邮箱。</w:t>
      </w:r>
    </w:p>
    <w:p>
      <w:pPr>
        <w:tabs>
          <w:tab w:val="left" w:pos="0"/>
          <w:tab w:val="left" w:pos="955"/>
        </w:tabs>
        <w:spacing w:line="360" w:lineRule="auto"/>
        <w:ind w:firstLine="480" w:firstLineChars="200"/>
        <w:rPr>
          <w:rFonts w:ascii="宋体" w:hAnsi="宋体" w:cs="宋体"/>
          <w:b/>
          <w:sz w:val="24"/>
          <w:szCs w:val="24"/>
        </w:rPr>
        <w:sectPr>
          <w:footerReference w:type="default" r:id="rId10"/>
          <w:type w:val="nextPage"/>
          <w:pgSz w:w="11906" w:h="16838"/>
          <w:pgMar w:top="1474" w:right="1474" w:bottom="1474" w:left="1474" w:header="737" w:footer="737" w:gutter="0"/>
          <w:pgNumType w:fmt="decimal" w:start="5"/>
          <w:cols w:space="708"/>
          <w:titlePg w:val="0"/>
          <w:docGrid w:linePitch="360" w:charSpace="0"/>
        </w:sectPr>
      </w:pPr>
      <w:r>
        <w:rPr>
          <w:rFonts w:ascii="宋体" w:hAnsi="宋体" w:cs="宋体" w:hint="eastAsia"/>
          <w:sz w:val="24"/>
          <w:szCs w:val="24"/>
        </w:rPr>
        <w:t>逾期送达的或者未送达</w:t>
      </w:r>
      <w:r>
        <w:rPr>
          <w:rFonts w:ascii="宋体" w:hAnsi="宋体" w:cs="宋体" w:hint="eastAsia"/>
          <w:sz w:val="24"/>
          <w:szCs w:val="24"/>
          <w:lang w:eastAsia="zh-CN"/>
        </w:rPr>
        <w:t>指定邮箱</w:t>
      </w:r>
      <w:r>
        <w:rPr>
          <w:rFonts w:ascii="宋体" w:hAnsi="宋体" w:cs="宋体" w:hint="eastAsia"/>
          <w:sz w:val="24"/>
          <w:szCs w:val="24"/>
        </w:rPr>
        <w:t>的申请文件，比选人</w:t>
      </w:r>
      <w:r>
        <w:rPr>
          <w:rFonts w:ascii="宋体" w:hAnsi="宋体" w:cs="宋体" w:hint="eastAsia"/>
          <w:sz w:val="24"/>
          <w:szCs w:val="24"/>
          <w:lang w:eastAsia="zh-CN"/>
        </w:rPr>
        <w:t>均</w:t>
      </w:r>
      <w:r>
        <w:rPr>
          <w:rFonts w:ascii="宋体" w:hAnsi="宋体" w:cs="宋体" w:hint="eastAsia"/>
          <w:sz w:val="24"/>
          <w:szCs w:val="24"/>
        </w:rPr>
        <w:t>不予受理。</w:t>
      </w:r>
    </w:p>
    <w:p>
      <w:pPr>
        <w:keepNext/>
        <w:keepLines/>
        <w:spacing w:line="360" w:lineRule="auto"/>
        <w:ind w:firstLine="480" w:firstLineChars="200"/>
        <w:outlineLvl w:val="1"/>
        <w:rPr>
          <w:rFonts w:ascii="宋体" w:hAnsi="宋体" w:cs="宋体"/>
          <w:b/>
          <w:bCs/>
          <w:snapToGrid w:val="0"/>
          <w:sz w:val="24"/>
          <w:szCs w:val="24"/>
          <w:lang w:val="zh-CN"/>
        </w:rPr>
      </w:pPr>
      <w:bookmarkStart w:id="44" w:name="_Toc1091018219"/>
      <w:bookmarkStart w:id="45" w:name="_Toc29685"/>
      <w:bookmarkStart w:id="46" w:name="_Toc7502"/>
      <w:bookmarkStart w:id="47" w:name="_Toc26728"/>
      <w:bookmarkStart w:id="48" w:name="_Toc27913"/>
      <w:bookmarkStart w:id="49" w:name="_Toc1683"/>
      <w:bookmarkStart w:id="50" w:name="_Toc14168"/>
      <w:bookmarkStart w:id="51" w:name="_Toc25522"/>
      <w:bookmarkStart w:id="52" w:name="_Toc1216855357"/>
      <w:r>
        <w:rPr>
          <w:rFonts w:ascii="宋体" w:hAnsi="宋体" w:cs="宋体" w:hint="eastAsia"/>
          <w:b/>
          <w:bCs/>
          <w:snapToGrid w:val="0"/>
          <w:sz w:val="24"/>
          <w:szCs w:val="24"/>
          <w:lang w:val="zh-CN"/>
        </w:rPr>
        <w:t>4</w:t>
      </w:r>
      <w:bookmarkEnd w:id="51"/>
      <w:bookmarkEnd w:id="50"/>
      <w:bookmarkEnd w:id="49"/>
      <w:bookmarkEnd w:id="48"/>
      <w:r>
        <w:rPr>
          <w:rFonts w:ascii="宋体" w:hAnsi="宋体" w:cs="宋体" w:hint="eastAsia"/>
          <w:b/>
          <w:bCs/>
          <w:snapToGrid w:val="0"/>
          <w:sz w:val="24"/>
          <w:szCs w:val="24"/>
          <w:lang w:val="zh-CN"/>
        </w:rPr>
        <w:t>．比选</w:t>
      </w:r>
      <w:bookmarkEnd w:id="52"/>
      <w:bookmarkEnd w:id="47"/>
      <w:bookmarkEnd w:id="44"/>
      <w:bookmarkEnd w:id="46"/>
      <w:bookmarkEnd w:id="45"/>
    </w:p>
    <w:p>
      <w:pPr>
        <w:autoSpaceDE w:val="0"/>
        <w:autoSpaceDN w:val="0"/>
        <w:spacing w:line="360" w:lineRule="auto"/>
        <w:ind w:firstLine="480" w:firstLineChars="200"/>
        <w:jc w:val="left"/>
        <w:rPr>
          <w:rFonts w:ascii="宋体" w:hAnsi="宋体" w:cs="宋体"/>
          <w:kern w:val="0"/>
          <w:sz w:val="24"/>
          <w:szCs w:val="24"/>
          <w:lang w:val="zh-CN"/>
        </w:rPr>
      </w:pPr>
      <w:r>
        <w:rPr>
          <w:rFonts w:ascii="宋体" w:hAnsi="宋体" w:cs="宋体" w:hint="eastAsia"/>
          <w:b/>
          <w:snapToGrid w:val="0"/>
          <w:sz w:val="24"/>
          <w:szCs w:val="24"/>
          <w:lang w:val="zh-CN"/>
        </w:rPr>
        <w:t>4.1 比选时间和地点</w:t>
      </w:r>
    </w:p>
    <w:p>
      <w:pPr>
        <w:spacing w:line="360" w:lineRule="auto"/>
        <w:ind w:firstLine="480" w:firstLineChars="200"/>
        <w:rPr>
          <w:rFonts w:ascii="宋体" w:hAnsi="宋体" w:cs="宋体"/>
          <w:kern w:val="0"/>
          <w:sz w:val="24"/>
          <w:szCs w:val="24"/>
        </w:rPr>
      </w:pPr>
      <w:r>
        <w:rPr>
          <w:rFonts w:ascii="宋体" w:hAnsi="宋体" w:cs="宋体" w:hint="eastAsia"/>
          <w:kern w:val="0"/>
          <w:sz w:val="24"/>
          <w:szCs w:val="24"/>
        </w:rPr>
        <w:t>比选时间：由</w:t>
      </w:r>
      <w:r>
        <w:rPr>
          <w:rFonts w:ascii="宋体" w:hAnsi="宋体" w:cs="宋体" w:hint="eastAsia"/>
          <w:kern w:val="0"/>
          <w:sz w:val="24"/>
          <w:szCs w:val="24"/>
          <w:lang w:val="zh-CN"/>
        </w:rPr>
        <w:t>比选人依据</w:t>
      </w:r>
      <w:r>
        <w:rPr>
          <w:rFonts w:ascii="宋体" w:hAnsi="宋体" w:cs="宋体" w:hint="eastAsia"/>
          <w:kern w:val="0"/>
          <w:sz w:val="24"/>
          <w:szCs w:val="24"/>
        </w:rPr>
        <w:t>实际情况而定。</w:t>
      </w:r>
    </w:p>
    <w:p>
      <w:pPr>
        <w:spacing w:line="360" w:lineRule="auto"/>
        <w:ind w:firstLine="480" w:firstLineChars="200"/>
        <w:rPr>
          <w:rFonts w:ascii="宋体" w:hAnsi="宋体" w:cs="宋体"/>
          <w:kern w:val="0"/>
          <w:sz w:val="24"/>
          <w:szCs w:val="24"/>
        </w:rPr>
      </w:pPr>
      <w:r>
        <w:rPr>
          <w:rFonts w:ascii="宋体" w:hAnsi="宋体" w:cs="宋体" w:hint="eastAsia"/>
          <w:kern w:val="0"/>
          <w:sz w:val="24"/>
          <w:szCs w:val="24"/>
        </w:rPr>
        <w:t>比选地点：</w:t>
      </w:r>
      <w:r>
        <w:rPr>
          <w:rFonts w:ascii="宋体" w:hAnsi="宋体" w:cs="宋体" w:hint="eastAsia"/>
          <w:kern w:val="0"/>
          <w:sz w:val="24"/>
          <w:szCs w:val="24"/>
          <w:lang w:val="zh-CN"/>
        </w:rPr>
        <w:t>在</w:t>
      </w:r>
      <w:r>
        <w:rPr>
          <w:rFonts w:ascii="宋体" w:hAnsi="宋体" w:cs="宋体" w:hint="eastAsia"/>
          <w:sz w:val="24"/>
          <w:szCs w:val="24"/>
          <w:u w:val="single"/>
        </w:rPr>
        <w:t xml:space="preserve"> </w:t>
      </w:r>
      <w:r>
        <w:rPr>
          <w:rFonts w:ascii="宋体" w:hAnsi="宋体" w:hint="eastAsia"/>
          <w:sz w:val="24"/>
          <w:u w:val="single"/>
        </w:rPr>
        <w:t>北京市人力资源和社会保障局</w:t>
      </w:r>
      <w:r>
        <w:rPr>
          <w:rFonts w:ascii="宋体" w:hAnsi="宋体" w:cs="宋体" w:hint="eastAsia"/>
          <w:sz w:val="24"/>
          <w:szCs w:val="24"/>
          <w:u w:val="single"/>
        </w:rPr>
        <w:t xml:space="preserve"> </w:t>
      </w:r>
      <w:r>
        <w:rPr>
          <w:rFonts w:ascii="宋体" w:hAnsi="宋体" w:cs="宋体" w:hint="eastAsia"/>
          <w:sz w:val="24"/>
          <w:szCs w:val="24"/>
        </w:rPr>
        <w:t>组织</w:t>
      </w:r>
      <w:r>
        <w:rPr>
          <w:rFonts w:ascii="宋体" w:hAnsi="宋体" w:cs="宋体" w:hint="eastAsia"/>
          <w:kern w:val="0"/>
          <w:sz w:val="24"/>
          <w:szCs w:val="24"/>
          <w:lang w:val="zh-CN"/>
        </w:rPr>
        <w:t>进行。</w:t>
      </w:r>
    </w:p>
    <w:p>
      <w:pPr>
        <w:autoSpaceDE w:val="0"/>
        <w:autoSpaceDN w:val="0"/>
        <w:spacing w:line="360" w:lineRule="auto"/>
        <w:ind w:firstLine="480" w:firstLineChars="200"/>
        <w:jc w:val="left"/>
        <w:rPr>
          <w:rFonts w:ascii="宋体" w:hAnsi="宋体" w:cs="宋体"/>
          <w:b/>
          <w:snapToGrid w:val="0"/>
          <w:sz w:val="24"/>
          <w:szCs w:val="24"/>
          <w:lang w:val="zh-CN"/>
        </w:rPr>
      </w:pPr>
      <w:r>
        <w:rPr>
          <w:rFonts w:ascii="宋体" w:hAnsi="宋体" w:cs="宋体" w:hint="eastAsia"/>
          <w:b/>
          <w:snapToGrid w:val="0"/>
          <w:sz w:val="24"/>
          <w:szCs w:val="24"/>
        </w:rPr>
        <w:t>4</w:t>
      </w:r>
      <w:r>
        <w:rPr>
          <w:rFonts w:ascii="宋体" w:hAnsi="宋体" w:cs="宋体" w:hint="eastAsia"/>
          <w:b/>
          <w:snapToGrid w:val="0"/>
          <w:sz w:val="24"/>
          <w:szCs w:val="24"/>
          <w:lang w:val="zh-CN"/>
        </w:rPr>
        <w:t>.2 比选会</w:t>
      </w:r>
    </w:p>
    <w:p>
      <w:pPr>
        <w:spacing w:line="360" w:lineRule="auto"/>
        <w:ind w:firstLine="480" w:firstLineChars="200"/>
        <w:rPr>
          <w:rFonts w:ascii="宋体" w:hAnsi="宋体" w:cs="宋体"/>
          <w:kern w:val="0"/>
          <w:sz w:val="24"/>
          <w:szCs w:val="24"/>
          <w:lang w:val="zh-CN"/>
        </w:rPr>
      </w:pPr>
      <w:r>
        <w:rPr>
          <w:rFonts w:ascii="宋体" w:hAnsi="宋体" w:cs="宋体" w:hint="eastAsia"/>
          <w:kern w:val="0"/>
          <w:sz w:val="24"/>
          <w:szCs w:val="24"/>
          <w:lang w:val="zh-CN"/>
        </w:rPr>
        <w:t>比选项目主责单位对比选申请文件进行集体评审，对评选意见及拟选定中选单位形成会议纪要，按程序报请主管局长审批。</w:t>
      </w:r>
    </w:p>
    <w:p>
      <w:pPr>
        <w:autoSpaceDE w:val="0"/>
        <w:autoSpaceDN w:val="0"/>
        <w:spacing w:line="360" w:lineRule="auto"/>
        <w:ind w:firstLine="480" w:firstLineChars="200"/>
        <w:jc w:val="left"/>
        <w:rPr>
          <w:rFonts w:ascii="宋体" w:hAnsi="宋体" w:cs="宋体"/>
          <w:b/>
          <w:snapToGrid w:val="0"/>
          <w:sz w:val="24"/>
          <w:szCs w:val="24"/>
        </w:rPr>
      </w:pPr>
      <w:r>
        <w:rPr>
          <w:rFonts w:ascii="宋体" w:hAnsi="宋体" w:cs="宋体" w:hint="eastAsia"/>
          <w:b/>
          <w:snapToGrid w:val="0"/>
          <w:sz w:val="24"/>
          <w:szCs w:val="24"/>
        </w:rPr>
        <w:t>4.3 无效申请文件</w:t>
      </w:r>
    </w:p>
    <w:p>
      <w:pPr>
        <w:spacing w:line="360" w:lineRule="auto"/>
        <w:ind w:firstLine="480" w:firstLineChars="200"/>
        <w:rPr>
          <w:rFonts w:ascii="宋体" w:hAnsi="宋体" w:cs="宋体"/>
          <w:b/>
          <w:bCs/>
          <w:kern w:val="0"/>
          <w:sz w:val="24"/>
          <w:szCs w:val="24"/>
          <w:lang w:val="zh-CN"/>
        </w:rPr>
      </w:pPr>
      <w:r>
        <w:rPr>
          <w:rFonts w:ascii="宋体" w:hAnsi="宋体" w:cs="宋体" w:hint="eastAsia"/>
          <w:kern w:val="0"/>
          <w:sz w:val="24"/>
          <w:szCs w:val="24"/>
          <w:lang w:val="zh-CN"/>
        </w:rPr>
        <w:t>比选项目主责单位</w:t>
      </w:r>
      <w:r>
        <w:rPr>
          <w:rFonts w:ascii="宋体" w:hAnsi="宋体" w:cs="宋体" w:hint="eastAsia"/>
          <w:kern w:val="0"/>
          <w:sz w:val="24"/>
          <w:szCs w:val="24"/>
        </w:rPr>
        <w:t>对</w:t>
      </w:r>
      <w:r>
        <w:rPr>
          <w:rFonts w:ascii="宋体" w:hAnsi="宋体" w:cs="宋体" w:hint="eastAsia"/>
          <w:kern w:val="0"/>
          <w:sz w:val="24"/>
          <w:szCs w:val="24"/>
          <w:lang w:val="zh-CN"/>
        </w:rPr>
        <w:t>比选申请文件进行初步审查，否决无效申请文件。</w:t>
      </w:r>
    </w:p>
    <w:p>
      <w:pPr>
        <w:keepNext/>
        <w:keepLines/>
        <w:spacing w:line="360" w:lineRule="auto"/>
        <w:ind w:firstLine="480" w:firstLineChars="200"/>
        <w:outlineLvl w:val="1"/>
        <w:rPr>
          <w:rFonts w:ascii="宋体" w:hAnsi="宋体" w:cs="宋体"/>
          <w:b/>
          <w:bCs/>
          <w:snapToGrid w:val="0"/>
          <w:sz w:val="24"/>
          <w:szCs w:val="24"/>
          <w:lang w:val="zh-CN"/>
        </w:rPr>
      </w:pPr>
      <w:bookmarkStart w:id="53" w:name="_Toc1780405610"/>
      <w:bookmarkStart w:id="54" w:name="_Toc71936416"/>
      <w:bookmarkStart w:id="55" w:name="_Toc25046"/>
      <w:bookmarkStart w:id="56" w:name="_Toc16708"/>
      <w:bookmarkStart w:id="57" w:name="_Toc12827"/>
      <w:bookmarkStart w:id="58" w:name="_Toc21333"/>
      <w:bookmarkStart w:id="59" w:name="_Toc23634"/>
      <w:bookmarkStart w:id="60" w:name="_Toc27000"/>
      <w:bookmarkStart w:id="61" w:name="_Toc19706"/>
      <w:r>
        <w:rPr>
          <w:rFonts w:ascii="宋体" w:hAnsi="宋体" w:cs="宋体" w:hint="eastAsia"/>
          <w:b/>
          <w:bCs/>
          <w:snapToGrid w:val="0"/>
          <w:sz w:val="24"/>
          <w:szCs w:val="24"/>
          <w:lang w:val="zh-CN"/>
        </w:rPr>
        <w:t>5．比选标准和方法</w:t>
      </w:r>
      <w:bookmarkEnd w:id="61"/>
      <w:bookmarkEnd w:id="60"/>
      <w:bookmarkEnd w:id="59"/>
      <w:bookmarkEnd w:id="58"/>
      <w:bookmarkEnd w:id="53"/>
      <w:bookmarkEnd w:id="57"/>
      <w:bookmarkEnd w:id="56"/>
      <w:bookmarkEnd w:id="55"/>
      <w:bookmarkEnd w:id="54"/>
    </w:p>
    <w:p>
      <w:pPr>
        <w:autoSpaceDE w:val="0"/>
        <w:autoSpaceDN w:val="0"/>
        <w:spacing w:line="360" w:lineRule="auto"/>
        <w:ind w:firstLine="480" w:firstLineChars="200"/>
        <w:jc w:val="left"/>
        <w:rPr>
          <w:rFonts w:ascii="宋体" w:hAnsi="宋体" w:cs="宋体"/>
          <w:b w:val="0"/>
          <w:bCs w:val="0"/>
          <w:kern w:val="0"/>
          <w:sz w:val="24"/>
          <w:szCs w:val="24"/>
          <w:lang w:val="zh-CN"/>
        </w:rPr>
      </w:pPr>
      <w:r>
        <w:rPr>
          <w:rFonts w:ascii="宋体" w:hAnsi="宋体" w:cs="宋体" w:hint="eastAsia"/>
          <w:b/>
          <w:snapToGrid w:val="0"/>
          <w:sz w:val="24"/>
          <w:szCs w:val="24"/>
        </w:rPr>
        <w:t>5.1</w:t>
      </w:r>
      <w:r>
        <w:rPr>
          <w:rFonts w:ascii="宋体" w:hAnsi="宋体" w:cs="宋体"/>
          <w:b/>
          <w:snapToGrid w:val="0"/>
          <w:sz w:val="24"/>
          <w:szCs w:val="24"/>
        </w:rPr>
        <w:t xml:space="preserve"> </w:t>
      </w:r>
      <w:r>
        <w:rPr>
          <w:rFonts w:ascii="宋体" w:hAnsi="宋体" w:cs="宋体" w:hint="eastAsia"/>
          <w:b w:val="0"/>
          <w:bCs w:val="0"/>
          <w:kern w:val="0"/>
          <w:sz w:val="24"/>
          <w:szCs w:val="24"/>
          <w:lang w:val="zh-CN"/>
        </w:rPr>
        <w:t>若符合资格要求和符合性要求的参选人不足</w:t>
      </w:r>
      <w:r>
        <w:rPr>
          <w:rFonts w:ascii="宋体" w:hAnsi="宋体" w:cs="宋体" w:hint="eastAsia"/>
          <w:b w:val="0"/>
          <w:bCs w:val="0"/>
          <w:kern w:val="0"/>
          <w:sz w:val="24"/>
          <w:szCs w:val="24"/>
          <w:lang w:val="en-US" w:eastAsia="zh-CN"/>
        </w:rPr>
        <w:t>3</w:t>
      </w:r>
      <w:r>
        <w:rPr>
          <w:rFonts w:ascii="宋体" w:hAnsi="宋体" w:cs="宋体" w:hint="eastAsia"/>
          <w:b w:val="0"/>
          <w:bCs w:val="0"/>
          <w:kern w:val="0"/>
          <w:sz w:val="24"/>
          <w:szCs w:val="24"/>
          <w:lang w:val="zh-CN"/>
        </w:rPr>
        <w:t>家，则比选人将择期重新比选。</w:t>
      </w:r>
    </w:p>
    <w:p>
      <w:pPr>
        <w:autoSpaceDE w:val="0"/>
        <w:autoSpaceDN w:val="0"/>
        <w:spacing w:line="360" w:lineRule="auto"/>
        <w:ind w:firstLine="480" w:firstLineChars="200"/>
        <w:jc w:val="left"/>
        <w:rPr>
          <w:rFonts w:ascii="宋体" w:hAnsi="宋体" w:cs="宋体"/>
          <w:b/>
          <w:snapToGrid w:val="0"/>
          <w:sz w:val="24"/>
          <w:szCs w:val="24"/>
        </w:rPr>
      </w:pPr>
      <w:r>
        <w:rPr>
          <w:rFonts w:ascii="宋体" w:hAnsi="宋体" w:cs="宋体" w:hint="eastAsia"/>
          <w:b/>
          <w:snapToGrid w:val="0"/>
          <w:sz w:val="24"/>
          <w:szCs w:val="24"/>
        </w:rPr>
        <w:t>5.2 比选工作按以下程序依次进行：</w:t>
      </w:r>
    </w:p>
    <w:p>
      <w:pPr>
        <w:autoSpaceDE w:val="0"/>
        <w:autoSpaceDN w:val="0"/>
        <w:adjustRightInd w:val="0"/>
        <w:spacing w:line="360" w:lineRule="auto"/>
        <w:ind w:firstLine="480" w:firstLineChars="200"/>
        <w:rPr>
          <w:rFonts w:ascii="宋体" w:hAnsi="宋体" w:cs="宋体"/>
          <w:sz w:val="24"/>
          <w:szCs w:val="24"/>
        </w:rPr>
      </w:pPr>
      <w:r>
        <w:rPr>
          <w:rFonts w:ascii="宋体" w:hAnsi="宋体" w:cs="宋体" w:hint="eastAsia"/>
          <w:sz w:val="24"/>
          <w:szCs w:val="24"/>
        </w:rPr>
        <w:t>初步评审</w:t>
      </w:r>
      <w:r>
        <w:rPr>
          <w:rFonts w:ascii="宋体" w:hAnsi="宋体" w:cs="宋体" w:hint="eastAsia"/>
          <w:sz w:val="24"/>
          <w:szCs w:val="24"/>
        </w:rPr>
        <w:t>→</w:t>
      </w:r>
      <w:r>
        <w:rPr>
          <w:rFonts w:ascii="宋体" w:hAnsi="宋体" w:cs="宋体" w:hint="eastAsia"/>
          <w:sz w:val="24"/>
          <w:szCs w:val="24"/>
        </w:rPr>
        <w:t>详细评审</w:t>
      </w:r>
      <w:r>
        <w:rPr>
          <w:rFonts w:ascii="宋体" w:hAnsi="宋体" w:cs="宋体" w:hint="eastAsia"/>
          <w:sz w:val="24"/>
          <w:szCs w:val="24"/>
        </w:rPr>
        <w:t>→</w:t>
      </w:r>
      <w:r>
        <w:rPr>
          <w:rFonts w:ascii="宋体" w:hAnsi="宋体" w:cs="宋体" w:hint="eastAsia"/>
          <w:sz w:val="24"/>
          <w:szCs w:val="24"/>
        </w:rPr>
        <w:t>推荐</w:t>
      </w:r>
      <w:r>
        <w:rPr>
          <w:rFonts w:ascii="宋体" w:hAnsi="宋体" w:cs="宋体" w:hint="eastAsia"/>
          <w:sz w:val="24"/>
          <w:szCs w:val="24"/>
          <w:lang w:eastAsia="zh-CN"/>
        </w:rPr>
        <w:t>中选</w:t>
      </w:r>
      <w:r>
        <w:rPr>
          <w:rFonts w:ascii="宋体" w:hAnsi="宋体" w:cs="宋体" w:hint="eastAsia"/>
          <w:sz w:val="24"/>
          <w:szCs w:val="24"/>
        </w:rPr>
        <w:t>单位</w:t>
      </w:r>
      <w:r>
        <w:rPr>
          <w:rFonts w:ascii="宋体" w:hAnsi="宋体" w:cs="宋体" w:hint="eastAsia"/>
          <w:sz w:val="24"/>
          <w:szCs w:val="24"/>
        </w:rPr>
        <w:t>→</w:t>
      </w:r>
      <w:r>
        <w:rPr>
          <w:rFonts w:ascii="宋体" w:hAnsi="宋体" w:cs="宋体" w:hint="eastAsia"/>
          <w:kern w:val="0"/>
          <w:sz w:val="24"/>
          <w:szCs w:val="24"/>
          <w:lang w:val="zh-CN"/>
        </w:rPr>
        <w:t>形成会议纪要</w:t>
      </w:r>
      <w:r>
        <w:rPr>
          <w:rFonts w:ascii="宋体" w:hAnsi="宋体" w:cs="宋体" w:hint="eastAsia"/>
          <w:sz w:val="24"/>
          <w:szCs w:val="24"/>
        </w:rPr>
        <w:t>。</w:t>
      </w:r>
    </w:p>
    <w:p>
      <w:pPr>
        <w:spacing w:line="360" w:lineRule="auto"/>
        <w:ind w:firstLine="480" w:firstLineChars="200"/>
        <w:rPr>
          <w:rFonts w:ascii="宋体" w:hAnsi="宋体" w:cs="宋体"/>
          <w:sz w:val="24"/>
          <w:szCs w:val="24"/>
        </w:rPr>
      </w:pPr>
      <w:r>
        <w:rPr>
          <w:rFonts w:ascii="宋体" w:hAnsi="宋体" w:cs="宋体" w:hint="eastAsia"/>
          <w:b/>
          <w:bCs/>
          <w:sz w:val="24"/>
          <w:szCs w:val="24"/>
        </w:rPr>
        <w:t>5.3 评审原则</w:t>
      </w:r>
    </w:p>
    <w:p>
      <w:pPr>
        <w:spacing w:line="360" w:lineRule="auto"/>
        <w:ind w:firstLine="480" w:firstLineChars="200"/>
        <w:rPr>
          <w:rFonts w:ascii="宋体" w:hAnsi="宋体" w:cs="宋体"/>
          <w:sz w:val="24"/>
          <w:szCs w:val="24"/>
        </w:rPr>
      </w:pPr>
      <w:r>
        <w:rPr>
          <w:rFonts w:ascii="宋体" w:hAnsi="宋体" w:cs="宋体" w:hint="eastAsia"/>
          <w:sz w:val="24"/>
          <w:szCs w:val="24"/>
        </w:rPr>
        <w:t>5.3.1评审工作由比选人</w:t>
      </w:r>
      <w:r>
        <w:rPr>
          <w:rFonts w:ascii="宋体" w:hAnsi="宋体" w:cs="宋体" w:hint="eastAsia"/>
          <w:sz w:val="24"/>
          <w:szCs w:val="24"/>
          <w:lang w:eastAsia="zh-CN"/>
        </w:rPr>
        <w:t>的</w:t>
      </w:r>
      <w:r>
        <w:rPr>
          <w:rFonts w:ascii="宋体" w:hAnsi="宋体" w:cs="宋体" w:hint="eastAsia"/>
          <w:kern w:val="0"/>
          <w:sz w:val="24"/>
          <w:szCs w:val="24"/>
          <w:lang w:val="zh-CN"/>
        </w:rPr>
        <w:t>项目主责单位</w:t>
      </w:r>
      <w:r>
        <w:rPr>
          <w:rFonts w:ascii="宋体" w:hAnsi="宋体" w:cs="宋体" w:hint="eastAsia"/>
          <w:sz w:val="24"/>
          <w:szCs w:val="24"/>
        </w:rPr>
        <w:t>承担。</w:t>
      </w:r>
    </w:p>
    <w:p>
      <w:pPr>
        <w:spacing w:line="360" w:lineRule="auto"/>
        <w:ind w:firstLine="480" w:firstLineChars="200"/>
        <w:rPr>
          <w:rFonts w:ascii="宋体" w:hAnsi="宋体" w:cs="宋体"/>
          <w:sz w:val="24"/>
          <w:szCs w:val="24"/>
        </w:rPr>
      </w:pPr>
      <w:r>
        <w:rPr>
          <w:rFonts w:ascii="宋体" w:hAnsi="宋体" w:cs="宋体" w:hint="eastAsia"/>
          <w:sz w:val="24"/>
          <w:szCs w:val="24"/>
        </w:rPr>
        <w:t>5.3.2响应人属下列情况之一的，经过比选小组评审后可以视为无效：</w:t>
      </w:r>
    </w:p>
    <w:p>
      <w:pPr>
        <w:spacing w:line="360" w:lineRule="auto"/>
        <w:ind w:firstLine="480" w:firstLineChars="200"/>
        <w:rPr>
          <w:rFonts w:ascii="宋体" w:hAnsi="宋体" w:cs="宋体"/>
          <w:sz w:val="24"/>
          <w:szCs w:val="24"/>
        </w:rPr>
      </w:pPr>
      <w:r>
        <w:rPr>
          <w:rFonts w:ascii="宋体" w:hAnsi="宋体" w:cs="宋体" w:hint="eastAsia"/>
          <w:sz w:val="24"/>
          <w:szCs w:val="24"/>
        </w:rPr>
        <w:t>（1）响应文件实质性不响应比选文件的要求，比选</w:t>
      </w:r>
      <w:r>
        <w:rPr>
          <w:rFonts w:ascii="宋体" w:hAnsi="宋体" w:cs="宋体" w:hint="eastAsia"/>
          <w:kern w:val="0"/>
          <w:sz w:val="24"/>
          <w:szCs w:val="24"/>
          <w:lang w:val="zh-CN"/>
        </w:rPr>
        <w:t>项目主责单位</w:t>
      </w:r>
      <w:r>
        <w:rPr>
          <w:rFonts w:ascii="宋体" w:hAnsi="宋体" w:cs="宋体" w:hint="eastAsia"/>
          <w:sz w:val="24"/>
          <w:szCs w:val="24"/>
        </w:rPr>
        <w:t>按规定予以拒绝的；</w:t>
      </w:r>
    </w:p>
    <w:p>
      <w:pPr>
        <w:spacing w:line="360" w:lineRule="auto"/>
        <w:ind w:firstLine="480" w:firstLineChars="200"/>
        <w:rPr>
          <w:rFonts w:ascii="宋体" w:hAnsi="宋体" w:cs="宋体"/>
          <w:sz w:val="24"/>
          <w:szCs w:val="24"/>
        </w:rPr>
      </w:pPr>
      <w:r>
        <w:rPr>
          <w:rFonts w:ascii="宋体" w:hAnsi="宋体" w:cs="宋体" w:hint="eastAsia"/>
          <w:sz w:val="24"/>
          <w:szCs w:val="24"/>
        </w:rPr>
        <w:t>（2）响应文件不符合比选文件的盖章或签字要求的；</w:t>
      </w:r>
    </w:p>
    <w:p>
      <w:pPr>
        <w:spacing w:line="360" w:lineRule="auto"/>
        <w:ind w:firstLine="480" w:firstLineChars="200"/>
        <w:rPr>
          <w:rFonts w:ascii="宋体" w:hAnsi="宋体" w:cs="宋体"/>
          <w:sz w:val="24"/>
          <w:szCs w:val="24"/>
        </w:rPr>
      </w:pPr>
      <w:r>
        <w:rPr>
          <w:rFonts w:ascii="宋体" w:hAnsi="宋体" w:cs="宋体" w:hint="eastAsia"/>
          <w:sz w:val="24"/>
          <w:szCs w:val="24"/>
        </w:rPr>
        <w:t>（3）响应文件未按规定的格式填写，内容不全或关键字迹模糊、无法辨认的；</w:t>
      </w:r>
    </w:p>
    <w:p>
      <w:pPr>
        <w:spacing w:line="360" w:lineRule="auto"/>
        <w:ind w:firstLine="480" w:firstLineChars="200"/>
        <w:rPr>
          <w:rFonts w:ascii="宋体" w:hAnsi="宋体" w:cs="宋体"/>
          <w:sz w:val="24"/>
          <w:szCs w:val="24"/>
        </w:rPr>
      </w:pPr>
      <w:r>
        <w:rPr>
          <w:rFonts w:ascii="宋体" w:hAnsi="宋体" w:cs="宋体" w:hint="eastAsia"/>
          <w:sz w:val="24"/>
          <w:szCs w:val="24"/>
        </w:rPr>
        <w:t>（4）响应人递交两份或多份内容不同的申请文件，或在一份申请文件中对同一比选项目报有两个或多个报价，且未声明哪一个有效的；</w:t>
      </w:r>
    </w:p>
    <w:p>
      <w:pPr>
        <w:spacing w:line="360" w:lineRule="auto"/>
        <w:ind w:firstLine="480" w:firstLineChars="200"/>
        <w:rPr>
          <w:rFonts w:ascii="宋体" w:hAnsi="宋体" w:cs="宋体"/>
          <w:sz w:val="24"/>
          <w:szCs w:val="24"/>
        </w:rPr>
      </w:pPr>
      <w:r>
        <w:rPr>
          <w:rFonts w:ascii="宋体" w:hAnsi="宋体" w:cs="宋体" w:hint="eastAsia"/>
          <w:sz w:val="24"/>
          <w:szCs w:val="24"/>
        </w:rPr>
        <w:t>（5）响应人以他人的名义响应、串通、行贿</w:t>
      </w:r>
      <w:r>
        <w:rPr>
          <w:rFonts w:ascii="宋体" w:hAnsi="宋体" w:cs="宋体" w:hint="eastAsia"/>
          <w:sz w:val="24"/>
          <w:szCs w:val="24"/>
          <w:lang w:eastAsia="zh-CN"/>
        </w:rPr>
        <w:t>等不正当</w:t>
      </w:r>
      <w:r>
        <w:rPr>
          <w:rFonts w:ascii="宋体" w:hAnsi="宋体" w:cs="宋体" w:hint="eastAsia"/>
          <w:sz w:val="24"/>
          <w:szCs w:val="24"/>
        </w:rPr>
        <w:t>手段谋取入围或者以其他弄虚作假方式响应的。</w:t>
      </w:r>
    </w:p>
    <w:p>
      <w:pPr>
        <w:spacing w:line="360" w:lineRule="auto"/>
        <w:ind w:firstLine="480" w:firstLineChars="200"/>
        <w:rPr>
          <w:rFonts w:ascii="宋体" w:hAnsi="宋体" w:cs="宋体"/>
          <w:sz w:val="24"/>
        </w:rPr>
      </w:pPr>
      <w:r>
        <w:rPr>
          <w:rFonts w:ascii="宋体" w:hAnsi="宋体" w:cs="宋体" w:hint="eastAsia"/>
          <w:sz w:val="24"/>
          <w:szCs w:val="24"/>
        </w:rPr>
        <w:t>5.3.4</w:t>
      </w:r>
      <w:r>
        <w:rPr>
          <w:rFonts w:ascii="宋体" w:hAnsi="宋体" w:cs="宋体" w:hint="eastAsia"/>
          <w:sz w:val="24"/>
          <w:szCs w:val="24"/>
          <w:lang w:eastAsia="zh-CN"/>
        </w:rPr>
        <w:t>评审方法：</w:t>
      </w:r>
      <w:r>
        <w:rPr>
          <w:rFonts w:ascii="宋体" w:hAnsi="宋体" w:cs="宋体" w:hint="eastAsia"/>
          <w:sz w:val="24"/>
        </w:rPr>
        <w:t>本项目采用</w:t>
      </w:r>
      <w:r>
        <w:rPr>
          <w:rFonts w:ascii="宋体" w:hAnsi="宋体" w:cs="宋体" w:hint="eastAsia"/>
          <w:sz w:val="24"/>
          <w:u w:val="none"/>
        </w:rPr>
        <w:t>综合评分法</w:t>
      </w:r>
      <w:r>
        <w:rPr>
          <w:rFonts w:ascii="宋体" w:hAnsi="宋体" w:cs="宋体" w:hint="eastAsia"/>
          <w:sz w:val="24"/>
        </w:rPr>
        <w:t>进行评审。</w:t>
      </w:r>
    </w:p>
    <w:p>
      <w:pPr>
        <w:spacing w:line="360" w:lineRule="auto"/>
        <w:ind w:firstLine="480" w:firstLineChars="200"/>
        <w:rPr>
          <w:rFonts w:ascii="宋体" w:hAnsi="宋体" w:cs="宋体"/>
          <w:sz w:val="24"/>
        </w:rPr>
      </w:pPr>
      <w:r>
        <w:rPr>
          <w:rFonts w:ascii="宋体" w:hAnsi="宋体" w:cs="宋体" w:hint="eastAsia"/>
          <w:sz w:val="24"/>
          <w:szCs w:val="24"/>
        </w:rPr>
        <w:t>5.3.</w:t>
      </w:r>
      <w:r>
        <w:rPr>
          <w:rFonts w:ascii="宋体" w:hAnsi="宋体" w:cs="宋体" w:hint="eastAsia"/>
          <w:sz w:val="24"/>
          <w:szCs w:val="24"/>
          <w:lang w:val="en-US" w:eastAsia="zh-CN"/>
        </w:rPr>
        <w:t>5</w:t>
      </w:r>
      <w:r>
        <w:rPr>
          <w:rFonts w:ascii="宋体" w:hAnsi="宋体" w:cs="宋体" w:hint="eastAsia"/>
          <w:sz w:val="24"/>
        </w:rPr>
        <w:t>符合比选文件规定条件和评审内容规定的比选人，按照综合得分由高到低确定比选人顺序，</w:t>
      </w:r>
      <w:r>
        <w:rPr>
          <w:rFonts w:ascii="宋体" w:hAnsi="宋体" w:cs="宋体" w:hint="eastAsia"/>
          <w:b w:val="0"/>
          <w:bCs w:val="0"/>
          <w:color w:val="auto"/>
          <w:sz w:val="24"/>
        </w:rPr>
        <w:t>综合得分最高者为</w:t>
      </w:r>
      <w:r>
        <w:rPr>
          <w:rFonts w:ascii="宋体" w:hAnsi="宋体" w:cs="宋体" w:hint="eastAsia"/>
          <w:b w:val="0"/>
          <w:bCs w:val="0"/>
          <w:color w:val="auto"/>
          <w:sz w:val="24"/>
          <w:lang w:eastAsia="zh-CN"/>
        </w:rPr>
        <w:t>入选</w:t>
      </w:r>
      <w:r>
        <w:rPr>
          <w:rFonts w:ascii="宋体" w:hAnsi="宋体" w:cs="宋体" w:hint="eastAsia"/>
          <w:b w:val="0"/>
          <w:bCs w:val="0"/>
          <w:color w:val="auto"/>
          <w:sz w:val="24"/>
        </w:rPr>
        <w:t>单位。</w:t>
      </w:r>
    </w:p>
    <w:p>
      <w:pPr>
        <w:spacing w:line="360" w:lineRule="auto"/>
        <w:ind w:firstLine="480" w:firstLineChars="200"/>
        <w:rPr>
          <w:rFonts w:ascii="宋体" w:hAnsi="宋体" w:cs="宋体"/>
          <w:sz w:val="24"/>
          <w:highlight w:val="none"/>
        </w:rPr>
      </w:pPr>
      <w:r>
        <w:rPr>
          <w:rFonts w:ascii="宋体" w:hAnsi="宋体" w:cs="宋体" w:hint="eastAsia"/>
          <w:sz w:val="24"/>
          <w:szCs w:val="24"/>
        </w:rPr>
        <w:t>5.3.</w:t>
      </w:r>
      <w:r>
        <w:rPr>
          <w:rFonts w:ascii="宋体" w:hAnsi="宋体" w:cs="宋体" w:hint="eastAsia"/>
          <w:sz w:val="24"/>
          <w:szCs w:val="24"/>
          <w:lang w:val="en-US" w:eastAsia="zh-CN"/>
        </w:rPr>
        <w:t>6</w:t>
      </w:r>
      <w:r>
        <w:rPr>
          <w:rFonts w:ascii="宋体" w:hAnsi="宋体" w:cs="宋体" w:hint="eastAsia"/>
          <w:sz w:val="24"/>
          <w:highlight w:val="none"/>
        </w:rPr>
        <w:t>综合得分相同的情况下，以服务方案得分最多者排名在前。</w:t>
      </w:r>
    </w:p>
    <w:p>
      <w:pPr>
        <w:spacing w:line="360" w:lineRule="auto"/>
        <w:ind w:firstLine="480" w:firstLineChars="200"/>
        <w:rPr>
          <w:rFonts w:ascii="宋体" w:hAnsi="宋体" w:cs="宋体"/>
          <w:sz w:val="24"/>
          <w:szCs w:val="24"/>
        </w:rPr>
        <w:sectPr>
          <w:footerReference w:type="default" r:id="rId11"/>
          <w:type w:val="nextPage"/>
          <w:pgSz w:w="11906" w:h="16838"/>
          <w:pgMar w:top="1474" w:right="1474" w:bottom="1474" w:left="1474" w:header="737" w:footer="737" w:gutter="0"/>
          <w:pgNumType w:fmt="decimal" w:start="6"/>
          <w:cols w:space="708"/>
          <w:titlePg w:val="0"/>
          <w:docGrid w:linePitch="360" w:charSpace="0"/>
        </w:sectPr>
      </w:pPr>
      <w:r>
        <w:rPr>
          <w:rFonts w:ascii="宋体" w:hAnsi="宋体" w:cs="宋体" w:hint="eastAsia"/>
          <w:sz w:val="24"/>
        </w:rPr>
        <w:t>5.3.</w:t>
      </w:r>
      <w:r>
        <w:rPr>
          <w:rFonts w:ascii="宋体" w:hAnsi="宋体" w:cs="宋体" w:hint="eastAsia"/>
          <w:sz w:val="24"/>
          <w:lang w:val="en-US" w:eastAsia="zh-CN"/>
        </w:rPr>
        <w:t>7</w:t>
      </w:r>
      <w:r>
        <w:rPr>
          <w:rFonts w:ascii="宋体" w:hAnsi="宋体" w:cs="宋体" w:hint="eastAsia"/>
          <w:sz w:val="24"/>
        </w:rPr>
        <w:t>比选</w:t>
      </w:r>
      <w:r>
        <w:rPr>
          <w:rFonts w:ascii="宋体" w:hAnsi="宋体" w:cs="宋体" w:hint="eastAsia"/>
          <w:kern w:val="0"/>
          <w:sz w:val="24"/>
          <w:szCs w:val="24"/>
          <w:lang w:val="zh-CN"/>
        </w:rPr>
        <w:t>项目主责单位</w:t>
      </w:r>
      <w:r>
        <w:rPr>
          <w:rFonts w:ascii="宋体" w:hAnsi="宋体" w:cs="宋体" w:hint="eastAsia"/>
          <w:sz w:val="24"/>
        </w:rPr>
        <w:t>依据比选文件推荐</w:t>
      </w:r>
      <w:r>
        <w:rPr>
          <w:rFonts w:ascii="宋体" w:hAnsi="宋体" w:cs="宋体" w:hint="eastAsia"/>
          <w:sz w:val="24"/>
          <w:lang w:eastAsia="zh-CN"/>
        </w:rPr>
        <w:t>中选</w:t>
      </w:r>
      <w:r>
        <w:rPr>
          <w:rFonts w:ascii="宋体" w:hAnsi="宋体" w:cs="宋体" w:hint="eastAsia"/>
          <w:sz w:val="24"/>
        </w:rPr>
        <w:t>单位，由</w:t>
      </w:r>
      <w:r>
        <w:rPr>
          <w:rFonts w:ascii="宋体" w:hAnsi="宋体" w:cs="宋体" w:hint="eastAsia"/>
          <w:kern w:val="0"/>
          <w:sz w:val="24"/>
          <w:szCs w:val="24"/>
        </w:rPr>
        <w:t>比选</w:t>
      </w:r>
      <w:r>
        <w:rPr>
          <w:rFonts w:ascii="宋体" w:hAnsi="宋体" w:cs="宋体" w:hint="eastAsia"/>
          <w:kern w:val="0"/>
          <w:sz w:val="24"/>
          <w:szCs w:val="24"/>
          <w:lang w:val="zh-CN"/>
        </w:rPr>
        <w:t>人确</w:t>
      </w:r>
      <w:r>
        <w:rPr>
          <w:rFonts w:ascii="宋体" w:hAnsi="宋体" w:cs="宋体" w:hint="eastAsia"/>
          <w:sz w:val="24"/>
        </w:rPr>
        <w:t>定</w:t>
      </w:r>
      <w:r>
        <w:rPr>
          <w:rFonts w:ascii="宋体" w:hAnsi="宋体" w:cs="宋体" w:hint="eastAsia"/>
          <w:sz w:val="24"/>
          <w:lang w:eastAsia="zh-CN"/>
        </w:rPr>
        <w:t>中选</w:t>
      </w:r>
      <w:r>
        <w:rPr>
          <w:rFonts w:ascii="宋体" w:hAnsi="宋体" w:cs="宋体" w:hint="eastAsia"/>
          <w:sz w:val="24"/>
        </w:rPr>
        <w:t>单位。</w:t>
      </w:r>
    </w:p>
    <w:p>
      <w:pPr>
        <w:spacing w:line="360" w:lineRule="auto"/>
        <w:ind w:firstLine="480" w:firstLineChars="200"/>
        <w:rPr>
          <w:rFonts w:ascii="宋体" w:hAnsi="宋体" w:cs="宋体"/>
          <w:b/>
          <w:sz w:val="24"/>
          <w:szCs w:val="24"/>
        </w:rPr>
        <w:sectPr>
          <w:footerReference w:type="default" r:id="rId12"/>
          <w:type w:val="nextPage"/>
          <w:pgSz w:w="11906" w:h="16838"/>
          <w:pgMar w:top="1474" w:right="1474" w:bottom="1474" w:left="1474" w:header="737" w:footer="737" w:gutter="0"/>
          <w:pgNumType w:fmt="decimal" w:start="7"/>
          <w:cols w:space="708"/>
          <w:titlePg w:val="0"/>
          <w:docGrid w:linePitch="360" w:charSpace="0"/>
        </w:sectPr>
      </w:pPr>
      <w:r>
        <w:rPr>
          <w:rFonts w:ascii="宋体" w:hAnsi="宋体" w:cs="宋体" w:hint="eastAsia"/>
          <w:sz w:val="24"/>
          <w:szCs w:val="24"/>
        </w:rPr>
        <w:t>5.3.9比选</w:t>
      </w:r>
      <w:r>
        <w:rPr>
          <w:rFonts w:ascii="宋体" w:hAnsi="宋体" w:cs="宋体" w:hint="eastAsia"/>
          <w:kern w:val="0"/>
          <w:sz w:val="24"/>
          <w:szCs w:val="24"/>
          <w:lang w:val="zh-CN"/>
        </w:rPr>
        <w:t>项目主责单位</w:t>
      </w:r>
      <w:r>
        <w:rPr>
          <w:rFonts w:ascii="宋体" w:hAnsi="宋体" w:cs="宋体" w:hint="eastAsia"/>
          <w:sz w:val="24"/>
          <w:szCs w:val="24"/>
        </w:rPr>
        <w:t>根据评审情况</w:t>
      </w:r>
      <w:r>
        <w:rPr>
          <w:rFonts w:ascii="宋体" w:hAnsi="宋体" w:cs="宋体" w:hint="eastAsia"/>
          <w:sz w:val="24"/>
          <w:szCs w:val="24"/>
          <w:lang w:eastAsia="zh-CN"/>
        </w:rPr>
        <w:t>形成会议纪要</w:t>
      </w:r>
      <w:r>
        <w:rPr>
          <w:rFonts w:ascii="宋体" w:hAnsi="宋体" w:cs="宋体" w:hint="eastAsia"/>
          <w:sz w:val="24"/>
          <w:szCs w:val="24"/>
        </w:rPr>
        <w:t>，报送比选人，比选人确定</w:t>
      </w:r>
      <w:r>
        <w:rPr>
          <w:rFonts w:ascii="宋体" w:hAnsi="宋体" w:cs="宋体" w:hint="eastAsia"/>
          <w:color w:val="auto"/>
          <w:sz w:val="24"/>
          <w:szCs w:val="24"/>
          <w:lang w:eastAsia="zh-CN"/>
        </w:rPr>
        <w:t>中选</w:t>
      </w:r>
      <w:r>
        <w:rPr>
          <w:rFonts w:ascii="宋体" w:hAnsi="宋体" w:cs="宋体" w:hint="eastAsia"/>
          <w:sz w:val="24"/>
          <w:szCs w:val="24"/>
        </w:rPr>
        <w:t>单位后，在公示媒介公布入围结果，并向</w:t>
      </w:r>
      <w:r>
        <w:rPr>
          <w:rFonts w:ascii="宋体" w:hAnsi="宋体" w:cs="宋体" w:hint="eastAsia"/>
          <w:sz w:val="24"/>
          <w:szCs w:val="24"/>
          <w:lang w:eastAsia="zh-CN"/>
        </w:rPr>
        <w:t>中选</w:t>
      </w:r>
      <w:r>
        <w:rPr>
          <w:rFonts w:ascii="宋体" w:hAnsi="宋体" w:cs="宋体" w:hint="eastAsia"/>
          <w:sz w:val="24"/>
          <w:szCs w:val="24"/>
        </w:rPr>
        <w:t>单位发出入围通知书。</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1"/>
        <w:gridCol w:w="1305"/>
        <w:gridCol w:w="665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7"/>
          <w:jc w:val="center"/>
        </w:trPr>
        <w:tc>
          <w:tcPr>
            <w:tcW w:w="761" w:type="dxa"/>
            <w:vAlign w:val="center"/>
          </w:tcPr>
          <w:p>
            <w:pPr>
              <w:pStyle w:val="BodyText"/>
              <w:jc w:val="center"/>
              <w:rPr>
                <w:b/>
                <w:bCs/>
              </w:rPr>
            </w:pPr>
            <w:r>
              <w:rPr>
                <w:rFonts w:hint="eastAsia"/>
                <w:b/>
                <w:bCs/>
              </w:rPr>
              <w:t>序号</w:t>
            </w:r>
          </w:p>
        </w:tc>
        <w:tc>
          <w:tcPr>
            <w:tcW w:w="7961" w:type="dxa"/>
            <w:gridSpan w:val="2"/>
            <w:vAlign w:val="center"/>
          </w:tcPr>
          <w:p>
            <w:pPr>
              <w:pStyle w:val="BodyText"/>
              <w:jc w:val="center"/>
              <w:rPr>
                <w:b/>
                <w:bCs/>
              </w:rPr>
            </w:pPr>
            <w:r>
              <w:rPr>
                <w:rFonts w:hint="eastAsia"/>
                <w:b/>
                <w:bCs/>
              </w:rPr>
              <w:t>评分内容及标准</w:t>
            </w:r>
          </w:p>
        </w:tc>
      </w:tr>
      <w:tr>
        <w:tblPrEx>
          <w:tblW w:w="0" w:type="auto"/>
          <w:jc w:val="center"/>
          <w:tblLayout w:type="fixed"/>
          <w:tblCellMar>
            <w:top w:w="0" w:type="dxa"/>
            <w:left w:w="108" w:type="dxa"/>
            <w:bottom w:w="0" w:type="dxa"/>
            <w:right w:w="108" w:type="dxa"/>
          </w:tblCellMar>
          <w:tblLook w:val="0000"/>
        </w:tblPrEx>
        <w:trPr>
          <w:trHeight w:val="987"/>
          <w:jc w:val="center"/>
        </w:trPr>
        <w:tc>
          <w:tcPr>
            <w:tcW w:w="761" w:type="dxa"/>
            <w:vAlign w:val="center"/>
          </w:tcPr>
          <w:p>
            <w:pPr>
              <w:pStyle w:val="BodyText"/>
              <w:jc w:val="center"/>
            </w:pPr>
            <w:r>
              <w:rPr>
                <w:rFonts w:hint="eastAsia"/>
              </w:rPr>
              <w:t>1</w:t>
            </w:r>
          </w:p>
        </w:tc>
        <w:tc>
          <w:tcPr>
            <w:tcW w:w="1305" w:type="dxa"/>
            <w:vAlign w:val="center"/>
          </w:tcPr>
          <w:p>
            <w:pPr>
              <w:pStyle w:val="BodyText"/>
            </w:pPr>
            <w:r>
              <w:rPr>
                <w:rFonts w:ascii="宋体" w:eastAsia="宋体" w:hAnsi="宋体" w:cs="宋体" w:hint="eastAsia"/>
                <w:sz w:val="21"/>
                <w:szCs w:val="21"/>
              </w:rPr>
              <w:t>报价</w:t>
            </w:r>
            <w:r>
              <w:rPr>
                <w:rFonts w:hint="eastAsia"/>
              </w:rPr>
              <w:t>情况</w:t>
            </w:r>
          </w:p>
          <w:p>
            <w:pPr>
              <w:pStyle w:val="BodyText"/>
            </w:pPr>
            <w:r>
              <w:rPr>
                <w:rFonts w:hint="eastAsia"/>
              </w:rPr>
              <w:t>（</w:t>
            </w:r>
            <w:r>
              <w:rPr>
                <w:rFonts w:hint="eastAsia"/>
                <w:lang w:val="en-US" w:eastAsia="zh-CN"/>
              </w:rPr>
              <w:t>20</w:t>
            </w:r>
            <w:r>
              <w:rPr>
                <w:rFonts w:hint="eastAsia"/>
              </w:rPr>
              <w:t>分）</w:t>
            </w:r>
          </w:p>
        </w:tc>
        <w:tc>
          <w:tcPr>
            <w:tcW w:w="6656" w:type="dxa"/>
            <w:vAlign w:val="center"/>
          </w:tcPr>
          <w:p>
            <w:pPr>
              <w:pStyle w:val="BodyText"/>
            </w:pPr>
            <w:r>
              <w:rPr>
                <w:rFonts w:ascii="宋体" w:eastAsia="宋体" w:hAnsi="宋体" w:hint="eastAsia"/>
                <w:sz w:val="21"/>
                <w:szCs w:val="21"/>
              </w:rPr>
              <w:t>经</w:t>
            </w:r>
            <w:r>
              <w:rPr>
                <w:rFonts w:ascii="宋体" w:eastAsia="宋体" w:hAnsi="宋体" w:hint="eastAsia"/>
                <w:sz w:val="21"/>
                <w:szCs w:val="21"/>
                <w:lang w:eastAsia="zh-CN"/>
              </w:rPr>
              <w:t>比选项目主责单位集体研究讨论</w:t>
            </w:r>
            <w:r>
              <w:rPr>
                <w:rFonts w:ascii="宋体" w:eastAsia="宋体" w:hAnsi="宋体" w:hint="eastAsia"/>
                <w:sz w:val="21"/>
                <w:szCs w:val="21"/>
              </w:rPr>
              <w:t>，</w:t>
            </w:r>
            <w:r>
              <w:rPr>
                <w:rFonts w:ascii="宋体" w:eastAsia="宋体" w:hAnsi="宋体" w:hint="eastAsia"/>
                <w:sz w:val="21"/>
                <w:szCs w:val="21"/>
                <w:lang w:eastAsia="zh-CN"/>
              </w:rPr>
              <w:t>采用低价优先法计算，第一名20分；第二名1</w:t>
            </w:r>
            <w:r>
              <w:rPr>
                <w:rFonts w:ascii="宋体" w:hAnsi="宋体" w:hint="eastAsia"/>
                <w:sz w:val="21"/>
                <w:szCs w:val="21"/>
                <w:lang w:val="en-US" w:eastAsia="zh-CN"/>
              </w:rPr>
              <w:t>9</w:t>
            </w:r>
            <w:r>
              <w:rPr>
                <w:rFonts w:ascii="宋体" w:eastAsia="宋体" w:hAnsi="宋体" w:hint="eastAsia"/>
                <w:sz w:val="21"/>
                <w:szCs w:val="21"/>
                <w:lang w:eastAsia="zh-CN"/>
              </w:rPr>
              <w:t xml:space="preserve">分，以此类推。 </w:t>
            </w:r>
          </w:p>
        </w:tc>
      </w:tr>
      <w:tr>
        <w:tblPrEx>
          <w:tblW w:w="0" w:type="auto"/>
          <w:jc w:val="center"/>
          <w:tblLayout w:type="fixed"/>
          <w:tblCellMar>
            <w:top w:w="0" w:type="dxa"/>
            <w:left w:w="108" w:type="dxa"/>
            <w:bottom w:w="0" w:type="dxa"/>
            <w:right w:w="108" w:type="dxa"/>
          </w:tblCellMar>
          <w:tblLook w:val="0000"/>
        </w:tblPrEx>
        <w:trPr>
          <w:trHeight w:val="1522"/>
          <w:jc w:val="center"/>
        </w:trPr>
        <w:tc>
          <w:tcPr>
            <w:tcW w:w="761" w:type="dxa"/>
            <w:vAlign w:val="center"/>
          </w:tcPr>
          <w:p>
            <w:pPr>
              <w:pStyle w:val="BodyText"/>
              <w:jc w:val="center"/>
            </w:pPr>
            <w:r>
              <w:rPr>
                <w:rFonts w:hint="eastAsia"/>
              </w:rPr>
              <w:t>2</w:t>
            </w:r>
          </w:p>
        </w:tc>
        <w:tc>
          <w:tcPr>
            <w:tcW w:w="1305" w:type="dxa"/>
            <w:vAlign w:val="center"/>
          </w:tcPr>
          <w:p>
            <w:pPr>
              <w:pStyle w:val="BodyText"/>
            </w:pPr>
            <w:r>
              <w:rPr>
                <w:rFonts w:hint="eastAsia"/>
                <w:lang w:eastAsia="zh-CN"/>
              </w:rPr>
              <w:t>工作业绩</w:t>
            </w:r>
            <w:r>
              <w:rPr>
                <w:rFonts w:hint="eastAsia"/>
              </w:rPr>
              <w:t>（</w:t>
            </w:r>
            <w:r>
              <w:rPr>
                <w:rFonts w:hint="eastAsia"/>
                <w:lang w:val="en-US" w:eastAsia="zh-CN"/>
              </w:rPr>
              <w:t>21</w:t>
            </w:r>
            <w:r>
              <w:rPr>
                <w:rFonts w:hint="eastAsia"/>
              </w:rPr>
              <w:t>分）</w:t>
            </w:r>
          </w:p>
        </w:tc>
        <w:tc>
          <w:tcPr>
            <w:tcW w:w="6656" w:type="dxa"/>
            <w:vAlign w:val="center"/>
          </w:tcPr>
          <w:p>
            <w:pPr>
              <w:pStyle w:val="BodyText"/>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ascii="宋体" w:eastAsia="宋体" w:hAnsi="宋体" w:hint="eastAsia"/>
                <w:sz w:val="21"/>
                <w:szCs w:val="21"/>
                <w:lang w:eastAsia="zh-CN"/>
              </w:rPr>
            </w:pPr>
            <w:r>
              <w:rPr>
                <w:rFonts w:ascii="宋体" w:hAnsi="宋体" w:hint="eastAsia"/>
                <w:sz w:val="21"/>
                <w:szCs w:val="21"/>
                <w:lang w:val="en-US" w:eastAsia="zh-CN"/>
              </w:rPr>
              <w:t>1.</w:t>
            </w:r>
            <w:r>
              <w:rPr>
                <w:rFonts w:ascii="宋体" w:hAnsi="宋体" w:hint="eastAsia"/>
                <w:sz w:val="21"/>
                <w:szCs w:val="21"/>
                <w:lang w:eastAsia="zh-CN"/>
              </w:rPr>
              <w:t>响应</w:t>
            </w:r>
            <w:r>
              <w:rPr>
                <w:rFonts w:ascii="宋体" w:eastAsia="宋体" w:hAnsi="宋体"/>
                <w:sz w:val="21"/>
                <w:szCs w:val="21"/>
              </w:rPr>
              <w:t>人</w:t>
            </w:r>
            <w:r>
              <w:rPr>
                <w:rFonts w:ascii="宋体" w:hAnsi="宋体" w:hint="eastAsia"/>
                <w:sz w:val="21"/>
                <w:szCs w:val="21"/>
                <w:lang w:eastAsia="zh-CN"/>
              </w:rPr>
              <w:t>近</w:t>
            </w:r>
            <w:r>
              <w:rPr>
                <w:rFonts w:ascii="宋体" w:hAnsi="宋体" w:hint="eastAsia"/>
                <w:sz w:val="21"/>
                <w:szCs w:val="21"/>
                <w:lang w:val="en-US" w:eastAsia="zh-CN"/>
              </w:rPr>
              <w:t>3</w:t>
            </w:r>
            <w:r>
              <w:rPr>
                <w:rFonts w:ascii="宋体" w:eastAsia="宋体" w:hAnsi="宋体" w:hint="eastAsia"/>
                <w:sz w:val="21"/>
                <w:szCs w:val="21"/>
              </w:rPr>
              <w:t>年内</w:t>
            </w:r>
            <w:r>
              <w:rPr>
                <w:rFonts w:ascii="宋体" w:eastAsia="宋体" w:hAnsi="宋体"/>
                <w:sz w:val="21"/>
                <w:szCs w:val="21"/>
              </w:rPr>
              <w:t>，</w:t>
            </w:r>
            <w:r>
              <w:rPr>
                <w:rFonts w:ascii="宋体" w:hAnsi="宋体" w:hint="eastAsia"/>
                <w:sz w:val="21"/>
                <w:szCs w:val="21"/>
                <w:lang w:eastAsia="zh-CN"/>
              </w:rPr>
              <w:t>提供过</w:t>
            </w:r>
            <w:r>
              <w:rPr>
                <w:rFonts w:ascii="宋体" w:eastAsia="宋体" w:hAnsi="宋体"/>
                <w:sz w:val="21"/>
                <w:szCs w:val="21"/>
              </w:rPr>
              <w:t>政府部门或者事业单位的</w:t>
            </w:r>
            <w:r>
              <w:rPr>
                <w:rFonts w:ascii="宋体" w:hAnsi="宋体" w:hint="eastAsia"/>
                <w:sz w:val="21"/>
                <w:szCs w:val="21"/>
                <w:lang w:eastAsia="zh-CN"/>
              </w:rPr>
              <w:t>档案外包</w:t>
            </w:r>
            <w:r>
              <w:rPr>
                <w:rFonts w:ascii="宋体" w:eastAsia="宋体" w:hAnsi="宋体"/>
                <w:sz w:val="21"/>
                <w:szCs w:val="21"/>
              </w:rPr>
              <w:t>服务项目，</w:t>
            </w:r>
            <w:r>
              <w:rPr>
                <w:rFonts w:ascii="宋体" w:hAnsi="宋体" w:hint="eastAsia"/>
                <w:sz w:val="21"/>
                <w:szCs w:val="21"/>
                <w:lang w:eastAsia="zh-CN"/>
              </w:rPr>
              <w:t>每提供一个有效业绩</w:t>
            </w:r>
            <w:r>
              <w:rPr>
                <w:rFonts w:ascii="宋体" w:eastAsia="宋体" w:hAnsi="宋体"/>
                <w:sz w:val="21"/>
                <w:szCs w:val="21"/>
              </w:rPr>
              <w:t>得</w:t>
            </w:r>
            <w:r>
              <w:rPr>
                <w:rFonts w:ascii="宋体" w:hAnsi="宋体" w:hint="eastAsia"/>
                <w:sz w:val="21"/>
                <w:szCs w:val="21"/>
                <w:lang w:val="en-US" w:eastAsia="zh-CN"/>
              </w:rPr>
              <w:t>3</w:t>
            </w:r>
            <w:r>
              <w:rPr>
                <w:rFonts w:ascii="宋体" w:eastAsia="宋体" w:hAnsi="宋体"/>
                <w:sz w:val="21"/>
                <w:szCs w:val="21"/>
              </w:rPr>
              <w:t>分，最</w:t>
            </w:r>
            <w:r>
              <w:rPr>
                <w:rFonts w:ascii="宋体" w:hAnsi="宋体" w:hint="eastAsia"/>
                <w:sz w:val="21"/>
                <w:szCs w:val="21"/>
                <w:lang w:eastAsia="zh-CN"/>
              </w:rPr>
              <w:t>高</w:t>
            </w:r>
            <w:r>
              <w:rPr>
                <w:rFonts w:ascii="宋体" w:hAnsi="宋体" w:hint="eastAsia"/>
                <w:sz w:val="21"/>
                <w:szCs w:val="21"/>
                <w:lang w:val="en-US" w:eastAsia="zh-CN"/>
              </w:rPr>
              <w:t>12</w:t>
            </w:r>
            <w:r>
              <w:rPr>
                <w:rFonts w:ascii="宋体" w:eastAsia="宋体" w:hAnsi="宋体"/>
                <w:sz w:val="21"/>
                <w:szCs w:val="21"/>
              </w:rPr>
              <w:t>分</w:t>
            </w:r>
            <w:r>
              <w:rPr>
                <w:rFonts w:ascii="宋体" w:eastAsia="宋体" w:hAnsi="宋体" w:hint="eastAsia"/>
                <w:sz w:val="21"/>
                <w:szCs w:val="21"/>
                <w:lang w:eastAsia="zh-CN"/>
              </w:rPr>
              <w:t>；</w:t>
            </w:r>
          </w:p>
          <w:p>
            <w:pPr>
              <w:pStyle w:val="BodyText"/>
              <w:keepNext w:val="0"/>
              <w:keepLines w:val="0"/>
              <w:pageBreakBefore w:val="0"/>
              <w:widowControl w:val="0"/>
              <w:numPr>
                <w:ilvl w:val="0"/>
                <w:numId w:val="0"/>
              </w:numPr>
              <w:kinsoku/>
              <w:wordWrap/>
              <w:overflowPunct/>
              <w:topLinePunct w:val="0"/>
              <w:autoSpaceDE/>
              <w:autoSpaceDN/>
              <w:bidi w:val="0"/>
              <w:adjustRightInd/>
              <w:snapToGrid/>
              <w:spacing w:after="0"/>
              <w:textAlignment w:val="auto"/>
            </w:pPr>
            <w:r>
              <w:rPr>
                <w:rFonts w:ascii="宋体" w:hAnsi="宋体" w:hint="eastAsia"/>
                <w:sz w:val="21"/>
                <w:szCs w:val="21"/>
                <w:lang w:val="en-US" w:eastAsia="zh-CN"/>
              </w:rPr>
              <w:t>2.</w:t>
            </w:r>
            <w:r>
              <w:rPr>
                <w:rFonts w:ascii="宋体" w:hAnsi="宋体" w:hint="eastAsia"/>
                <w:sz w:val="21"/>
                <w:szCs w:val="21"/>
                <w:lang w:eastAsia="zh-CN"/>
              </w:rPr>
              <w:t>为劳动人事争议仲裁机构提供过</w:t>
            </w:r>
            <w:r>
              <w:rPr>
                <w:rFonts w:ascii="宋体" w:hAnsi="宋体" w:hint="eastAsia"/>
                <w:sz w:val="21"/>
                <w:szCs w:val="21"/>
                <w:lang w:val="zh-CN" w:eastAsia="zh-CN"/>
              </w:rPr>
              <w:t>仲裁案卷托管</w:t>
            </w:r>
            <w:r>
              <w:rPr>
                <w:rFonts w:ascii="宋体" w:hAnsi="宋体" w:hint="eastAsia"/>
                <w:sz w:val="21"/>
                <w:szCs w:val="21"/>
                <w:lang w:eastAsia="zh-CN"/>
              </w:rPr>
              <w:t>服务的，每个项目加</w:t>
            </w:r>
            <w:r>
              <w:rPr>
                <w:rFonts w:ascii="宋体" w:hAnsi="宋体" w:hint="eastAsia"/>
                <w:sz w:val="21"/>
                <w:szCs w:val="21"/>
                <w:lang w:val="en-US" w:eastAsia="zh-CN"/>
              </w:rPr>
              <w:t>3分，最多加9分。（以上</w:t>
            </w:r>
            <w:r>
              <w:rPr>
                <w:rFonts w:ascii="宋体" w:hAnsi="宋体" w:hint="eastAsia"/>
                <w:sz w:val="21"/>
                <w:szCs w:val="21"/>
                <w:lang w:val="zh-CN" w:eastAsia="zh-CN"/>
              </w:rPr>
              <w:t>须提供合同，含首页、金额页、主要内容页、签字盖章页作为证明文件</w:t>
            </w:r>
            <w:r>
              <w:rPr>
                <w:rFonts w:ascii="宋体" w:hAnsi="宋体" w:hint="eastAsia"/>
                <w:sz w:val="21"/>
                <w:szCs w:val="21"/>
                <w:lang w:val="en-US" w:eastAsia="zh-CN"/>
              </w:rPr>
              <w:t>）</w:t>
            </w:r>
          </w:p>
        </w:tc>
      </w:tr>
      <w:tr>
        <w:tblPrEx>
          <w:tblW w:w="0" w:type="auto"/>
          <w:jc w:val="center"/>
          <w:tblLayout w:type="fixed"/>
          <w:tblCellMar>
            <w:top w:w="0" w:type="dxa"/>
            <w:left w:w="108" w:type="dxa"/>
            <w:bottom w:w="0" w:type="dxa"/>
            <w:right w:w="108" w:type="dxa"/>
          </w:tblCellMar>
          <w:tblLook w:val="0000"/>
        </w:tblPrEx>
        <w:trPr>
          <w:trHeight w:val="943"/>
          <w:jc w:val="center"/>
        </w:trPr>
        <w:tc>
          <w:tcPr>
            <w:tcW w:w="761" w:type="dxa"/>
            <w:vAlign w:val="center"/>
          </w:tcPr>
          <w:p>
            <w:pPr>
              <w:pStyle w:val="BodyText"/>
              <w:jc w:val="center"/>
            </w:pPr>
            <w:r>
              <w:rPr>
                <w:rFonts w:hint="eastAsia"/>
              </w:rPr>
              <w:t>3</w:t>
            </w:r>
          </w:p>
        </w:tc>
        <w:tc>
          <w:tcPr>
            <w:tcW w:w="1305" w:type="dxa"/>
            <w:vAlign w:val="center"/>
          </w:tcPr>
          <w:p>
            <w:pPr>
              <w:pStyle w:val="BodyText"/>
            </w:pPr>
            <w:r>
              <w:rPr>
                <w:rFonts w:ascii="宋体" w:eastAsia="宋体" w:hAnsi="宋体" w:cs="宋体" w:hint="eastAsia"/>
                <w:sz w:val="21"/>
                <w:szCs w:val="21"/>
              </w:rPr>
              <w:t>总体方案</w:t>
            </w:r>
            <w:r>
              <w:rPr>
                <w:rFonts w:hint="eastAsia"/>
              </w:rPr>
              <w:t>（</w:t>
            </w:r>
            <w:r>
              <w:rPr>
                <w:rFonts w:hint="eastAsia"/>
                <w:lang w:val="en-US" w:eastAsia="zh-CN"/>
              </w:rPr>
              <w:t>19</w:t>
            </w:r>
            <w:r>
              <w:rPr>
                <w:rFonts w:hint="eastAsia"/>
              </w:rPr>
              <w:t>分）</w:t>
            </w:r>
          </w:p>
        </w:tc>
        <w:tc>
          <w:tcPr>
            <w:tcW w:w="6656" w:type="dxa"/>
            <w:vAlign w:val="center"/>
          </w:tcPr>
          <w:p>
            <w:pPr>
              <w:pStyle w:val="BodyText"/>
              <w:rPr>
                <w:rFonts w:hint="default"/>
                <w:lang w:val="en-US"/>
              </w:rPr>
            </w:pPr>
            <w:r>
              <w:rPr>
                <w:rFonts w:ascii="宋体" w:eastAsia="宋体" w:hAnsi="宋体"/>
                <w:sz w:val="21"/>
                <w:szCs w:val="21"/>
              </w:rPr>
              <w:t>根据</w:t>
            </w:r>
            <w:r>
              <w:rPr>
                <w:rFonts w:ascii="宋体" w:eastAsia="宋体" w:hAnsi="宋体" w:hint="eastAsia"/>
                <w:sz w:val="21"/>
                <w:szCs w:val="21"/>
              </w:rPr>
              <w:t>项目特点，提出有</w:t>
            </w:r>
            <w:r>
              <w:rPr>
                <w:rFonts w:ascii="宋体" w:eastAsia="宋体" w:hAnsi="宋体"/>
                <w:sz w:val="21"/>
                <w:szCs w:val="21"/>
              </w:rPr>
              <w:t>针对性的对策</w:t>
            </w:r>
            <w:r>
              <w:rPr>
                <w:rFonts w:ascii="宋体" w:hAnsi="宋体" w:hint="eastAsia"/>
                <w:sz w:val="21"/>
                <w:szCs w:val="21"/>
                <w:lang w:eastAsia="zh-CN"/>
              </w:rPr>
              <w:t>措施</w:t>
            </w:r>
            <w:r>
              <w:rPr>
                <w:rFonts w:ascii="宋体" w:eastAsia="宋体" w:hAnsi="宋体" w:hint="eastAsia"/>
                <w:sz w:val="21"/>
                <w:szCs w:val="21"/>
              </w:rPr>
              <w:t>，</w:t>
            </w:r>
            <w:r>
              <w:rPr>
                <w:rFonts w:ascii="宋体" w:eastAsia="宋体" w:hAnsi="宋体" w:hint="eastAsia"/>
                <w:sz w:val="21"/>
                <w:szCs w:val="21"/>
                <w:lang w:eastAsia="zh-CN"/>
              </w:rPr>
              <w:t>具体方案可行，能够确保项目服务质量，</w:t>
            </w:r>
            <w:r>
              <w:rPr>
                <w:rFonts w:ascii="宋体" w:hAnsi="宋体" w:hint="eastAsia"/>
                <w:sz w:val="21"/>
                <w:szCs w:val="21"/>
                <w:lang w:eastAsia="zh-CN"/>
              </w:rPr>
              <w:t>方案措施针对性强的得</w:t>
            </w:r>
            <w:r>
              <w:rPr>
                <w:rFonts w:ascii="宋体" w:hAnsi="宋体" w:hint="eastAsia"/>
                <w:sz w:val="21"/>
                <w:szCs w:val="21"/>
                <w:lang w:val="en-US" w:eastAsia="zh-CN"/>
              </w:rPr>
              <w:t>19分，具有针对性的得17分，针对性不符合要求的得0-10分</w:t>
            </w:r>
            <w:r>
              <w:rPr>
                <w:rFonts w:ascii="宋体" w:eastAsia="宋体" w:hAnsi="宋体" w:hint="eastAsia"/>
                <w:sz w:val="21"/>
                <w:szCs w:val="21"/>
                <w:lang w:val="en-US" w:eastAsia="zh-CN"/>
              </w:rPr>
              <w:t>。</w:t>
            </w:r>
          </w:p>
        </w:tc>
      </w:tr>
      <w:tr>
        <w:tblPrEx>
          <w:tblW w:w="0" w:type="auto"/>
          <w:jc w:val="center"/>
          <w:tblLayout w:type="fixed"/>
          <w:tblCellMar>
            <w:top w:w="0" w:type="dxa"/>
            <w:left w:w="108" w:type="dxa"/>
            <w:bottom w:w="0" w:type="dxa"/>
            <w:right w:w="108" w:type="dxa"/>
          </w:tblCellMar>
          <w:tblLook w:val="0000"/>
        </w:tblPrEx>
        <w:trPr>
          <w:trHeight w:val="2514"/>
          <w:jc w:val="center"/>
        </w:trPr>
        <w:tc>
          <w:tcPr>
            <w:tcW w:w="761" w:type="dxa"/>
            <w:vAlign w:val="center"/>
          </w:tcPr>
          <w:p>
            <w:pPr>
              <w:pStyle w:val="BodyText"/>
              <w:jc w:val="center"/>
              <w:rPr>
                <w:rFonts w:ascii="Times New Roman" w:eastAsia="宋体" w:hAnsi="Times New Roman" w:cs="Times New Roman" w:hint="eastAsia"/>
                <w:kern w:val="2"/>
                <w:sz w:val="21"/>
                <w:szCs w:val="21"/>
                <w:lang w:val="en-US" w:eastAsia="zh-CN" w:bidi="ar-SA"/>
              </w:rPr>
            </w:pPr>
            <w:r>
              <w:rPr>
                <w:rFonts w:hint="eastAsia"/>
                <w:lang w:val="en-US" w:eastAsia="zh-CN"/>
              </w:rPr>
              <w:t>4</w:t>
            </w:r>
          </w:p>
        </w:tc>
        <w:tc>
          <w:tcPr>
            <w:tcW w:w="1305" w:type="dxa"/>
            <w:vAlign w:val="center"/>
          </w:tcPr>
          <w:p>
            <w:pPr>
              <w:pStyle w:val="BodyText"/>
              <w:rPr>
                <w:rFonts w:hint="eastAsia"/>
                <w:lang w:eastAsia="zh-CN"/>
              </w:rPr>
            </w:pPr>
            <w:r>
              <w:rPr>
                <w:rFonts w:hint="eastAsia"/>
                <w:lang w:eastAsia="zh-CN"/>
              </w:rPr>
              <w:t>专业力量</w:t>
            </w:r>
          </w:p>
          <w:p>
            <w:pPr>
              <w:rPr>
                <w:rFonts w:hint="eastAsia"/>
              </w:rPr>
            </w:pPr>
            <w:r>
              <w:rPr>
                <w:rFonts w:ascii="宋体" w:hAnsi="宋体" w:cs="宋体" w:hint="eastAsia"/>
                <w:sz w:val="21"/>
                <w:szCs w:val="21"/>
                <w:lang w:eastAsia="zh-CN"/>
              </w:rPr>
              <w:t>（</w:t>
            </w:r>
            <w:r>
              <w:rPr>
                <w:rFonts w:ascii="宋体" w:hAnsi="宋体" w:cs="宋体" w:hint="eastAsia"/>
                <w:sz w:val="21"/>
                <w:szCs w:val="21"/>
                <w:lang w:val="en-US" w:eastAsia="zh-CN"/>
              </w:rPr>
              <w:t>1</w:t>
            </w:r>
            <w:r>
              <w:rPr>
                <w:rFonts w:ascii="Times New Roman" w:eastAsia="宋体" w:hAnsi="Times New Roman" w:cs="Times New Roman" w:hint="eastAsia"/>
                <w:kern w:val="2"/>
                <w:sz w:val="21"/>
                <w:szCs w:val="21"/>
                <w:lang w:val="en-US" w:eastAsia="zh-CN" w:bidi="ar-SA"/>
              </w:rPr>
              <w:t>0分</w:t>
            </w:r>
            <w:r>
              <w:rPr>
                <w:rFonts w:ascii="宋体" w:hAnsi="宋体" w:cs="宋体" w:hint="eastAsia"/>
                <w:sz w:val="21"/>
                <w:szCs w:val="21"/>
                <w:lang w:eastAsia="zh-CN"/>
              </w:rPr>
              <w:t>）</w:t>
            </w:r>
          </w:p>
        </w:tc>
        <w:tc>
          <w:tcPr>
            <w:tcW w:w="6656" w:type="dxa"/>
            <w:vAlign w:val="center"/>
          </w:tcPr>
          <w:p>
            <w:pPr>
              <w:pStyle w:val="BodyText"/>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ascii="宋体" w:hAnsi="宋体" w:hint="eastAsia"/>
                <w:sz w:val="21"/>
                <w:szCs w:val="21"/>
                <w:lang w:val="en-US" w:eastAsia="zh-CN"/>
              </w:rPr>
            </w:pPr>
            <w:r>
              <w:rPr>
                <w:rFonts w:ascii="宋体" w:hAnsi="宋体" w:hint="eastAsia"/>
                <w:sz w:val="21"/>
                <w:szCs w:val="21"/>
                <w:lang w:val="en-US" w:eastAsia="zh-CN"/>
              </w:rPr>
              <w:t>1.拟派项目负责人承担过与本项目类似的项目，每提供一个业绩得1分，最多得5分；</w:t>
            </w:r>
          </w:p>
          <w:p>
            <w:pPr>
              <w:pStyle w:val="BodyText"/>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ascii="宋体" w:hAnsi="宋体" w:hint="eastAsia"/>
                <w:sz w:val="21"/>
                <w:szCs w:val="21"/>
                <w:lang w:val="en-US" w:eastAsia="zh-CN"/>
              </w:rPr>
            </w:pPr>
            <w:r>
              <w:rPr>
                <w:rFonts w:ascii="宋体" w:hAnsi="宋体" w:hint="eastAsia"/>
                <w:sz w:val="21"/>
                <w:szCs w:val="21"/>
                <w:lang w:val="en-US" w:eastAsia="zh-CN"/>
              </w:rPr>
              <w:t>2.</w:t>
            </w:r>
            <w:r>
              <w:rPr>
                <w:rFonts w:ascii="宋体" w:hAnsi="宋体" w:hint="eastAsia"/>
                <w:sz w:val="21"/>
                <w:szCs w:val="21"/>
                <w:lang w:eastAsia="zh-CN"/>
              </w:rPr>
              <w:t>拟投入本项目团队人员配备合理，经验丰富，优于项目需求的得</w:t>
            </w:r>
            <w:r>
              <w:rPr>
                <w:rFonts w:ascii="宋体" w:hAnsi="宋体" w:hint="eastAsia"/>
                <w:sz w:val="21"/>
                <w:szCs w:val="21"/>
                <w:lang w:val="en-US" w:eastAsia="zh-CN"/>
              </w:rPr>
              <w:t>5分，满足于需求的得3分，不符合要求的不得分；</w:t>
            </w:r>
          </w:p>
          <w:p>
            <w:pPr>
              <w:pStyle w:val="BodyText"/>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ascii="宋体" w:hAnsi="宋体" w:hint="default"/>
                <w:sz w:val="21"/>
                <w:szCs w:val="21"/>
                <w:lang w:val="en-US" w:eastAsia="zh-CN"/>
              </w:rPr>
            </w:pPr>
            <w:r>
              <w:rPr>
                <w:rFonts w:ascii="宋体" w:hAnsi="宋体" w:hint="eastAsia"/>
                <w:sz w:val="21"/>
                <w:szCs w:val="21"/>
                <w:lang w:val="en-US" w:eastAsia="zh-CN"/>
              </w:rPr>
              <w:t>（以上</w:t>
            </w:r>
            <w:r>
              <w:rPr>
                <w:rFonts w:ascii="宋体" w:hAnsi="宋体" w:hint="eastAsia"/>
                <w:sz w:val="21"/>
                <w:szCs w:val="21"/>
                <w:lang w:val="zh-CN" w:eastAsia="zh-CN"/>
              </w:rPr>
              <w:t>须提供合同，含首页、金额页、主要内容页、签字盖章页作为证明文件</w:t>
            </w:r>
            <w:r>
              <w:rPr>
                <w:rFonts w:ascii="宋体" w:hAnsi="宋体" w:hint="eastAsia"/>
                <w:sz w:val="21"/>
                <w:szCs w:val="21"/>
                <w:lang w:val="en-US" w:eastAsia="zh-CN"/>
              </w:rPr>
              <w:t>）</w:t>
            </w:r>
          </w:p>
        </w:tc>
      </w:tr>
      <w:tr>
        <w:tblPrEx>
          <w:tblW w:w="0" w:type="auto"/>
          <w:jc w:val="center"/>
          <w:tblLayout w:type="fixed"/>
          <w:tblCellMar>
            <w:top w:w="0" w:type="dxa"/>
            <w:left w:w="108" w:type="dxa"/>
            <w:bottom w:w="0" w:type="dxa"/>
            <w:right w:w="108" w:type="dxa"/>
          </w:tblCellMar>
          <w:tblLook w:val="0000"/>
        </w:tblPrEx>
        <w:trPr>
          <w:trHeight w:val="943"/>
          <w:jc w:val="center"/>
        </w:trPr>
        <w:tc>
          <w:tcPr>
            <w:tcW w:w="761" w:type="dxa"/>
            <w:vAlign w:val="center"/>
          </w:tcPr>
          <w:p>
            <w:pPr>
              <w:pStyle w:val="BodyText"/>
              <w:jc w:val="center"/>
              <w:rPr>
                <w:rFonts w:ascii="Times New Roman" w:eastAsia="宋体" w:hAnsi="Times New Roman" w:cs="Times New Roman" w:hint="default"/>
                <w:kern w:val="2"/>
                <w:sz w:val="21"/>
                <w:szCs w:val="21"/>
                <w:lang w:val="en-US" w:eastAsia="zh-CN" w:bidi="ar-SA"/>
              </w:rPr>
            </w:pPr>
            <w:r>
              <w:rPr>
                <w:rFonts w:hint="eastAsia"/>
                <w:lang w:val="en-US" w:eastAsia="zh-CN"/>
              </w:rPr>
              <w:t>5</w:t>
            </w:r>
          </w:p>
        </w:tc>
        <w:tc>
          <w:tcPr>
            <w:tcW w:w="1305" w:type="dxa"/>
            <w:vAlign w:val="center"/>
          </w:tcPr>
          <w:p>
            <w:pPr>
              <w:pStyle w:val="BodyText"/>
            </w:pPr>
            <w:r>
              <w:rPr>
                <w:rFonts w:ascii="宋体" w:eastAsia="宋体" w:hAnsi="宋体" w:cs="宋体" w:hint="eastAsia"/>
                <w:sz w:val="21"/>
                <w:szCs w:val="21"/>
              </w:rPr>
              <w:t>服务承诺</w:t>
            </w:r>
            <w:r>
              <w:rPr>
                <w:rFonts w:hint="eastAsia"/>
              </w:rPr>
              <w:t>（</w:t>
            </w:r>
            <w:r>
              <w:rPr>
                <w:rFonts w:hint="eastAsia"/>
                <w:lang w:val="en-US" w:eastAsia="zh-CN"/>
              </w:rPr>
              <w:t>10</w:t>
            </w:r>
            <w:r>
              <w:rPr>
                <w:rFonts w:hint="eastAsia"/>
              </w:rPr>
              <w:t>分）</w:t>
            </w:r>
          </w:p>
        </w:tc>
        <w:tc>
          <w:tcPr>
            <w:tcW w:w="6656" w:type="dxa"/>
            <w:vAlign w:val="center"/>
          </w:tcPr>
          <w:p>
            <w:pPr>
              <w:keepNext w:val="0"/>
              <w:keepLines w:val="0"/>
              <w:pageBreakBefore w:val="0"/>
              <w:widowControl/>
              <w:kinsoku/>
              <w:wordWrap/>
              <w:overflowPunct/>
              <w:topLinePunct w:val="0"/>
              <w:bidi w:val="0"/>
              <w:adjustRightInd w:val="0"/>
              <w:snapToGrid w:val="0"/>
              <w:spacing w:line="240" w:lineRule="auto"/>
              <w:textAlignment w:val="auto"/>
            </w:pPr>
            <w:r>
              <w:rPr>
                <w:rFonts w:ascii="宋体" w:eastAsia="宋体" w:hAnsi="宋体" w:cs="Times New Roman" w:hint="eastAsia"/>
                <w:kern w:val="2"/>
                <w:sz w:val="21"/>
                <w:szCs w:val="21"/>
                <w:lang w:val="en-US" w:eastAsia="zh-CN" w:bidi="ar-SA"/>
              </w:rPr>
              <w:t>服务承诺具体、可实施性高的得10分；服务承诺较具体，具有可实施性的得7分；服务承诺差或未提供承诺的此项不得分；</w:t>
            </w:r>
          </w:p>
        </w:tc>
      </w:tr>
      <w:tr>
        <w:tblPrEx>
          <w:tblW w:w="0" w:type="auto"/>
          <w:jc w:val="center"/>
          <w:tblLayout w:type="fixed"/>
          <w:tblCellMar>
            <w:top w:w="0" w:type="dxa"/>
            <w:left w:w="108" w:type="dxa"/>
            <w:bottom w:w="0" w:type="dxa"/>
            <w:right w:w="108" w:type="dxa"/>
          </w:tblCellMar>
          <w:tblLook w:val="0000"/>
        </w:tblPrEx>
        <w:trPr>
          <w:trHeight w:val="918"/>
          <w:jc w:val="center"/>
        </w:trPr>
        <w:tc>
          <w:tcPr>
            <w:tcW w:w="761" w:type="dxa"/>
            <w:vAlign w:val="center"/>
          </w:tcPr>
          <w:p>
            <w:pPr>
              <w:pStyle w:val="BodyText"/>
              <w:jc w:val="center"/>
              <w:rPr>
                <w:rFonts w:ascii="Times New Roman" w:eastAsia="宋体" w:hAnsi="Times New Roman" w:cs="Times New Roman" w:hint="default"/>
                <w:kern w:val="2"/>
                <w:sz w:val="21"/>
                <w:szCs w:val="21"/>
                <w:lang w:val="en-US" w:eastAsia="zh-CN" w:bidi="ar-SA"/>
              </w:rPr>
            </w:pPr>
            <w:r>
              <w:rPr>
                <w:rFonts w:hint="eastAsia"/>
                <w:lang w:val="en-US" w:eastAsia="zh-CN"/>
              </w:rPr>
              <w:t>6</w:t>
            </w:r>
          </w:p>
        </w:tc>
        <w:tc>
          <w:tcPr>
            <w:tcW w:w="1305" w:type="dxa"/>
            <w:vAlign w:val="center"/>
          </w:tcPr>
          <w:p>
            <w:pPr>
              <w:pStyle w:val="BodyText"/>
              <w:rPr>
                <w:rFonts w:hint="eastAsia"/>
                <w:lang w:eastAsia="zh-CN"/>
              </w:rPr>
            </w:pPr>
            <w:r>
              <w:rPr>
                <w:rFonts w:hint="eastAsia"/>
                <w:lang w:eastAsia="zh-CN"/>
              </w:rPr>
              <w:t>信誉情况</w:t>
            </w:r>
          </w:p>
          <w:p>
            <w:pPr>
              <w:rPr>
                <w:rFonts w:hint="eastAsia"/>
              </w:rPr>
            </w:pPr>
            <w:r>
              <w:rPr>
                <w:rFonts w:hint="eastAsia"/>
                <w:lang w:eastAsia="zh-CN"/>
              </w:rPr>
              <w:t>（</w:t>
            </w:r>
            <w:r>
              <w:rPr>
                <w:rFonts w:hint="eastAsia"/>
                <w:lang w:val="en-US" w:eastAsia="zh-CN"/>
              </w:rPr>
              <w:t>10分</w:t>
            </w:r>
            <w:r>
              <w:rPr>
                <w:rFonts w:hint="eastAsia"/>
                <w:lang w:eastAsia="zh-CN"/>
              </w:rPr>
              <w:t>）</w:t>
            </w:r>
          </w:p>
        </w:tc>
        <w:tc>
          <w:tcPr>
            <w:tcW w:w="6656" w:type="dxa"/>
            <w:vAlign w:val="center"/>
          </w:tcPr>
          <w:p>
            <w:pPr>
              <w:pStyle w:val="BodyText"/>
              <w:spacing w:after="0"/>
              <w:rPr>
                <w:rFonts w:hint="default"/>
                <w:lang w:val="en-US" w:eastAsia="zh-CN"/>
              </w:rPr>
            </w:pPr>
            <w:r>
              <w:rPr>
                <w:rFonts w:hint="eastAsia"/>
                <w:lang w:val="zh-CN"/>
              </w:rPr>
              <w:t>在经营活动中没有重大违法记录，可得</w:t>
            </w:r>
            <w:r>
              <w:rPr>
                <w:rFonts w:hint="eastAsia"/>
                <w:lang w:val="en-US" w:eastAsia="zh-CN"/>
              </w:rPr>
              <w:t>10分；</w:t>
            </w:r>
            <w:r>
              <w:rPr>
                <w:rFonts w:hint="eastAsia"/>
                <w:lang w:val="zh-CN"/>
              </w:rPr>
              <w:t>出现一次扣</w:t>
            </w:r>
            <w:r>
              <w:rPr>
                <w:rFonts w:hint="eastAsia"/>
                <w:lang w:val="en-US" w:eastAsia="zh-CN"/>
              </w:rPr>
              <w:t>2分，最多扣10分。</w:t>
            </w:r>
          </w:p>
        </w:tc>
      </w:tr>
      <w:tr>
        <w:tblPrEx>
          <w:tblW w:w="0" w:type="auto"/>
          <w:jc w:val="center"/>
          <w:tblLayout w:type="fixed"/>
          <w:tblCellMar>
            <w:top w:w="0" w:type="dxa"/>
            <w:left w:w="108" w:type="dxa"/>
            <w:bottom w:w="0" w:type="dxa"/>
            <w:right w:w="108" w:type="dxa"/>
          </w:tblCellMar>
          <w:tblLook w:val="0000"/>
        </w:tblPrEx>
        <w:trPr>
          <w:trHeight w:val="943"/>
          <w:jc w:val="center"/>
        </w:trPr>
        <w:tc>
          <w:tcPr>
            <w:tcW w:w="761" w:type="dxa"/>
            <w:vAlign w:val="center"/>
          </w:tcPr>
          <w:p>
            <w:pPr>
              <w:pStyle w:val="BodyText"/>
              <w:jc w:val="center"/>
              <w:rPr>
                <w:rFonts w:hint="default"/>
                <w:lang w:val="en-US" w:eastAsia="zh-CN"/>
              </w:rPr>
            </w:pPr>
            <w:r>
              <w:rPr>
                <w:rFonts w:hint="eastAsia"/>
                <w:lang w:val="en-US" w:eastAsia="zh-CN"/>
              </w:rPr>
              <w:t>7</w:t>
            </w:r>
          </w:p>
        </w:tc>
        <w:tc>
          <w:tcPr>
            <w:tcW w:w="1305" w:type="dxa"/>
            <w:vAlign w:val="center"/>
          </w:tcPr>
          <w:p>
            <w:pPr>
              <w:pStyle w:val="BodyText"/>
              <w:rPr>
                <w:rFonts w:hint="eastAsia"/>
                <w:lang w:eastAsia="zh-CN"/>
              </w:rPr>
            </w:pPr>
            <w:r>
              <w:rPr>
                <w:rFonts w:hint="eastAsia"/>
                <w:lang w:eastAsia="zh-CN"/>
              </w:rPr>
              <w:t>资料情况</w:t>
            </w:r>
          </w:p>
          <w:p>
            <w:pPr>
              <w:rPr>
                <w:rFonts w:hint="eastAsia"/>
              </w:rPr>
            </w:pPr>
            <w:r>
              <w:rPr>
                <w:rFonts w:ascii="宋体" w:hAnsi="宋体" w:cs="宋体" w:hint="eastAsia"/>
                <w:sz w:val="21"/>
                <w:szCs w:val="21"/>
                <w:lang w:eastAsia="zh-CN"/>
              </w:rPr>
              <w:t>（</w:t>
            </w:r>
            <w:r>
              <w:rPr>
                <w:rFonts w:hint="eastAsia"/>
                <w:lang w:val="en-US" w:eastAsia="zh-CN"/>
              </w:rPr>
              <w:t>10分</w:t>
            </w:r>
            <w:r>
              <w:rPr>
                <w:rFonts w:ascii="宋体" w:hAnsi="宋体" w:cs="宋体" w:hint="eastAsia"/>
                <w:sz w:val="21"/>
                <w:szCs w:val="21"/>
                <w:lang w:eastAsia="zh-CN"/>
              </w:rPr>
              <w:t>）</w:t>
            </w:r>
          </w:p>
        </w:tc>
        <w:tc>
          <w:tcPr>
            <w:tcW w:w="6656" w:type="dxa"/>
            <w:vAlign w:val="center"/>
          </w:tcPr>
          <w:p>
            <w:pPr>
              <w:pStyle w:val="BodyText"/>
              <w:spacing w:after="0"/>
              <w:rPr>
                <w:rFonts w:hint="eastAsia"/>
                <w:lang w:val="zh-CN"/>
              </w:rPr>
            </w:pPr>
            <w:r>
              <w:rPr>
                <w:rFonts w:ascii="宋体" w:hAnsi="宋体" w:hint="eastAsia"/>
                <w:sz w:val="21"/>
                <w:szCs w:val="21"/>
                <w:lang w:eastAsia="zh-CN"/>
              </w:rPr>
              <w:t>响应</w:t>
            </w:r>
            <w:r>
              <w:rPr>
                <w:rFonts w:ascii="宋体" w:eastAsia="宋体" w:hAnsi="宋体"/>
                <w:sz w:val="21"/>
                <w:szCs w:val="21"/>
              </w:rPr>
              <w:t>文件制作规范，</w:t>
            </w:r>
            <w:r>
              <w:rPr>
                <w:rFonts w:ascii="宋体" w:hAnsi="宋体" w:hint="eastAsia"/>
                <w:sz w:val="21"/>
                <w:szCs w:val="21"/>
                <w:lang w:eastAsia="zh-CN"/>
              </w:rPr>
              <w:t>无</w:t>
            </w:r>
            <w:r>
              <w:rPr>
                <w:rFonts w:ascii="宋体" w:eastAsia="宋体" w:hAnsi="宋体"/>
                <w:sz w:val="21"/>
                <w:szCs w:val="21"/>
              </w:rPr>
              <w:t>细微偏差情形的得</w:t>
            </w:r>
            <w:r>
              <w:rPr>
                <w:rFonts w:ascii="宋体" w:hAnsi="宋体" w:hint="eastAsia"/>
                <w:sz w:val="21"/>
                <w:szCs w:val="21"/>
                <w:lang w:val="en-US" w:eastAsia="zh-CN"/>
              </w:rPr>
              <w:t>10</w:t>
            </w:r>
            <w:r>
              <w:rPr>
                <w:rFonts w:ascii="宋体" w:eastAsia="宋体" w:hAnsi="宋体"/>
                <w:sz w:val="21"/>
                <w:szCs w:val="21"/>
              </w:rPr>
              <w:t>分；有一项细微偏差扣</w:t>
            </w:r>
            <w:r>
              <w:rPr>
                <w:rFonts w:ascii="宋体" w:hAnsi="宋体" w:hint="eastAsia"/>
                <w:sz w:val="21"/>
                <w:szCs w:val="21"/>
                <w:lang w:val="en-US" w:eastAsia="zh-CN"/>
              </w:rPr>
              <w:t>1</w:t>
            </w:r>
            <w:r>
              <w:rPr>
                <w:rFonts w:ascii="宋体" w:eastAsia="宋体" w:hAnsi="宋体"/>
                <w:sz w:val="21"/>
                <w:szCs w:val="21"/>
              </w:rPr>
              <w:t>分，</w:t>
            </w:r>
            <w:r>
              <w:rPr>
                <w:rFonts w:ascii="宋体" w:eastAsia="宋体" w:hAnsi="宋体" w:hint="eastAsia"/>
                <w:sz w:val="21"/>
                <w:szCs w:val="21"/>
              </w:rPr>
              <w:t>最多扣</w:t>
            </w:r>
            <w:r>
              <w:rPr>
                <w:rFonts w:ascii="宋体" w:hAnsi="宋体" w:hint="eastAsia"/>
                <w:sz w:val="21"/>
                <w:szCs w:val="21"/>
                <w:lang w:val="en-US" w:eastAsia="zh-CN"/>
              </w:rPr>
              <w:t>10</w:t>
            </w:r>
            <w:r>
              <w:rPr>
                <w:rFonts w:ascii="宋体" w:eastAsia="宋体" w:hAnsi="宋体" w:hint="eastAsia"/>
                <w:sz w:val="21"/>
                <w:szCs w:val="21"/>
              </w:rPr>
              <w:t>分</w:t>
            </w:r>
            <w:r>
              <w:rPr>
                <w:rFonts w:ascii="宋体" w:eastAsia="宋体" w:hAnsi="宋体"/>
                <w:sz w:val="21"/>
                <w:szCs w:val="21"/>
              </w:rPr>
              <w:t>。</w:t>
            </w:r>
          </w:p>
        </w:tc>
      </w:tr>
    </w:tbl>
    <w:p>
      <w:pPr>
        <w:pStyle w:val="BodyText"/>
        <w:sectPr>
          <w:footerReference w:type="default" r:id="rId13"/>
          <w:type w:val="nextPage"/>
          <w:pgSz w:w="11906" w:h="16838"/>
          <w:pgMar w:top="1474" w:right="1474" w:bottom="1474" w:left="1474" w:header="737" w:footer="737" w:gutter="0"/>
          <w:pgNumType w:fmt="decimal" w:start="8"/>
          <w:cols w:space="708"/>
          <w:titlePg w:val="0"/>
          <w:docGrid w:linePitch="360" w:charSpace="0"/>
        </w:sectPr>
      </w:pPr>
    </w:p>
    <w:p>
      <w:pPr>
        <w:widowControl/>
        <w:spacing w:line="360" w:lineRule="auto"/>
        <w:jc w:val="center"/>
        <w:outlineLvl w:val="0"/>
        <w:rPr>
          <w:rFonts w:ascii="宋体" w:hAnsi="宋体" w:cs="宋体"/>
          <w:b/>
          <w:kern w:val="0"/>
          <w:sz w:val="32"/>
          <w:szCs w:val="32"/>
          <w:lang w:val="zh-CN"/>
        </w:rPr>
      </w:pPr>
      <w:bookmarkStart w:id="62" w:name="_Toc1064"/>
      <w:bookmarkStart w:id="63" w:name="_Toc9143"/>
      <w:bookmarkStart w:id="64" w:name="_Toc35863006"/>
      <w:bookmarkStart w:id="65" w:name="_Toc12779"/>
      <w:bookmarkStart w:id="66" w:name="_Toc31916"/>
      <w:bookmarkStart w:id="67" w:name="_Toc11775"/>
      <w:bookmarkStart w:id="68" w:name="_Toc23009"/>
      <w:bookmarkStart w:id="69" w:name="_Toc676016942"/>
      <w:bookmarkStart w:id="70" w:name="_Toc5727"/>
      <w:r>
        <w:rPr>
          <w:rFonts w:ascii="宋体" w:hAnsi="宋体" w:cs="宋体" w:hint="eastAsia"/>
          <w:b/>
          <w:kern w:val="0"/>
          <w:sz w:val="32"/>
          <w:szCs w:val="32"/>
          <w:lang w:val="zh-CN"/>
        </w:rPr>
        <w:t>第三章  比选申请文件格式</w:t>
      </w:r>
      <w:bookmarkEnd w:id="69"/>
      <w:bookmarkEnd w:id="70"/>
      <w:bookmarkEnd w:id="67"/>
      <w:bookmarkEnd w:id="68"/>
      <w:bookmarkEnd w:id="66"/>
      <w:bookmarkEnd w:id="65"/>
      <w:bookmarkEnd w:id="64"/>
      <w:bookmarkEnd w:id="63"/>
      <w:bookmarkEnd w:id="62"/>
      <w:r>
        <w:rPr>
          <w:rFonts w:ascii="宋体" w:hAnsi="宋体" w:cs="宋体"/>
          <w:b/>
          <w:kern w:val="0"/>
          <w:sz w:val="32"/>
          <w:szCs w:val="32"/>
          <w:lang w:val="zh-CN"/>
        </w:rPr>
        <w:br/>
      </w:r>
      <w:r>
        <w:rPr>
          <w:rFonts w:ascii="宋体" w:hAnsi="宋体" w:cs="宋体"/>
          <w:b/>
          <w:kern w:val="0"/>
          <w:sz w:val="32"/>
          <w:szCs w:val="32"/>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https://d.book118.com/055113120203011101</w:t>
        </w:r>
      </w:hyperlink>
    </w:p>
    <w:p>
      <w:pPr>
        <w:widowControl/>
        <w:spacing w:line="360" w:lineRule="auto"/>
        <w:jc w:val="center"/>
        <w:outlineLvl w:val="0"/>
        <w:rPr>
          <w:rFonts w:ascii="宋体" w:hAnsi="宋体" w:cs="宋体"/>
          <w:b/>
          <w:kern w:val="0"/>
          <w:sz w:val="32"/>
          <w:szCs w:val="32"/>
          <w:lang w:val="zh-CN"/>
        </w:rPr>
      </w:pPr>
    </w:p>
    <w:sectPr>
      <w:footerReference w:type="default" r:id="rId15"/>
      <w:pgSz w:w="11906" w:h="16838"/>
      <w:pgMar w:top="1440" w:right="1800" w:bottom="1440" w:left="1800" w:header="851" w:footer="992" w:gutter="0"/>
      <w:pgNumType w:fmt="decimal" w:start="9"/>
      <w:cols w:space="708"/>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0000000000000000000"/>
    <w:charset w:val="00"/>
    <w:family w:val="auto"/>
    <w:pitch w:val="default"/>
    <w:sig w:usb0="00000000" w:usb1="00000000" w:usb2="00000000" w:usb3="00000000" w:csb0="00000001" w:csb1="00000000"/>
  </w:font>
  <w:font w:name="宋体">
    <w:altName w:val="方正书宋_GBK"/>
    <w:panose1 w:val="00000000000000000000"/>
    <w:charset w:val="86"/>
    <w:family w:val="auto"/>
    <w:pitch w:val="default"/>
    <w:sig w:usb0="00000000" w:usb1="00000000" w:usb2="00000000" w:usb3="00000000" w:csb0="00040001" w:csb1="00000000"/>
  </w:font>
  <w:font w:name="Arial">
    <w:altName w:val="DejaVu Sans"/>
    <w:panose1 w:val="020B0604020202020204"/>
    <w:charset w:val="00"/>
    <w:family w:val="swiss"/>
    <w:pitch w:val="default"/>
    <w:sig w:usb0="E0002AFF" w:usb1="C0007843" w:usb2="00000009" w:usb3="00000000" w:csb0="400001FF" w:csb1="FFFF0000"/>
  </w:font>
  <w:font w:name="黑体">
    <w:altName w:val="方正黑体_GBK"/>
    <w:panose1 w:val="02010609060101010101"/>
    <w:charset w:val="00"/>
    <w:family w:val="auto"/>
    <w:pitch w:val="default"/>
    <w:sig w:usb0="800002BF" w:usb1="38CF7CFA" w:usb2="00000016" w:usb3="00000000" w:csb0="00040001" w:csb1="00000000"/>
  </w:font>
  <w:font w:name="Calibri">
    <w:altName w:val="DejaVu Sans"/>
    <w:panose1 w:val="020F0502020204030204"/>
    <w:charset w:val="00"/>
    <w:family w:val="swiss"/>
    <w:pitch w:val="default"/>
    <w:sig w:usb0="00000000" w:usb1="00000000" w:usb2="00000001" w:usb3="00000000" w:csb0="0000019F" w:csb1="00000000"/>
  </w:font>
  <w:font w:name="Courier New">
    <w:altName w:val="DejaVu Sans"/>
    <w:panose1 w:val="02070309020205020404"/>
    <w:charset w:val="00"/>
    <w:family w:val="modern"/>
    <w:pitch w:val="default"/>
    <w:sig w:usb0="E0002AFF" w:usb1="C0007843" w:usb2="00000009" w:usb3="00000000" w:csb0="400001FF" w:csb1="FFFF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00"/>
    <w:family w:val="modern"/>
    <w:pitch w:val="default"/>
    <w:sig w:usb0="00000000" w:usb1="00000000" w:usb2="00000010"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tabs>
        <w:tab w:val="center" w:pos="4153"/>
        <w:tab w:val="right" w:pos="8306"/>
      </w:tabs>
      <w:snapToGrid w:val="0"/>
      <w:jc w:val="left"/>
      <w:rPr>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tabs>
        <w:tab w:val="center" w:pos="4153"/>
        <w:tab w:val="right" w:pos="8306"/>
      </w:tabs>
      <w:snapToGrid w:val="0"/>
      <w:jc w:val="left"/>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p>
    <w:pPr>
      <w:tabs>
        <w:tab w:val="center" w:pos="4153"/>
        <w:tab w:val="right" w:pos="8306"/>
      </w:tabs>
      <w:snapToGrid w:val="0"/>
      <w:jc w:val="left"/>
      <w:rPr>
        <w:sz w:val="18"/>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p>
    <w:pPr>
      <w:tabs>
        <w:tab w:val="center" w:pos="4153"/>
        <w:tab w:val="right" w:pos="8306"/>
      </w:tabs>
      <w:snapToGrid w:val="0"/>
      <w:jc w:val="left"/>
      <w:rPr>
        <w:sz w:val="18"/>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p>
    <w:pPr>
      <w:tabs>
        <w:tab w:val="center" w:pos="4153"/>
        <w:tab w:val="right" w:pos="8306"/>
      </w:tabs>
      <w:snapToGrid w:val="0"/>
      <w:jc w:val="left"/>
      <w:rPr>
        <w:sz w:val="18"/>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p>
    <w:pPr>
      <w:tabs>
        <w:tab w:val="center" w:pos="4153"/>
        <w:tab w:val="right" w:pos="8306"/>
      </w:tabs>
      <w:snapToGrid w:val="0"/>
      <w:jc w:val="left"/>
      <w:rPr>
        <w:sz w:val="18"/>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p>
    <w:pPr>
      <w:tabs>
        <w:tab w:val="center" w:pos="4153"/>
        <w:tab w:val="right" w:pos="8306"/>
      </w:tabs>
      <w:snapToGrid w:val="0"/>
      <w:jc w:val="left"/>
      <w:rPr>
        <w:sz w:val="18"/>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p>
    <w:pPr>
      <w:tabs>
        <w:tab w:val="center" w:pos="4153"/>
        <w:tab w:val="right" w:pos="8306"/>
      </w:tabs>
      <w:snapToGrid w:val="0"/>
      <w:jc w:val="left"/>
      <w:rPr>
        <w:sz w:val="18"/>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p>
    <w:pPr>
      <w:tabs>
        <w:tab w:val="center" w:pos="4153"/>
        <w:tab w:val="right" w:pos="8306"/>
      </w:tabs>
      <w:snapToGrid w:val="0"/>
      <w:jc w:val="left"/>
      <w:rPr>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8</w:t>
                </w:r>
                <w:r>
                  <w:fldChar w:fldCharType="end"/>
                </w:r>
              </w:p>
            </w:txbxContent>
          </v:textbox>
          <w10:wrap anchorx="margin"/>
        </v:shape>
      </w:pict>
    </w:r>
  </w:p>
  <w:p>
    <w:pPr>
      <w:tabs>
        <w:tab w:val="center" w:pos="4153"/>
        <w:tab w:val="right" w:pos="8306"/>
      </w:tabs>
      <w:snapToGrid w:val="0"/>
      <w:jc w:val="left"/>
      <w:rPr>
        <w:sz w:val="18"/>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9</w:t>
                </w:r>
                <w:r>
                  <w:fldChar w:fldCharType="end"/>
                </w:r>
              </w:p>
            </w:txbxContent>
          </v:textbox>
          <w10:wrap anchorx="margin"/>
        </v:shape>
      </w:pict>
    </w:r>
  </w:p>
  <w:p>
    <w:pPr>
      <w:tabs>
        <w:tab w:val="center" w:pos="4153"/>
        <w:tab w:val="right" w:pos="8306"/>
      </w:tabs>
      <w:snapToGrid w:val="0"/>
      <w:jc w:val="left"/>
      <w:rPr>
        <w:sz w:val="18"/>
        <w:szCs w:val="18"/>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16950C"/>
    <w:multiLevelType w:val="singleLevel"/>
    <w:tmpl w:val="3D16950C"/>
    <w:lvl w:ilvl="0">
      <w:start w:val="1"/>
      <w:numFmt w:val="decimal"/>
      <w:suff w:val="space"/>
      <w:lvlText w:val="%1."/>
      <w:lvlJc w:val="left"/>
    </w:lvl>
  </w:abstractNum>
  <w:abstractNum w:abstractNumId="1">
    <w:nsid w:val="6EE6F556"/>
    <w:multiLevelType w:val="singleLevel"/>
    <w:tmpl w:val="3D16950C"/>
    <w:lvl w:ilvl="0">
      <w:start w:val="1"/>
      <w:numFmt w:val="decimal"/>
      <w:suff w:val="space"/>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420"/>
  <w:noPunctuationKerning/>
  <w:characterSpacingControl w:val="doNotCompress"/>
  <w:noLineBreaksAfter w:lang="en-US" w:val="([{·‘“〈《「『【〔〖（．［｛￡￥২ᜲeo墈ᝠᗰ"/>
  <w:noLineBreaksBefore w:lang="en-US" w:val="!),.:;?]}¨·ˇˉ―‖’”…∶、。〃々〉》」』】〕〗！＂＇），．：；？］｀｜｝～￠ode捥湥堐ᇐP瀀鴸翿蔈ࣻ࿾esጣꡨ֩쑸׬蒀ኁ"/>
  <w:endnotePr>
    <w:numFmt w:val="decimal"/>
  </w:endnotePr>
  <w:compat>
    <w:doNotExpandShiftReturn/>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33B53DA"/>
    <w:rsid w:val="95BFE6D6"/>
    <w:rsid w:val="9CED1038"/>
    <w:rsid w:val="9D4B5CFF"/>
    <w:rsid w:val="9FFB6AA5"/>
    <w:rsid w:val="A2FD0041"/>
    <w:rsid w:val="A6FFB4C3"/>
    <w:rsid w:val="A7F8ED54"/>
    <w:rsid w:val="AD5F5AE9"/>
    <w:rsid w:val="ADFF9F9D"/>
    <w:rsid w:val="AFDF4F39"/>
    <w:rsid w:val="B5ED0D83"/>
    <w:rsid w:val="B967D01A"/>
    <w:rsid w:val="BA7B23C6"/>
    <w:rsid w:val="BAAA751A"/>
    <w:rsid w:val="BBAF8E9B"/>
    <w:rsid w:val="BF571EF1"/>
    <w:rsid w:val="BFDA0376"/>
    <w:rsid w:val="BFFF1172"/>
    <w:rsid w:val="C4360CDA"/>
    <w:rsid w:val="C6BF290D"/>
    <w:rsid w:val="CB75B150"/>
    <w:rsid w:val="CFFF7263"/>
    <w:rsid w:val="D3E5B9B8"/>
    <w:rsid w:val="D9FA8921"/>
    <w:rsid w:val="DAAE2FE9"/>
    <w:rsid w:val="DDD6403B"/>
    <w:rsid w:val="DE5F722C"/>
    <w:rsid w:val="DE6F34F3"/>
    <w:rsid w:val="DF66ACC1"/>
    <w:rsid w:val="DF7BA6FC"/>
    <w:rsid w:val="DF7EB366"/>
    <w:rsid w:val="DFA62141"/>
    <w:rsid w:val="DFCF0190"/>
    <w:rsid w:val="DFEFD79F"/>
    <w:rsid w:val="DFF7E9E8"/>
    <w:rsid w:val="E5E7E27F"/>
    <w:rsid w:val="E6F5DB66"/>
    <w:rsid w:val="E7FD1261"/>
    <w:rsid w:val="E9F71EFB"/>
    <w:rsid w:val="EB37D836"/>
    <w:rsid w:val="EBFAE04E"/>
    <w:rsid w:val="ECFB9180"/>
    <w:rsid w:val="EDBE0658"/>
    <w:rsid w:val="EFAED98B"/>
    <w:rsid w:val="EFD31096"/>
    <w:rsid w:val="EFEE4C34"/>
    <w:rsid w:val="EFEF0BD1"/>
    <w:rsid w:val="EFEF18BD"/>
    <w:rsid w:val="F38D895D"/>
    <w:rsid w:val="F39FEAFC"/>
    <w:rsid w:val="F5DAADB8"/>
    <w:rsid w:val="F6FEBC85"/>
    <w:rsid w:val="F75F9094"/>
    <w:rsid w:val="F7D61EA5"/>
    <w:rsid w:val="F9CF8CB2"/>
    <w:rsid w:val="F9DD62EA"/>
    <w:rsid w:val="FA5DA317"/>
    <w:rsid w:val="FB3BD7B7"/>
    <w:rsid w:val="FB6E079A"/>
    <w:rsid w:val="FB74B0F1"/>
    <w:rsid w:val="FB7E255A"/>
    <w:rsid w:val="FBCDAF00"/>
    <w:rsid w:val="FBEFC6E8"/>
    <w:rsid w:val="FBFDFDDB"/>
    <w:rsid w:val="FC7D1D93"/>
    <w:rsid w:val="FCE7F4AC"/>
    <w:rsid w:val="FCF6B594"/>
    <w:rsid w:val="FD5E7183"/>
    <w:rsid w:val="FDABA8D4"/>
    <w:rsid w:val="FDDD6C87"/>
    <w:rsid w:val="FE2E9FCE"/>
    <w:rsid w:val="FE734873"/>
    <w:rsid w:val="FED3DBEC"/>
    <w:rsid w:val="FEEBB0DF"/>
    <w:rsid w:val="FEFF1455"/>
    <w:rsid w:val="FF0F3BCB"/>
    <w:rsid w:val="FF6EDB8C"/>
    <w:rsid w:val="FFCC391D"/>
    <w:rsid w:val="FFDFD26A"/>
    <w:rsid w:val="FFE850AD"/>
    <w:rsid w:val="FFEA523C"/>
    <w:rsid w:val="FFFF1E5E"/>
    <w:rsid w:val="FFFF2CC6"/>
    <w:rsid w:val="00001624"/>
    <w:rsid w:val="000365B7"/>
    <w:rsid w:val="00041AEE"/>
    <w:rsid w:val="00075ABA"/>
    <w:rsid w:val="00086AC7"/>
    <w:rsid w:val="00090779"/>
    <w:rsid w:val="00092C72"/>
    <w:rsid w:val="00093A0D"/>
    <w:rsid w:val="000F0FFB"/>
    <w:rsid w:val="00122CAA"/>
    <w:rsid w:val="0013524C"/>
    <w:rsid w:val="00141957"/>
    <w:rsid w:val="00153C39"/>
    <w:rsid w:val="001A5264"/>
    <w:rsid w:val="001C0C8E"/>
    <w:rsid w:val="001F410F"/>
    <w:rsid w:val="00245BE1"/>
    <w:rsid w:val="00254F24"/>
    <w:rsid w:val="002666D9"/>
    <w:rsid w:val="002C419C"/>
    <w:rsid w:val="002E5C8E"/>
    <w:rsid w:val="00300797"/>
    <w:rsid w:val="003102F8"/>
    <w:rsid w:val="00314AA8"/>
    <w:rsid w:val="00331D9B"/>
    <w:rsid w:val="00336B9D"/>
    <w:rsid w:val="00336EC4"/>
    <w:rsid w:val="00341375"/>
    <w:rsid w:val="003B02EF"/>
    <w:rsid w:val="003D5749"/>
    <w:rsid w:val="003F603B"/>
    <w:rsid w:val="00424E86"/>
    <w:rsid w:val="004256DB"/>
    <w:rsid w:val="004330F9"/>
    <w:rsid w:val="00464B1A"/>
    <w:rsid w:val="00465810"/>
    <w:rsid w:val="004663CC"/>
    <w:rsid w:val="0047386C"/>
    <w:rsid w:val="004A78BC"/>
    <w:rsid w:val="004D6520"/>
    <w:rsid w:val="00515876"/>
    <w:rsid w:val="00545E4A"/>
    <w:rsid w:val="00547C85"/>
    <w:rsid w:val="00562F84"/>
    <w:rsid w:val="00576868"/>
    <w:rsid w:val="005852E0"/>
    <w:rsid w:val="005F31C1"/>
    <w:rsid w:val="0060047A"/>
    <w:rsid w:val="00610FD6"/>
    <w:rsid w:val="006B4329"/>
    <w:rsid w:val="006E216C"/>
    <w:rsid w:val="006F611B"/>
    <w:rsid w:val="00704169"/>
    <w:rsid w:val="00752E61"/>
    <w:rsid w:val="007650D0"/>
    <w:rsid w:val="007A2D8A"/>
    <w:rsid w:val="007A3275"/>
    <w:rsid w:val="007F7B9A"/>
    <w:rsid w:val="008063A2"/>
    <w:rsid w:val="008108F3"/>
    <w:rsid w:val="00812B5B"/>
    <w:rsid w:val="0083580D"/>
    <w:rsid w:val="00863FED"/>
    <w:rsid w:val="00864624"/>
    <w:rsid w:val="0087533F"/>
    <w:rsid w:val="00882F43"/>
    <w:rsid w:val="008E15D6"/>
    <w:rsid w:val="008F651B"/>
    <w:rsid w:val="009056A5"/>
    <w:rsid w:val="00956A2E"/>
    <w:rsid w:val="00980FCB"/>
    <w:rsid w:val="00983E46"/>
    <w:rsid w:val="009974E1"/>
    <w:rsid w:val="009A10FE"/>
    <w:rsid w:val="009F7C6D"/>
    <w:rsid w:val="00A04234"/>
    <w:rsid w:val="00A206FA"/>
    <w:rsid w:val="00A371DE"/>
    <w:rsid w:val="00A56CD5"/>
    <w:rsid w:val="00A66FFA"/>
    <w:rsid w:val="00A74035"/>
    <w:rsid w:val="00A846BB"/>
    <w:rsid w:val="00A84A24"/>
    <w:rsid w:val="00A86670"/>
    <w:rsid w:val="00AA4678"/>
    <w:rsid w:val="00AC419C"/>
    <w:rsid w:val="00AE0F83"/>
    <w:rsid w:val="00B437EF"/>
    <w:rsid w:val="00B615E0"/>
    <w:rsid w:val="00B76EA8"/>
    <w:rsid w:val="00B77C39"/>
    <w:rsid w:val="00BA2867"/>
    <w:rsid w:val="00BA444B"/>
    <w:rsid w:val="00BB0625"/>
    <w:rsid w:val="00BC1C9D"/>
    <w:rsid w:val="00BD2980"/>
    <w:rsid w:val="00BE0E8A"/>
    <w:rsid w:val="00BF27FE"/>
    <w:rsid w:val="00C53D4B"/>
    <w:rsid w:val="00C65BA3"/>
    <w:rsid w:val="00C67311"/>
    <w:rsid w:val="00C7623E"/>
    <w:rsid w:val="00C84866"/>
    <w:rsid w:val="00C86D41"/>
    <w:rsid w:val="00C97BCF"/>
    <w:rsid w:val="00D03D39"/>
    <w:rsid w:val="00D13982"/>
    <w:rsid w:val="00D204E9"/>
    <w:rsid w:val="00D226AC"/>
    <w:rsid w:val="00D30329"/>
    <w:rsid w:val="00D65C2D"/>
    <w:rsid w:val="00D900EB"/>
    <w:rsid w:val="00DC0E1D"/>
    <w:rsid w:val="00DC7A92"/>
    <w:rsid w:val="00DE72A5"/>
    <w:rsid w:val="00DF0E53"/>
    <w:rsid w:val="00DF0F24"/>
    <w:rsid w:val="00E23A3C"/>
    <w:rsid w:val="00E37905"/>
    <w:rsid w:val="00E560B2"/>
    <w:rsid w:val="00E57C98"/>
    <w:rsid w:val="00E65ED7"/>
    <w:rsid w:val="00E82BC5"/>
    <w:rsid w:val="00E94E93"/>
    <w:rsid w:val="00EA458F"/>
    <w:rsid w:val="00EB0D44"/>
    <w:rsid w:val="00EB3FEC"/>
    <w:rsid w:val="00EB4553"/>
    <w:rsid w:val="00EB47D1"/>
    <w:rsid w:val="00ED7ED0"/>
    <w:rsid w:val="00EF6F43"/>
    <w:rsid w:val="00F03C69"/>
    <w:rsid w:val="00F04165"/>
    <w:rsid w:val="00F24217"/>
    <w:rsid w:val="00F33FAC"/>
    <w:rsid w:val="00F6050E"/>
    <w:rsid w:val="00F75B86"/>
    <w:rsid w:val="00FF58AF"/>
    <w:rsid w:val="0DAF3D93"/>
    <w:rsid w:val="0DB0073B"/>
    <w:rsid w:val="0F8C2E9A"/>
    <w:rsid w:val="144B66B9"/>
    <w:rsid w:val="15D8307F"/>
    <w:rsid w:val="16FA690B"/>
    <w:rsid w:val="1724761A"/>
    <w:rsid w:val="1B6F3198"/>
    <w:rsid w:val="1C0929B1"/>
    <w:rsid w:val="1CE145E3"/>
    <w:rsid w:val="1E407732"/>
    <w:rsid w:val="1F7F59C1"/>
    <w:rsid w:val="1FD7A45E"/>
    <w:rsid w:val="21BD49E8"/>
    <w:rsid w:val="233B53DA"/>
    <w:rsid w:val="262F47B9"/>
    <w:rsid w:val="27730466"/>
    <w:rsid w:val="27FD02D1"/>
    <w:rsid w:val="294A357D"/>
    <w:rsid w:val="2979436A"/>
    <w:rsid w:val="2BBF16F3"/>
    <w:rsid w:val="2CAF22EE"/>
    <w:rsid w:val="2DFEBF77"/>
    <w:rsid w:val="2EDE65F1"/>
    <w:rsid w:val="2FF66072"/>
    <w:rsid w:val="34322792"/>
    <w:rsid w:val="34976440"/>
    <w:rsid w:val="34CEEE24"/>
    <w:rsid w:val="36B718E2"/>
    <w:rsid w:val="37DF277B"/>
    <w:rsid w:val="37DF7A36"/>
    <w:rsid w:val="37E5D6B3"/>
    <w:rsid w:val="37FF38EC"/>
    <w:rsid w:val="39EB27B4"/>
    <w:rsid w:val="3B2DE7DB"/>
    <w:rsid w:val="3BD769C4"/>
    <w:rsid w:val="3C856450"/>
    <w:rsid w:val="3CEA1652"/>
    <w:rsid w:val="3DAA5794"/>
    <w:rsid w:val="3EF7E1FD"/>
    <w:rsid w:val="3EFBE81E"/>
    <w:rsid w:val="3F7FF847"/>
    <w:rsid w:val="3FB7D786"/>
    <w:rsid w:val="3FCDF286"/>
    <w:rsid w:val="3FFF15EF"/>
    <w:rsid w:val="40F07DE8"/>
    <w:rsid w:val="42F82FC9"/>
    <w:rsid w:val="43D9501D"/>
    <w:rsid w:val="47FFA2A1"/>
    <w:rsid w:val="48B2263F"/>
    <w:rsid w:val="49D1745C"/>
    <w:rsid w:val="4BDDEDC8"/>
    <w:rsid w:val="4BFFFC32"/>
    <w:rsid w:val="4D9DE0CF"/>
    <w:rsid w:val="4DBF2521"/>
    <w:rsid w:val="4EF7718D"/>
    <w:rsid w:val="4FA56434"/>
    <w:rsid w:val="4FE7D3D9"/>
    <w:rsid w:val="4FFE5058"/>
    <w:rsid w:val="509014D2"/>
    <w:rsid w:val="51851D47"/>
    <w:rsid w:val="51FED7AB"/>
    <w:rsid w:val="52306C82"/>
    <w:rsid w:val="52DF3AE4"/>
    <w:rsid w:val="54CB7531"/>
    <w:rsid w:val="562C6AE4"/>
    <w:rsid w:val="563D28D2"/>
    <w:rsid w:val="56EF14FD"/>
    <w:rsid w:val="577E3D74"/>
    <w:rsid w:val="57904BAE"/>
    <w:rsid w:val="5A3E49DB"/>
    <w:rsid w:val="5AFB8EDC"/>
    <w:rsid w:val="5BD462C2"/>
    <w:rsid w:val="5C4C0A9E"/>
    <w:rsid w:val="5C7C7D6C"/>
    <w:rsid w:val="5CD9EF69"/>
    <w:rsid w:val="5DF9A0B7"/>
    <w:rsid w:val="5EFA7CCD"/>
    <w:rsid w:val="5F510250"/>
    <w:rsid w:val="5F7B1080"/>
    <w:rsid w:val="5FAA5363"/>
    <w:rsid w:val="5FDE7FBE"/>
    <w:rsid w:val="5FEF0EE3"/>
    <w:rsid w:val="5FFB097C"/>
    <w:rsid w:val="5FFE2ED2"/>
    <w:rsid w:val="5FFE7912"/>
    <w:rsid w:val="5FFF1D05"/>
    <w:rsid w:val="60E145A0"/>
    <w:rsid w:val="617D5427"/>
    <w:rsid w:val="6197597D"/>
    <w:rsid w:val="62031871"/>
    <w:rsid w:val="62252D0F"/>
    <w:rsid w:val="63BFD95A"/>
    <w:rsid w:val="63E673A5"/>
    <w:rsid w:val="65501146"/>
    <w:rsid w:val="6657B688"/>
    <w:rsid w:val="671FD04E"/>
    <w:rsid w:val="6B9E2820"/>
    <w:rsid w:val="6DFED625"/>
    <w:rsid w:val="6DFF9692"/>
    <w:rsid w:val="6E7D3E76"/>
    <w:rsid w:val="6EDB802B"/>
    <w:rsid w:val="6F7FD943"/>
    <w:rsid w:val="6FBB27F8"/>
    <w:rsid w:val="6FFF27D0"/>
    <w:rsid w:val="6FFF438D"/>
    <w:rsid w:val="6FFF76C4"/>
    <w:rsid w:val="72BD6D1A"/>
    <w:rsid w:val="734C283E"/>
    <w:rsid w:val="73EF4AA6"/>
    <w:rsid w:val="73F6E9D5"/>
    <w:rsid w:val="73FF7DD1"/>
    <w:rsid w:val="743255F7"/>
    <w:rsid w:val="74987E8F"/>
    <w:rsid w:val="74F49EB4"/>
    <w:rsid w:val="757DE146"/>
    <w:rsid w:val="757F1D8A"/>
    <w:rsid w:val="75E51533"/>
    <w:rsid w:val="75ED5D32"/>
    <w:rsid w:val="75F6561E"/>
    <w:rsid w:val="761CE48D"/>
    <w:rsid w:val="762FD351"/>
    <w:rsid w:val="766DCDD6"/>
    <w:rsid w:val="76D91650"/>
    <w:rsid w:val="76F74CBD"/>
    <w:rsid w:val="76FD69EF"/>
    <w:rsid w:val="774D3F39"/>
    <w:rsid w:val="77CFF566"/>
    <w:rsid w:val="77DF36B5"/>
    <w:rsid w:val="77FE0D51"/>
    <w:rsid w:val="78F73CF5"/>
    <w:rsid w:val="7A6B911D"/>
    <w:rsid w:val="7AAD4358"/>
    <w:rsid w:val="7AB778B9"/>
    <w:rsid w:val="7B7FD7D0"/>
    <w:rsid w:val="7BEF8B7D"/>
    <w:rsid w:val="7BF7C07B"/>
    <w:rsid w:val="7CA3E458"/>
    <w:rsid w:val="7CBD4E0F"/>
    <w:rsid w:val="7CBFA568"/>
    <w:rsid w:val="7D5BCB52"/>
    <w:rsid w:val="7DFB4095"/>
    <w:rsid w:val="7DFE4722"/>
    <w:rsid w:val="7E53CB98"/>
    <w:rsid w:val="7EE92A6A"/>
    <w:rsid w:val="7EED027E"/>
    <w:rsid w:val="7EFFF4D0"/>
    <w:rsid w:val="7F4E072C"/>
    <w:rsid w:val="7F5769CA"/>
    <w:rsid w:val="7F5DEA27"/>
    <w:rsid w:val="7F63CB1E"/>
    <w:rsid w:val="7F7D2B01"/>
    <w:rsid w:val="7F7D58EC"/>
    <w:rsid w:val="7F9BE0C6"/>
    <w:rsid w:val="7FBF93A3"/>
    <w:rsid w:val="7FC79D27"/>
    <w:rsid w:val="7FC7D1EC"/>
    <w:rsid w:val="7FD55F35"/>
    <w:rsid w:val="7FDAFF8B"/>
    <w:rsid w:val="7FDFD5D2"/>
    <w:rsid w:val="7FEE9D60"/>
    <w:rsid w:val="7FEF81BE"/>
    <w:rsid w:val="7FEFB231"/>
    <w:rsid w:val="7FF20D85"/>
    <w:rsid w:val="7FF7249D"/>
    <w:rsid w:val="7FF91DF5"/>
    <w:rsid w:val="7FFC9A9B"/>
    <w:rsid w:val="7FFD1681"/>
    <w:rsid w:val="7FFDA3E8"/>
    <w:rsid w:val="7FFF6DFD"/>
    <w:rsid w:val="7FFFBD49"/>
    <w:rsid w:val="7FFFD298"/>
  </w:rsids>
  <w:docVars>
    <w:docVar w:name="commondata" w:val="eyJoZGlkIjoiNzM5YjljOGYzYTMwMDE2M2Q1ZDI5OGVkMDQxNWEwNTA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qFormat="1"/>
    <w:lsdException w:name="toc 2" w:semiHidden="0" w:uiPriority="39" w:qFormat="1"/>
    <w:lsdException w:name="toc 3" w:semiHidden="0" w:uiPriority="39"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nhideWhenUsed="0" w:qFormat="1"/>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qFormat="1"/>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qFormat="1"/>
    <w:lsdException w:name="E-mail Signature"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semiHidden="0" w:uiPriority="59"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rFonts w:ascii="Times New Roman" w:eastAsia="宋体" w:hAnsi="Times New Roman" w:cs="Times New Roman"/>
      <w:kern w:val="2"/>
      <w:sz w:val="21"/>
      <w:szCs w:val="21"/>
      <w:lang w:val="en-US" w:eastAsia="zh-CN" w:bidi="ar-SA"/>
    </w:rPr>
  </w:style>
  <w:style w:type="paragraph" w:styleId="Heading2">
    <w:name w:val="heading 2"/>
    <w:basedOn w:val="Normal"/>
    <w:next w:val="Normal"/>
    <w:qFormat/>
    <w:pPr>
      <w:keepNext/>
      <w:keepLines/>
      <w:spacing w:before="260" w:after="260" w:line="413" w:lineRule="auto"/>
      <w:outlineLvl w:val="1"/>
    </w:pPr>
    <w:rPr>
      <w:rFonts w:ascii="Arial" w:eastAsia="黑体" w:hAnsi="Arial"/>
      <w:b/>
      <w:bCs/>
      <w:sz w:val="32"/>
      <w:szCs w:val="32"/>
      <w:lang w:val="zh-CN"/>
    </w:rPr>
  </w:style>
  <w:style w:type="paragraph" w:styleId="Heading3">
    <w:name w:val="heading 3"/>
    <w:basedOn w:val="Normal"/>
    <w:next w:val="Normal"/>
    <w:qFormat/>
    <w:pPr>
      <w:keepNext/>
      <w:keepLines/>
      <w:spacing w:before="260" w:after="260" w:line="416" w:lineRule="auto"/>
      <w:outlineLvl w:val="2"/>
    </w:pPr>
    <w:rPr>
      <w:b/>
      <w:bCs/>
      <w:sz w:val="32"/>
      <w:szCs w:val="32"/>
      <w:lang w:val="zh-CN"/>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BodyText">
    <w:name w:val="Body Text"/>
    <w:basedOn w:val="Normal"/>
    <w:next w:val="Normal"/>
    <w:link w:val="a"/>
    <w:qFormat/>
    <w:pPr>
      <w:spacing w:after="120"/>
    </w:pPr>
  </w:style>
  <w:style w:type="character" w:customStyle="1" w:styleId="a">
    <w:name w:val="正文文本 字符"/>
    <w:basedOn w:val="DefaultParagraphFont"/>
    <w:link w:val="BodyText"/>
    <w:qFormat/>
    <w:rPr>
      <w:kern w:val="2"/>
      <w:sz w:val="21"/>
      <w:szCs w:val="21"/>
    </w:rPr>
  </w:style>
  <w:style w:type="paragraph" w:styleId="NormalIndent">
    <w:name w:val="Normal Indent"/>
    <w:basedOn w:val="Normal"/>
    <w:uiPriority w:val="99"/>
    <w:qFormat/>
    <w:pPr>
      <w:autoSpaceDE w:val="0"/>
      <w:autoSpaceDN w:val="0"/>
      <w:adjustRightInd w:val="0"/>
      <w:spacing w:line="360" w:lineRule="atLeast"/>
      <w:ind w:firstLine="420"/>
      <w:textAlignment w:val="baseline"/>
    </w:pPr>
    <w:rPr>
      <w:rFonts w:ascii="宋体" w:hAnsi="Calibri" w:cs="宋体"/>
      <w:sz w:val="24"/>
      <w:szCs w:val="24"/>
    </w:rPr>
  </w:style>
  <w:style w:type="paragraph" w:styleId="CommentText">
    <w:name w:val="annotation text"/>
    <w:basedOn w:val="Normal"/>
    <w:link w:val="a0"/>
    <w:qFormat/>
    <w:pPr>
      <w:jc w:val="left"/>
    </w:pPr>
  </w:style>
  <w:style w:type="character" w:customStyle="1" w:styleId="a0">
    <w:name w:val="批注文字 字符"/>
    <w:basedOn w:val="DefaultParagraphFont"/>
    <w:link w:val="CommentText"/>
    <w:qFormat/>
    <w:rPr>
      <w:kern w:val="2"/>
      <w:sz w:val="21"/>
      <w:szCs w:val="21"/>
    </w:rPr>
  </w:style>
  <w:style w:type="paragraph" w:styleId="TOC3">
    <w:name w:val="toc 3"/>
    <w:basedOn w:val="Normal"/>
    <w:next w:val="Normal"/>
    <w:uiPriority w:val="39"/>
    <w:unhideWhenUsed/>
    <w:qFormat/>
    <w:pPr>
      <w:ind w:left="840" w:leftChars="400"/>
    </w:pPr>
  </w:style>
  <w:style w:type="paragraph" w:styleId="PlainText">
    <w:name w:val="Plain Text"/>
    <w:basedOn w:val="Normal"/>
    <w:uiPriority w:val="99"/>
    <w:unhideWhenUsed/>
    <w:qFormat/>
    <w:rPr>
      <w:rFonts w:hAnsi="Courier New"/>
    </w:rPr>
  </w:style>
  <w:style w:type="paragraph" w:styleId="BalloonText">
    <w:name w:val="Balloon Text"/>
    <w:basedOn w:val="Normal"/>
    <w:link w:val="a1"/>
    <w:qFormat/>
    <w:rPr>
      <w:sz w:val="18"/>
      <w:szCs w:val="18"/>
    </w:rPr>
  </w:style>
  <w:style w:type="character" w:customStyle="1" w:styleId="a1">
    <w:name w:val="批注框文本 字符"/>
    <w:basedOn w:val="DefaultParagraphFont"/>
    <w:link w:val="BalloonText"/>
    <w:qFormat/>
    <w:rPr>
      <w:kern w:val="2"/>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character" w:customStyle="1" w:styleId="a2">
    <w:name w:val="页脚 字符"/>
    <w:basedOn w:val="DefaultParagraphFont"/>
    <w:link w:val="Footer"/>
    <w:uiPriority w:val="99"/>
    <w:qFormat/>
    <w:rPr>
      <w:kern w:val="2"/>
      <w:sz w:val="18"/>
      <w:szCs w:val="18"/>
    </w:rPr>
  </w:style>
  <w:style w:type="paragraph" w:styleId="Header">
    <w:name w:val="header"/>
    <w:basedOn w:val="Normal"/>
    <w:link w:val="a3"/>
    <w:qFormat/>
    <w:pPr>
      <w:pBdr>
        <w:bottom w:val="single" w:sz="6" w:space="1" w:color="auto"/>
      </w:pBdr>
      <w:tabs>
        <w:tab w:val="center" w:pos="4153"/>
        <w:tab w:val="right" w:pos="8306"/>
      </w:tabs>
      <w:snapToGrid w:val="0"/>
      <w:jc w:val="center"/>
    </w:pPr>
    <w:rPr>
      <w:sz w:val="18"/>
      <w:szCs w:val="18"/>
    </w:rPr>
  </w:style>
  <w:style w:type="character" w:customStyle="1" w:styleId="a3">
    <w:name w:val="页眉 字符"/>
    <w:basedOn w:val="DefaultParagraphFont"/>
    <w:link w:val="Header"/>
    <w:qFormat/>
    <w:rPr>
      <w:kern w:val="2"/>
      <w:sz w:val="18"/>
      <w:szCs w:val="18"/>
    </w:rPr>
  </w:style>
  <w:style w:type="paragraph" w:styleId="TOC1">
    <w:name w:val="toc 1"/>
    <w:basedOn w:val="Normal"/>
    <w:next w:val="Normal"/>
    <w:uiPriority w:val="39"/>
    <w:unhideWhenUsed/>
    <w:qFormat/>
  </w:style>
  <w:style w:type="paragraph" w:styleId="TOC2">
    <w:name w:val="toc 2"/>
    <w:basedOn w:val="Normal"/>
    <w:next w:val="Normal"/>
    <w:uiPriority w:val="39"/>
    <w:unhideWhenUsed/>
    <w:qFormat/>
    <w:pPr>
      <w:ind w:left="420" w:leftChars="200"/>
    </w:p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NormalWeb">
    <w:name w:val="Normal (Web)"/>
    <w:basedOn w:val="Normal"/>
    <w:uiPriority w:val="99"/>
    <w:qFormat/>
    <w:pPr>
      <w:spacing w:before="100" w:beforeAutospacing="1" w:after="100" w:afterAutospacing="1"/>
      <w:jc w:val="left"/>
    </w:pPr>
    <w:rPr>
      <w:kern w:val="0"/>
      <w:sz w:val="24"/>
    </w:rPr>
  </w:style>
  <w:style w:type="paragraph" w:styleId="CommentSubject">
    <w:name w:val="annotation subject"/>
    <w:basedOn w:val="CommentText"/>
    <w:next w:val="CommentText"/>
    <w:link w:val="a4"/>
    <w:qFormat/>
    <w:rPr>
      <w:b/>
      <w:bCs/>
    </w:rPr>
  </w:style>
  <w:style w:type="character" w:customStyle="1" w:styleId="a4">
    <w:name w:val="批注主题 字符"/>
    <w:basedOn w:val="a0"/>
    <w:link w:val="CommentSubject"/>
    <w:qFormat/>
    <w:rPr>
      <w:b/>
      <w:bCs/>
      <w:kern w:val="2"/>
      <w:sz w:val="21"/>
      <w:szCs w:val="21"/>
    </w:rPr>
  </w:style>
  <w:style w:type="paragraph" w:styleId="BodyTextFirstIndent">
    <w:name w:val="Body Text First Indent"/>
    <w:basedOn w:val="BodyText"/>
    <w:link w:val="a5"/>
    <w:qFormat/>
    <w:pPr>
      <w:ind w:firstLine="420" w:firstLineChars="100"/>
    </w:pPr>
  </w:style>
  <w:style w:type="character" w:customStyle="1" w:styleId="a5">
    <w:name w:val="正文文本首行缩进 字符"/>
    <w:basedOn w:val="a"/>
    <w:link w:val="BodyTextFirstIndent"/>
    <w:qFormat/>
    <w:rPr>
      <w:kern w:val="2"/>
      <w:sz w:val="21"/>
      <w:szCs w:val="21"/>
    </w:r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qFormat/>
    <w:rPr>
      <w:color w:val="333333"/>
      <w:u w:val="none"/>
    </w:rPr>
  </w:style>
  <w:style w:type="character" w:styleId="Hyperlink">
    <w:name w:val="Hyperlink"/>
    <w:basedOn w:val="DefaultParagraphFont"/>
    <w:uiPriority w:val="99"/>
    <w:qFormat/>
    <w:rPr>
      <w:color w:val="333333"/>
      <w:u w:val="none"/>
    </w:rPr>
  </w:style>
  <w:style w:type="character" w:styleId="CommentReference">
    <w:name w:val="annotation reference"/>
    <w:basedOn w:val="DefaultParagraphFont"/>
    <w:qFormat/>
    <w:rPr>
      <w:sz w:val="21"/>
      <w:szCs w:val="21"/>
    </w:rPr>
  </w:style>
  <w:style w:type="paragraph" w:customStyle="1" w:styleId="WPSOffice1">
    <w:name w:val="WPSOffice手动目录 1"/>
    <w:qFormat/>
    <w:rPr>
      <w:rFonts w:ascii="Times New Roman" w:eastAsia="宋体" w:hAnsi="Times New Roman" w:cs="Times New Roman"/>
      <w:lang w:val="en-US" w:eastAsia="zh-CN" w:bidi="ar-SA"/>
    </w:rPr>
  </w:style>
  <w:style w:type="paragraph" w:customStyle="1" w:styleId="WPSOffice2">
    <w:name w:val="WPSOffice手动目录 2"/>
    <w:qFormat/>
    <w:pPr>
      <w:ind w:left="200" w:leftChars="200"/>
    </w:pPr>
    <w:rPr>
      <w:rFonts w:ascii="Times New Roman" w:eastAsia="宋体" w:hAnsi="Times New Roman" w:cs="Times New Roman"/>
      <w:lang w:val="en-US" w:eastAsia="zh-CN" w:bidi="ar-SA"/>
    </w:rPr>
  </w:style>
  <w:style w:type="paragraph" w:customStyle="1" w:styleId="WPSOffice3">
    <w:name w:val="WPSOffice手动目录 3"/>
    <w:qFormat/>
    <w:pPr>
      <w:ind w:left="400" w:leftChars="400"/>
    </w:pPr>
    <w:rPr>
      <w:rFonts w:ascii="Times New Roman" w:eastAsia="宋体" w:hAnsi="Times New Roman" w:cs="Times New Roman"/>
      <w:lang w:val="en-US" w:eastAsia="zh-CN" w:bidi="ar-SA"/>
    </w:rPr>
  </w:style>
  <w:style w:type="character" w:customStyle="1" w:styleId="disabled">
    <w:name w:val="disabled"/>
    <w:basedOn w:val="DefaultParagraphFont"/>
    <w:qFormat/>
    <w:rPr>
      <w:color w:val="000000"/>
      <w:bdr w:val="single" w:sz="6" w:space="0" w:color="64B1DF"/>
    </w:rPr>
  </w:style>
  <w:style w:type="character" w:customStyle="1" w:styleId="rednum">
    <w:name w:val="rednum"/>
    <w:basedOn w:val="DefaultParagraphFont"/>
    <w:qFormat/>
  </w:style>
  <w:style w:type="paragraph" w:customStyle="1" w:styleId="PlainText0">
    <w:name w:val="Plain Text"/>
    <w:basedOn w:val="Normal"/>
    <w:qFormat/>
    <w:rPr>
      <w:rFonts w:ascii="宋体" w:hAnsi="Courier New" w:cs="Courier New"/>
      <w:kern w:val="2"/>
      <w:sz w:val="21"/>
      <w:szCs w:val="21"/>
    </w:rPr>
  </w:style>
  <w:style w:type="paragraph" w:customStyle="1" w:styleId="1">
    <w:name w:val="纯文本1"/>
    <w:basedOn w:val="Normal"/>
    <w:qFormat/>
    <w:rPr>
      <w:rFonts w:ascii="宋体" w:hAnsi="Courier New" w:cs="Courier New"/>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hyperlink" Target="https://d.book118.com/055113120203011101" TargetMode="External" /><Relationship Id="rId15" Type="http://schemas.openxmlformats.org/officeDocument/2006/relationships/footer" Target="footer11.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157273920</TotalTime>
  <Pages>11</Pages>
  <Words>1740</Words>
  <Characters>9919</Characters>
  <Application>Microsoft Office Word</Application>
  <DocSecurity>0</DocSecurity>
  <Lines>82</Lines>
  <Paragraphs>23</Paragraphs>
  <ScaleCrop>false</ScaleCrop>
  <Company>P R C</Company>
  <LinksUpToDate>false</LinksUpToDate>
  <CharactersWithSpaces>11636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rsj</cp:lastModifiedBy>
  <cp:revision>3</cp:revision>
  <cp:lastPrinted>2023-11-10T08:22:48Z</cp:lastPrinted>
  <dcterms:created xsi:type="dcterms:W3CDTF">2023-02-10T08:11:00Z</dcterms:created>
  <dcterms:modified xsi:type="dcterms:W3CDTF">2023-12-27T17:05:44Z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B212696D09094E8ABA9F7728D9CEAC9A</vt:lpwstr>
  </property>
  <property fmtid="{D5CDD505-2E9C-101B-9397-08002B2CF9AE}" pid="3" name="KSOProductBuildVer">
    <vt:lpwstr>2052-11.8.2.9849</vt:lpwstr>
  </property>
</Properties>
</file>