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天然气销售项目规划设计纲要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2" w:history="1">
        <w:r>
          <w:rPr>
            <w:rFonts w:ascii="仿宋" w:eastAsia="仿宋" w:hAnsi="仿宋" w:cs="仿宋" w:hint="eastAsia"/>
            <w:lang w:eastAsia="zh-CN"/>
          </w:rPr>
          <w:t>序言</w:t>
        </w:r>
        <w:r>
          <w:tab/>
        </w:r>
        <w:r>
          <w:fldChar w:fldCharType="begin"/>
        </w:r>
        <w:r>
          <w:instrText xml:space="preserve"> PAGEREF _Toc24102 \h </w:instrText>
        </w:r>
        <w:r>
          <w:fldChar w:fldCharType="separate"/>
        </w:r>
        <w:r>
          <w:t>3</w:t>
        </w:r>
        <w:r>
          <w:fldChar w:fldCharType="end"/>
        </w:r>
      </w:hyperlink>
    </w:p>
    <w:p>
      <w:pPr>
        <w:pStyle w:val="TOC1"/>
        <w:tabs>
          <w:tab w:val="right" w:leader="dot" w:pos="8306"/>
        </w:tabs>
      </w:pPr>
      <w:hyperlink w:anchor="_Toc19350" w:history="1">
        <w:r>
          <w:rPr>
            <w:rFonts w:ascii="仿宋" w:eastAsia="仿宋" w:hAnsi="仿宋" w:cs="仿宋" w:hint="eastAsia"/>
            <w:lang w:eastAsia="zh-CN"/>
          </w:rPr>
          <w:t>一、天然气销售项目选址可行性分析</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4698" w:history="1">
        <w:r>
          <w:rPr>
            <w:rFonts w:ascii="仿宋" w:eastAsia="仿宋" w:hAnsi="仿宋" w:cs="仿宋" w:hint="eastAsia"/>
            <w:lang w:eastAsia="zh-CN"/>
          </w:rPr>
          <w:t>(一)、天然气销售项目选址</w:t>
        </w:r>
        <w:r>
          <w:tab/>
        </w:r>
        <w:r>
          <w:fldChar w:fldCharType="begin"/>
        </w:r>
        <w:r>
          <w:instrText xml:space="preserve"> PAGEREF _Toc4698 \h </w:instrText>
        </w:r>
        <w:r>
          <w:fldChar w:fldCharType="separate"/>
        </w:r>
        <w:r>
          <w:t>3</w:t>
        </w:r>
        <w:r>
          <w:fldChar w:fldCharType="end"/>
        </w:r>
      </w:hyperlink>
    </w:p>
    <w:p>
      <w:pPr>
        <w:pStyle w:val="TOC2"/>
        <w:tabs>
          <w:tab w:val="right" w:leader="dot" w:pos="8306"/>
        </w:tabs>
      </w:pPr>
      <w:hyperlink w:anchor="_Toc6725" w:history="1">
        <w:r>
          <w:rPr>
            <w:rFonts w:ascii="仿宋" w:eastAsia="仿宋" w:hAnsi="仿宋" w:cs="仿宋" w:hint="eastAsia"/>
            <w:lang w:eastAsia="zh-CN"/>
          </w:rPr>
          <w:t>(二)、用地控制指标</w:t>
        </w:r>
        <w:r>
          <w:tab/>
        </w:r>
        <w:r>
          <w:fldChar w:fldCharType="begin"/>
        </w:r>
        <w:r>
          <w:instrText xml:space="preserve"> PAGEREF _Toc6725 \h </w:instrText>
        </w:r>
        <w:r>
          <w:fldChar w:fldCharType="separate"/>
        </w:r>
        <w:r>
          <w:t>3</w:t>
        </w:r>
        <w:r>
          <w:fldChar w:fldCharType="end"/>
        </w:r>
      </w:hyperlink>
    </w:p>
    <w:p>
      <w:pPr>
        <w:pStyle w:val="TOC2"/>
        <w:tabs>
          <w:tab w:val="right" w:leader="dot" w:pos="8306"/>
        </w:tabs>
      </w:pPr>
      <w:hyperlink w:anchor="_Toc4500" w:history="1">
        <w:r>
          <w:rPr>
            <w:rFonts w:ascii="仿宋" w:eastAsia="仿宋" w:hAnsi="仿宋" w:cs="仿宋" w:hint="eastAsia"/>
            <w:lang w:eastAsia="zh-CN"/>
          </w:rPr>
          <w:t>(三)、节约用地措施</w:t>
        </w:r>
        <w:r>
          <w:tab/>
        </w:r>
        <w:r>
          <w:fldChar w:fldCharType="begin"/>
        </w:r>
        <w:r>
          <w:instrText xml:space="preserve"> PAGEREF _Toc4500 \h </w:instrText>
        </w:r>
        <w:r>
          <w:fldChar w:fldCharType="separate"/>
        </w:r>
        <w:r>
          <w:t>5</w:t>
        </w:r>
        <w:r>
          <w:fldChar w:fldCharType="end"/>
        </w:r>
      </w:hyperlink>
    </w:p>
    <w:p>
      <w:pPr>
        <w:pStyle w:val="TOC2"/>
        <w:tabs>
          <w:tab w:val="right" w:leader="dot" w:pos="8306"/>
        </w:tabs>
      </w:pPr>
      <w:hyperlink w:anchor="_Toc21350" w:history="1">
        <w:r>
          <w:rPr>
            <w:rFonts w:ascii="仿宋" w:eastAsia="仿宋" w:hAnsi="仿宋" w:cs="仿宋" w:hint="eastAsia"/>
            <w:lang w:eastAsia="zh-CN"/>
          </w:rPr>
          <w:t>(四)、总图布置方案</w:t>
        </w:r>
        <w:r>
          <w:tab/>
        </w:r>
        <w:r>
          <w:fldChar w:fldCharType="begin"/>
        </w:r>
        <w:r>
          <w:instrText xml:space="preserve"> PAGEREF _Toc21350 \h </w:instrText>
        </w:r>
        <w:r>
          <w:fldChar w:fldCharType="separate"/>
        </w:r>
        <w:r>
          <w:t>6</w:t>
        </w:r>
        <w:r>
          <w:fldChar w:fldCharType="end"/>
        </w:r>
      </w:hyperlink>
    </w:p>
    <w:p>
      <w:pPr>
        <w:pStyle w:val="TOC2"/>
        <w:tabs>
          <w:tab w:val="right" w:leader="dot" w:pos="8306"/>
        </w:tabs>
      </w:pPr>
      <w:hyperlink w:anchor="_Toc22500" w:history="1">
        <w:r>
          <w:rPr>
            <w:rFonts w:ascii="仿宋" w:eastAsia="仿宋" w:hAnsi="仿宋" w:cs="仿宋" w:hint="eastAsia"/>
            <w:lang w:eastAsia="zh-CN"/>
          </w:rPr>
          <w:t>(五)、选址综合评价</w:t>
        </w:r>
        <w:r>
          <w:tab/>
        </w:r>
        <w:r>
          <w:fldChar w:fldCharType="begin"/>
        </w:r>
        <w:r>
          <w:instrText xml:space="preserve"> PAGEREF _Toc22500 \h </w:instrText>
        </w:r>
        <w:r>
          <w:fldChar w:fldCharType="separate"/>
        </w:r>
        <w:r>
          <w:t>7</w:t>
        </w:r>
        <w:r>
          <w:fldChar w:fldCharType="end"/>
        </w:r>
      </w:hyperlink>
    </w:p>
    <w:p>
      <w:pPr>
        <w:pStyle w:val="TOC1"/>
        <w:tabs>
          <w:tab w:val="right" w:leader="dot" w:pos="8306"/>
        </w:tabs>
      </w:pPr>
      <w:hyperlink w:anchor="_Toc26875" w:history="1">
        <w:r>
          <w:rPr>
            <w:rFonts w:ascii="仿宋" w:eastAsia="仿宋" w:hAnsi="仿宋" w:cs="仿宋" w:hint="eastAsia"/>
            <w:lang w:eastAsia="zh-CN"/>
          </w:rPr>
          <w:t>二、天然气销售项目可持续发展</w:t>
        </w:r>
        <w:r>
          <w:tab/>
        </w:r>
        <w:r>
          <w:fldChar w:fldCharType="begin"/>
        </w:r>
        <w:r>
          <w:instrText xml:space="preserve"> PAGEREF _Toc26875 \h </w:instrText>
        </w:r>
        <w:r>
          <w:fldChar w:fldCharType="separate"/>
        </w:r>
        <w:r>
          <w:t>8</w:t>
        </w:r>
        <w:r>
          <w:fldChar w:fldCharType="end"/>
        </w:r>
      </w:hyperlink>
    </w:p>
    <w:p>
      <w:pPr>
        <w:pStyle w:val="TOC2"/>
        <w:tabs>
          <w:tab w:val="right" w:leader="dot" w:pos="8306"/>
        </w:tabs>
      </w:pPr>
      <w:hyperlink w:anchor="_Toc9391" w:history="1">
        <w:r>
          <w:rPr>
            <w:rFonts w:ascii="仿宋" w:eastAsia="仿宋" w:hAnsi="仿宋" w:cs="仿宋" w:hint="eastAsia"/>
            <w:lang w:eastAsia="zh-CN"/>
          </w:rPr>
          <w:t>(一)、可持续战略与实践</w:t>
        </w:r>
        <w:r>
          <w:tab/>
        </w:r>
        <w:r>
          <w:fldChar w:fldCharType="begin"/>
        </w:r>
        <w:r>
          <w:instrText xml:space="preserve"> PAGEREF _Toc9391 \h </w:instrText>
        </w:r>
        <w:r>
          <w:fldChar w:fldCharType="separate"/>
        </w:r>
        <w:r>
          <w:t>8</w:t>
        </w:r>
        <w:r>
          <w:fldChar w:fldCharType="end"/>
        </w:r>
      </w:hyperlink>
    </w:p>
    <w:p>
      <w:pPr>
        <w:pStyle w:val="TOC2"/>
        <w:tabs>
          <w:tab w:val="right" w:leader="dot" w:pos="8306"/>
        </w:tabs>
      </w:pPr>
      <w:hyperlink w:anchor="_Toc1182" w:history="1">
        <w:r>
          <w:rPr>
            <w:rFonts w:ascii="仿宋" w:eastAsia="仿宋" w:hAnsi="仿宋" w:cs="仿宋" w:hint="eastAsia"/>
            <w:lang w:eastAsia="zh-CN"/>
          </w:rPr>
          <w:t>(二)、环保与社会责任</w:t>
        </w:r>
        <w:r>
          <w:tab/>
        </w:r>
        <w:r>
          <w:fldChar w:fldCharType="begin"/>
        </w:r>
        <w:r>
          <w:instrText xml:space="preserve"> PAGEREF _Toc1182 \h </w:instrText>
        </w:r>
        <w:r>
          <w:fldChar w:fldCharType="separate"/>
        </w:r>
        <w:r>
          <w:t>9</w:t>
        </w:r>
        <w:r>
          <w:fldChar w:fldCharType="end"/>
        </w:r>
      </w:hyperlink>
    </w:p>
    <w:p>
      <w:pPr>
        <w:pStyle w:val="TOC1"/>
        <w:tabs>
          <w:tab w:val="right" w:leader="dot" w:pos="8306"/>
        </w:tabs>
      </w:pPr>
      <w:hyperlink w:anchor="_Toc19426" w:history="1">
        <w:r>
          <w:rPr>
            <w:rFonts w:ascii="仿宋" w:eastAsia="仿宋" w:hAnsi="仿宋" w:cs="仿宋" w:hint="eastAsia"/>
            <w:lang w:eastAsia="zh-CN"/>
          </w:rPr>
          <w:t>三、天然气销售项目概论</w:t>
        </w:r>
        <w:r>
          <w:tab/>
        </w:r>
        <w:r>
          <w:fldChar w:fldCharType="begin"/>
        </w:r>
        <w:r>
          <w:instrText xml:space="preserve"> PAGEREF _Toc19426 \h </w:instrText>
        </w:r>
        <w:r>
          <w:fldChar w:fldCharType="separate"/>
        </w:r>
        <w:r>
          <w:t>10</w:t>
        </w:r>
        <w:r>
          <w:fldChar w:fldCharType="end"/>
        </w:r>
      </w:hyperlink>
    </w:p>
    <w:p>
      <w:pPr>
        <w:pStyle w:val="TOC2"/>
        <w:tabs>
          <w:tab w:val="right" w:leader="dot" w:pos="8306"/>
        </w:tabs>
      </w:pPr>
      <w:hyperlink w:anchor="_Toc8274" w:history="1">
        <w:r>
          <w:rPr>
            <w:rFonts w:ascii="仿宋" w:eastAsia="仿宋" w:hAnsi="仿宋" w:cs="仿宋" w:hint="eastAsia"/>
            <w:lang w:eastAsia="zh-CN"/>
          </w:rPr>
          <w:t>(一)、天然气销售项目概况</w:t>
        </w:r>
        <w:r>
          <w:tab/>
        </w:r>
        <w:r>
          <w:fldChar w:fldCharType="begin"/>
        </w:r>
        <w:r>
          <w:instrText xml:space="preserve"> PAGEREF _Toc8274 \h </w:instrText>
        </w:r>
        <w:r>
          <w:fldChar w:fldCharType="separate"/>
        </w:r>
        <w:r>
          <w:t>10</w:t>
        </w:r>
        <w:r>
          <w:fldChar w:fldCharType="end"/>
        </w:r>
      </w:hyperlink>
    </w:p>
    <w:p>
      <w:pPr>
        <w:pStyle w:val="TOC2"/>
        <w:tabs>
          <w:tab w:val="right" w:leader="dot" w:pos="8306"/>
        </w:tabs>
      </w:pPr>
      <w:hyperlink w:anchor="_Toc17916" w:history="1">
        <w:r>
          <w:rPr>
            <w:rFonts w:ascii="仿宋" w:eastAsia="仿宋" w:hAnsi="仿宋" w:cs="仿宋" w:hint="eastAsia"/>
            <w:lang w:eastAsia="zh-CN"/>
          </w:rPr>
          <w:t>(二)、天然气销售项目目标</w:t>
        </w:r>
        <w:r>
          <w:tab/>
        </w:r>
        <w:r>
          <w:fldChar w:fldCharType="begin"/>
        </w:r>
        <w:r>
          <w:instrText xml:space="preserve"> PAGEREF _Toc17916 \h </w:instrText>
        </w:r>
        <w:r>
          <w:fldChar w:fldCharType="separate"/>
        </w:r>
        <w:r>
          <w:t>12</w:t>
        </w:r>
        <w:r>
          <w:fldChar w:fldCharType="end"/>
        </w:r>
      </w:hyperlink>
    </w:p>
    <w:p>
      <w:pPr>
        <w:pStyle w:val="TOC2"/>
        <w:tabs>
          <w:tab w:val="right" w:leader="dot" w:pos="8306"/>
        </w:tabs>
      </w:pPr>
      <w:hyperlink w:anchor="_Toc18177" w:history="1">
        <w:r>
          <w:rPr>
            <w:rFonts w:ascii="仿宋" w:eastAsia="仿宋" w:hAnsi="仿宋" w:cs="仿宋" w:hint="eastAsia"/>
            <w:lang w:eastAsia="zh-CN"/>
          </w:rPr>
          <w:t>(三)、天然气销售项目提出的理由</w:t>
        </w:r>
        <w:r>
          <w:tab/>
        </w:r>
        <w:r>
          <w:fldChar w:fldCharType="begin"/>
        </w:r>
        <w:r>
          <w:instrText xml:space="preserve"> PAGEREF _Toc18177 \h </w:instrText>
        </w:r>
        <w:r>
          <w:fldChar w:fldCharType="separate"/>
        </w:r>
        <w:r>
          <w:t>13</w:t>
        </w:r>
        <w:r>
          <w:fldChar w:fldCharType="end"/>
        </w:r>
      </w:hyperlink>
    </w:p>
    <w:p>
      <w:pPr>
        <w:pStyle w:val="TOC2"/>
        <w:tabs>
          <w:tab w:val="right" w:leader="dot" w:pos="8306"/>
        </w:tabs>
      </w:pPr>
      <w:hyperlink w:anchor="_Toc7451" w:history="1">
        <w:r>
          <w:rPr>
            <w:rFonts w:ascii="仿宋" w:eastAsia="仿宋" w:hAnsi="仿宋" w:cs="仿宋" w:hint="eastAsia"/>
            <w:lang w:eastAsia="zh-CN"/>
          </w:rPr>
          <w:t>(四)、天然气销售项目意义</w:t>
        </w:r>
        <w:r>
          <w:tab/>
        </w:r>
        <w:r>
          <w:fldChar w:fldCharType="begin"/>
        </w:r>
        <w:r>
          <w:instrText xml:space="preserve"> PAGEREF _Toc7451 \h </w:instrText>
        </w:r>
        <w:r>
          <w:fldChar w:fldCharType="separate"/>
        </w:r>
        <w:r>
          <w:t>15</w:t>
        </w:r>
        <w:r>
          <w:fldChar w:fldCharType="end"/>
        </w:r>
      </w:hyperlink>
    </w:p>
    <w:p>
      <w:pPr>
        <w:pStyle w:val="TOC2"/>
        <w:tabs>
          <w:tab w:val="right" w:leader="dot" w:pos="8306"/>
        </w:tabs>
      </w:pPr>
      <w:hyperlink w:anchor="_Toc16830" w:history="1">
        <w:r>
          <w:rPr>
            <w:rFonts w:ascii="仿宋" w:eastAsia="仿宋" w:hAnsi="仿宋" w:cs="仿宋" w:hint="eastAsia"/>
            <w:lang w:eastAsia="zh-CN"/>
          </w:rPr>
          <w:t>(五)、天然气销售项目背景</w:t>
        </w:r>
        <w:r>
          <w:tab/>
        </w:r>
        <w:r>
          <w:fldChar w:fldCharType="begin"/>
        </w:r>
        <w:r>
          <w:instrText xml:space="preserve"> PAGEREF _Toc16830 \h </w:instrText>
        </w:r>
        <w:r>
          <w:fldChar w:fldCharType="separate"/>
        </w:r>
        <w:r>
          <w:t>16</w:t>
        </w:r>
        <w:r>
          <w:fldChar w:fldCharType="end"/>
        </w:r>
      </w:hyperlink>
    </w:p>
    <w:p>
      <w:pPr>
        <w:pStyle w:val="TOC1"/>
        <w:tabs>
          <w:tab w:val="right" w:leader="dot" w:pos="8306"/>
        </w:tabs>
      </w:pPr>
      <w:hyperlink w:anchor="_Toc1965" w:history="1">
        <w:r>
          <w:rPr>
            <w:rFonts w:ascii="仿宋" w:eastAsia="仿宋" w:hAnsi="仿宋" w:cs="仿宋" w:hint="eastAsia"/>
            <w:lang w:eastAsia="zh-CN"/>
          </w:rPr>
          <w:t>四、天然气销售项目绩效评估</w:t>
        </w:r>
        <w:r>
          <w:tab/>
        </w:r>
        <w:r>
          <w:fldChar w:fldCharType="begin"/>
        </w:r>
        <w:r>
          <w:instrText xml:space="preserve"> PAGEREF _Toc1965 \h </w:instrText>
        </w:r>
        <w:r>
          <w:fldChar w:fldCharType="separate"/>
        </w:r>
        <w:r>
          <w:t>16</w:t>
        </w:r>
        <w:r>
          <w:fldChar w:fldCharType="end"/>
        </w:r>
      </w:hyperlink>
    </w:p>
    <w:p>
      <w:pPr>
        <w:pStyle w:val="TOC2"/>
        <w:tabs>
          <w:tab w:val="right" w:leader="dot" w:pos="8306"/>
        </w:tabs>
      </w:pPr>
      <w:hyperlink w:anchor="_Toc24646" w:history="1">
        <w:r>
          <w:rPr>
            <w:rFonts w:ascii="仿宋" w:eastAsia="仿宋" w:hAnsi="仿宋" w:cs="仿宋" w:hint="eastAsia"/>
            <w:lang w:eastAsia="zh-CN"/>
          </w:rPr>
          <w:t>(一)、绩效评估指标</w:t>
        </w:r>
        <w:r>
          <w:tab/>
        </w:r>
        <w:r>
          <w:fldChar w:fldCharType="begin"/>
        </w:r>
        <w:r>
          <w:instrText xml:space="preserve"> PAGEREF _Toc24646 \h </w:instrText>
        </w:r>
        <w:r>
          <w:fldChar w:fldCharType="separate"/>
        </w:r>
        <w:r>
          <w:t>16</w:t>
        </w:r>
        <w:r>
          <w:fldChar w:fldCharType="end"/>
        </w:r>
      </w:hyperlink>
    </w:p>
    <w:p>
      <w:pPr>
        <w:pStyle w:val="TOC2"/>
        <w:tabs>
          <w:tab w:val="right" w:leader="dot" w:pos="8306"/>
        </w:tabs>
      </w:pPr>
      <w:hyperlink w:anchor="_Toc17786" w:history="1">
        <w:r>
          <w:rPr>
            <w:rFonts w:ascii="仿宋" w:eastAsia="仿宋" w:hAnsi="仿宋" w:cs="仿宋" w:hint="eastAsia"/>
            <w:lang w:eastAsia="zh-CN"/>
          </w:rPr>
          <w:t>(二)、绩效评估方法</w:t>
        </w:r>
        <w:r>
          <w:tab/>
        </w:r>
        <w:r>
          <w:fldChar w:fldCharType="begin"/>
        </w:r>
        <w:r>
          <w:instrText xml:space="preserve"> PAGEREF _Toc17786 \h </w:instrText>
        </w:r>
        <w:r>
          <w:fldChar w:fldCharType="separate"/>
        </w:r>
        <w:r>
          <w:t>18</w:t>
        </w:r>
        <w:r>
          <w:fldChar w:fldCharType="end"/>
        </w:r>
      </w:hyperlink>
    </w:p>
    <w:p>
      <w:pPr>
        <w:pStyle w:val="TOC2"/>
        <w:tabs>
          <w:tab w:val="right" w:leader="dot" w:pos="8306"/>
        </w:tabs>
      </w:pPr>
      <w:hyperlink w:anchor="_Toc15956" w:history="1">
        <w:r>
          <w:rPr>
            <w:rFonts w:ascii="仿宋" w:eastAsia="仿宋" w:hAnsi="仿宋" w:cs="仿宋" w:hint="eastAsia"/>
            <w:lang w:eastAsia="zh-CN"/>
          </w:rPr>
          <w:t>(三)、绩效评估周期</w:t>
        </w:r>
        <w:r>
          <w:tab/>
        </w:r>
        <w:r>
          <w:fldChar w:fldCharType="begin"/>
        </w:r>
        <w:r>
          <w:instrText xml:space="preserve"> PAGEREF _Toc15956 \h </w:instrText>
        </w:r>
        <w:r>
          <w:fldChar w:fldCharType="separate"/>
        </w:r>
        <w:r>
          <w:t>19</w:t>
        </w:r>
        <w:r>
          <w:fldChar w:fldCharType="end"/>
        </w:r>
      </w:hyperlink>
    </w:p>
    <w:p>
      <w:pPr>
        <w:pStyle w:val="TOC1"/>
        <w:tabs>
          <w:tab w:val="right" w:leader="dot" w:pos="8306"/>
        </w:tabs>
      </w:pPr>
      <w:hyperlink w:anchor="_Toc14873" w:history="1">
        <w:r>
          <w:rPr>
            <w:rFonts w:ascii="仿宋" w:eastAsia="仿宋" w:hAnsi="仿宋" w:cs="仿宋" w:hint="eastAsia"/>
            <w:lang w:eastAsia="zh-CN"/>
          </w:rPr>
          <w:t>五、工艺说明</w:t>
        </w:r>
        <w:r>
          <w:tab/>
        </w:r>
        <w:r>
          <w:fldChar w:fldCharType="begin"/>
        </w:r>
        <w:r>
          <w:instrText xml:space="preserve"> PAGEREF _Toc14873 \h </w:instrText>
        </w:r>
        <w:r>
          <w:fldChar w:fldCharType="separate"/>
        </w:r>
        <w:r>
          <w:t>20</w:t>
        </w:r>
        <w:r>
          <w:fldChar w:fldCharType="end"/>
        </w:r>
      </w:hyperlink>
    </w:p>
    <w:p>
      <w:pPr>
        <w:pStyle w:val="TOC2"/>
        <w:tabs>
          <w:tab w:val="right" w:leader="dot" w:pos="8306"/>
        </w:tabs>
      </w:pPr>
      <w:hyperlink w:anchor="_Toc13503" w:history="1">
        <w:r>
          <w:rPr>
            <w:rFonts w:ascii="仿宋" w:eastAsia="仿宋" w:hAnsi="仿宋" w:cs="仿宋" w:hint="eastAsia"/>
            <w:lang w:eastAsia="zh-CN"/>
          </w:rPr>
          <w:t>(一)、技术管理特点</w:t>
        </w:r>
        <w:r>
          <w:tab/>
        </w:r>
        <w:r>
          <w:fldChar w:fldCharType="begin"/>
        </w:r>
        <w:r>
          <w:instrText xml:space="preserve"> PAGEREF _Toc13503 \h </w:instrText>
        </w:r>
        <w:r>
          <w:fldChar w:fldCharType="separate"/>
        </w:r>
        <w:r>
          <w:t>20</w:t>
        </w:r>
        <w:r>
          <w:fldChar w:fldCharType="end"/>
        </w:r>
      </w:hyperlink>
    </w:p>
    <w:p>
      <w:pPr>
        <w:pStyle w:val="TOC2"/>
        <w:tabs>
          <w:tab w:val="right" w:leader="dot" w:pos="8306"/>
        </w:tabs>
      </w:pPr>
      <w:hyperlink w:anchor="_Toc22555" w:history="1">
        <w:r>
          <w:rPr>
            <w:rFonts w:ascii="仿宋" w:eastAsia="仿宋" w:hAnsi="仿宋" w:cs="仿宋" w:hint="eastAsia"/>
            <w:lang w:eastAsia="zh-CN"/>
          </w:rPr>
          <w:t>(二)、天然气销售项目工艺技术设计方案</w:t>
        </w:r>
        <w:r>
          <w:tab/>
        </w:r>
        <w:r>
          <w:fldChar w:fldCharType="begin"/>
        </w:r>
        <w:r>
          <w:instrText xml:space="preserve"> PAGEREF _Toc22555 \h </w:instrText>
        </w:r>
        <w:r>
          <w:fldChar w:fldCharType="separate"/>
        </w:r>
        <w:r>
          <w:t>21</w:t>
        </w:r>
        <w:r>
          <w:fldChar w:fldCharType="end"/>
        </w:r>
      </w:hyperlink>
    </w:p>
    <w:p>
      <w:pPr>
        <w:pStyle w:val="TOC2"/>
        <w:tabs>
          <w:tab w:val="right" w:leader="dot" w:pos="8306"/>
        </w:tabs>
      </w:pPr>
      <w:hyperlink w:anchor="_Toc23689" w:history="1">
        <w:r>
          <w:rPr>
            <w:rFonts w:ascii="仿宋" w:eastAsia="仿宋" w:hAnsi="仿宋" w:cs="仿宋" w:hint="eastAsia"/>
            <w:lang w:eastAsia="zh-CN"/>
          </w:rPr>
          <w:t>(三)、设备选型方案</w:t>
        </w:r>
        <w:r>
          <w:tab/>
        </w:r>
        <w:r>
          <w:fldChar w:fldCharType="begin"/>
        </w:r>
        <w:r>
          <w:instrText xml:space="preserve"> PAGEREF _Toc23689 \h </w:instrText>
        </w:r>
        <w:r>
          <w:fldChar w:fldCharType="separate"/>
        </w:r>
        <w:r>
          <w:t>22</w:t>
        </w:r>
        <w:r>
          <w:fldChar w:fldCharType="end"/>
        </w:r>
      </w:hyperlink>
    </w:p>
    <w:p>
      <w:pPr>
        <w:pStyle w:val="TOC1"/>
        <w:tabs>
          <w:tab w:val="right" w:leader="dot" w:pos="8306"/>
        </w:tabs>
      </w:pPr>
      <w:hyperlink w:anchor="_Toc19050" w:history="1">
        <w:r>
          <w:rPr>
            <w:rFonts w:ascii="仿宋" w:eastAsia="仿宋" w:hAnsi="仿宋" w:cs="仿宋" w:hint="eastAsia"/>
            <w:lang w:eastAsia="zh-CN"/>
          </w:rPr>
          <w:t>六、市场分析、调研</w:t>
        </w:r>
        <w:r>
          <w:tab/>
        </w:r>
        <w:r>
          <w:fldChar w:fldCharType="begin"/>
        </w:r>
        <w:r>
          <w:instrText xml:space="preserve"> PAGEREF _Toc19050 \h </w:instrText>
        </w:r>
        <w:r>
          <w:fldChar w:fldCharType="separate"/>
        </w:r>
        <w:r>
          <w:t>23</w:t>
        </w:r>
        <w:r>
          <w:fldChar w:fldCharType="end"/>
        </w:r>
      </w:hyperlink>
    </w:p>
    <w:p>
      <w:pPr>
        <w:pStyle w:val="TOC2"/>
        <w:tabs>
          <w:tab w:val="right" w:leader="dot" w:pos="8306"/>
        </w:tabs>
      </w:pPr>
      <w:hyperlink w:anchor="_Toc31546" w:history="1">
        <w:r>
          <w:rPr>
            <w:rFonts w:ascii="仿宋" w:eastAsia="仿宋" w:hAnsi="仿宋" w:cs="仿宋" w:hint="eastAsia"/>
            <w:lang w:eastAsia="zh-CN"/>
          </w:rPr>
          <w:t>(一)、天然气销售行业分析</w:t>
        </w:r>
        <w:r>
          <w:tab/>
        </w:r>
        <w:r>
          <w:fldChar w:fldCharType="begin"/>
        </w:r>
        <w:r>
          <w:instrText xml:space="preserve"> PAGEREF _Toc31546 \h </w:instrText>
        </w:r>
        <w:r>
          <w:fldChar w:fldCharType="separate"/>
        </w:r>
        <w:r>
          <w:t>23</w:t>
        </w:r>
        <w:r>
          <w:fldChar w:fldCharType="end"/>
        </w:r>
      </w:hyperlink>
    </w:p>
    <w:p>
      <w:pPr>
        <w:pStyle w:val="TOC2"/>
        <w:tabs>
          <w:tab w:val="right" w:leader="dot" w:pos="8306"/>
        </w:tabs>
      </w:pPr>
      <w:hyperlink w:anchor="_Toc30118" w:history="1">
        <w:r>
          <w:rPr>
            <w:rFonts w:ascii="仿宋" w:eastAsia="仿宋" w:hAnsi="仿宋" w:cs="仿宋" w:hint="eastAsia"/>
            <w:lang w:eastAsia="zh-CN"/>
          </w:rPr>
          <w:t>(二)、天然气销售市场分析预测</w:t>
        </w:r>
        <w:r>
          <w:tab/>
        </w:r>
        <w:r>
          <w:fldChar w:fldCharType="begin"/>
        </w:r>
        <w:r>
          <w:instrText xml:space="preserve"> PAGEREF _Toc30118 \h </w:instrText>
        </w:r>
        <w:r>
          <w:fldChar w:fldCharType="separate"/>
        </w:r>
        <w:r>
          <w:t>24</w:t>
        </w:r>
        <w:r>
          <w:fldChar w:fldCharType="end"/>
        </w:r>
      </w:hyperlink>
    </w:p>
    <w:p>
      <w:pPr>
        <w:pStyle w:val="TOC1"/>
        <w:tabs>
          <w:tab w:val="right" w:leader="dot" w:pos="8306"/>
        </w:tabs>
      </w:pPr>
      <w:hyperlink w:anchor="_Toc11069" w:history="1">
        <w:r>
          <w:rPr>
            <w:rFonts w:ascii="仿宋" w:eastAsia="仿宋" w:hAnsi="仿宋" w:cs="仿宋" w:hint="eastAsia"/>
            <w:lang w:eastAsia="zh-CN"/>
          </w:rPr>
          <w:t>七、天然气销售项目风险管理</w:t>
        </w:r>
        <w:r>
          <w:tab/>
        </w:r>
        <w:r>
          <w:fldChar w:fldCharType="begin"/>
        </w:r>
        <w:r>
          <w:instrText xml:space="preserve"> PAGEREF _Toc11069 \h </w:instrText>
        </w:r>
        <w:r>
          <w:fldChar w:fldCharType="separate"/>
        </w:r>
        <w:r>
          <w:t>25</w:t>
        </w:r>
        <w:r>
          <w:fldChar w:fldCharType="end"/>
        </w:r>
      </w:hyperlink>
    </w:p>
    <w:p>
      <w:pPr>
        <w:pStyle w:val="TOC2"/>
        <w:tabs>
          <w:tab w:val="right" w:leader="dot" w:pos="8306"/>
        </w:tabs>
      </w:pPr>
      <w:hyperlink w:anchor="_Toc31125" w:history="1">
        <w:r>
          <w:rPr>
            <w:rFonts w:ascii="仿宋" w:eastAsia="仿宋" w:hAnsi="仿宋" w:cs="仿宋" w:hint="eastAsia"/>
            <w:lang w:eastAsia="zh-CN"/>
          </w:rPr>
          <w:t>(一)、风险识别与评估</w:t>
        </w:r>
        <w:r>
          <w:tab/>
        </w:r>
        <w:r>
          <w:fldChar w:fldCharType="begin"/>
        </w:r>
        <w:r>
          <w:instrText xml:space="preserve"> PAGEREF _Toc31125 \h </w:instrText>
        </w:r>
        <w:r>
          <w:fldChar w:fldCharType="separate"/>
        </w:r>
        <w:r>
          <w:t>25</w:t>
        </w:r>
        <w:r>
          <w:fldChar w:fldCharType="end"/>
        </w:r>
      </w:hyperlink>
    </w:p>
    <w:p>
      <w:pPr>
        <w:pStyle w:val="TOC2"/>
        <w:tabs>
          <w:tab w:val="right" w:leader="dot" w:pos="8306"/>
        </w:tabs>
      </w:pPr>
      <w:hyperlink w:anchor="_Toc26661" w:history="1">
        <w:r>
          <w:rPr>
            <w:rFonts w:ascii="仿宋" w:eastAsia="仿宋" w:hAnsi="仿宋" w:cs="仿宋" w:hint="eastAsia"/>
            <w:lang w:eastAsia="zh-CN"/>
          </w:rPr>
          <w:t>(二)、风险应对策略</w:t>
        </w:r>
        <w:r>
          <w:tab/>
        </w:r>
        <w:r>
          <w:fldChar w:fldCharType="begin"/>
        </w:r>
        <w:r>
          <w:instrText xml:space="preserve"> PAGEREF _Toc26661 \h </w:instrText>
        </w:r>
        <w:r>
          <w:fldChar w:fldCharType="separate"/>
        </w:r>
        <w:r>
          <w:t>26</w:t>
        </w:r>
        <w:r>
          <w:fldChar w:fldCharType="end"/>
        </w:r>
      </w:hyperlink>
    </w:p>
    <w:p>
      <w:pPr>
        <w:pStyle w:val="TOC2"/>
        <w:tabs>
          <w:tab w:val="right" w:leader="dot" w:pos="8306"/>
        </w:tabs>
      </w:pPr>
      <w:hyperlink w:anchor="_Toc23260" w:history="1">
        <w:r>
          <w:rPr>
            <w:rFonts w:ascii="仿宋" w:eastAsia="仿宋" w:hAnsi="仿宋" w:cs="仿宋" w:hint="eastAsia"/>
            <w:lang w:eastAsia="zh-CN"/>
          </w:rPr>
          <w:t>(三)、风险监控与控制</w:t>
        </w:r>
        <w:r>
          <w:tab/>
        </w:r>
        <w:r>
          <w:fldChar w:fldCharType="begin"/>
        </w:r>
        <w:r>
          <w:instrText xml:space="preserve"> PAGEREF _Toc23260 \h </w:instrText>
        </w:r>
        <w:r>
          <w:fldChar w:fldCharType="separate"/>
        </w:r>
        <w:r>
          <w:t>28</w:t>
        </w:r>
        <w:r>
          <w:fldChar w:fldCharType="end"/>
        </w:r>
      </w:hyperlink>
    </w:p>
    <w:p>
      <w:pPr>
        <w:pStyle w:val="TOC1"/>
        <w:tabs>
          <w:tab w:val="right" w:leader="dot" w:pos="8306"/>
        </w:tabs>
      </w:pPr>
      <w:hyperlink w:anchor="_Toc9720" w:history="1">
        <w:r>
          <w:rPr>
            <w:rFonts w:ascii="仿宋" w:eastAsia="仿宋" w:hAnsi="仿宋" w:cs="仿宋" w:hint="eastAsia"/>
            <w:lang w:eastAsia="zh-CN"/>
          </w:rPr>
          <w:t>八、天然气销售项目计划安排</w:t>
        </w:r>
        <w:r>
          <w:tab/>
        </w:r>
        <w:r>
          <w:fldChar w:fldCharType="begin"/>
        </w:r>
        <w:r>
          <w:instrText xml:space="preserve"> PAGEREF _Toc9720 \h </w:instrText>
        </w:r>
        <w:r>
          <w:fldChar w:fldCharType="separate"/>
        </w:r>
        <w:r>
          <w:t>29</w:t>
        </w:r>
        <w:r>
          <w:fldChar w:fldCharType="end"/>
        </w:r>
      </w:hyperlink>
    </w:p>
    <w:p>
      <w:pPr>
        <w:pStyle w:val="TOC2"/>
        <w:tabs>
          <w:tab w:val="right" w:leader="dot" w:pos="8306"/>
        </w:tabs>
      </w:pPr>
      <w:hyperlink w:anchor="_Toc32656" w:history="1">
        <w:r>
          <w:rPr>
            <w:rFonts w:ascii="仿宋" w:eastAsia="仿宋" w:hAnsi="仿宋" w:cs="仿宋" w:hint="eastAsia"/>
            <w:lang w:eastAsia="zh-CN"/>
          </w:rPr>
          <w:t>(一)、建设周期</w:t>
        </w:r>
        <w:r>
          <w:tab/>
        </w:r>
        <w:r>
          <w:fldChar w:fldCharType="begin"/>
        </w:r>
        <w:r>
          <w:instrText xml:space="preserve"> PAGEREF _Toc32656 \h </w:instrText>
        </w:r>
        <w:r>
          <w:fldChar w:fldCharType="separate"/>
        </w:r>
        <w:r>
          <w:t>29</w:t>
        </w:r>
        <w:r>
          <w:fldChar w:fldCharType="end"/>
        </w:r>
      </w:hyperlink>
    </w:p>
    <w:p>
      <w:pPr>
        <w:pStyle w:val="TOC2"/>
        <w:tabs>
          <w:tab w:val="right" w:leader="dot" w:pos="8306"/>
        </w:tabs>
      </w:pPr>
      <w:hyperlink w:anchor="_Toc5109" w:history="1">
        <w:r>
          <w:rPr>
            <w:rFonts w:ascii="仿宋" w:eastAsia="仿宋" w:hAnsi="仿宋" w:cs="仿宋" w:hint="eastAsia"/>
            <w:lang w:eastAsia="zh-CN"/>
          </w:rPr>
          <w:t>(二)、建设进度</w:t>
        </w:r>
        <w:r>
          <w:tab/>
        </w:r>
        <w:r>
          <w:fldChar w:fldCharType="begin"/>
        </w:r>
        <w:r>
          <w:instrText xml:space="preserve"> PAGEREF _Toc5109 \h </w:instrText>
        </w:r>
        <w:r>
          <w:fldChar w:fldCharType="separate"/>
        </w:r>
        <w:r>
          <w:t>30</w:t>
        </w:r>
        <w:r>
          <w:fldChar w:fldCharType="end"/>
        </w:r>
      </w:hyperlink>
    </w:p>
    <w:p>
      <w:pPr>
        <w:pStyle w:val="TOC2"/>
        <w:tabs>
          <w:tab w:val="right" w:leader="dot" w:pos="8306"/>
        </w:tabs>
      </w:pPr>
      <w:hyperlink w:anchor="_Toc15727" w:history="1">
        <w:r>
          <w:rPr>
            <w:rFonts w:ascii="仿宋" w:eastAsia="仿宋" w:hAnsi="仿宋" w:cs="仿宋" w:hint="eastAsia"/>
            <w:lang w:eastAsia="zh-CN"/>
          </w:rPr>
          <w:t>(三)、进度安排注意事项</w:t>
        </w:r>
        <w:r>
          <w:tab/>
        </w:r>
        <w:r>
          <w:fldChar w:fldCharType="begin"/>
        </w:r>
        <w:r>
          <w:instrText xml:space="preserve"> PAGEREF _Toc15727 \h </w:instrText>
        </w:r>
        <w:r>
          <w:fldChar w:fldCharType="separate"/>
        </w:r>
        <w:r>
          <w:t>31</w:t>
        </w:r>
        <w:r>
          <w:fldChar w:fldCharType="end"/>
        </w:r>
      </w:hyperlink>
    </w:p>
    <w:p>
      <w:pPr>
        <w:pStyle w:val="TOC2"/>
        <w:tabs>
          <w:tab w:val="right" w:leader="dot" w:pos="8306"/>
        </w:tabs>
      </w:pPr>
      <w:hyperlink w:anchor="_Toc28275" w:history="1">
        <w:r>
          <w:rPr>
            <w:rFonts w:ascii="仿宋" w:eastAsia="仿宋" w:hAnsi="仿宋" w:cs="仿宋" w:hint="eastAsia"/>
            <w:lang w:eastAsia="zh-CN"/>
          </w:rPr>
          <w:t>(四)、人力资源配置</w:t>
        </w:r>
        <w:r>
          <w:tab/>
        </w:r>
        <w:r>
          <w:fldChar w:fldCharType="begin"/>
        </w:r>
        <w:r>
          <w:instrText xml:space="preserve"> PAGEREF _Toc28275 \h </w:instrText>
        </w:r>
        <w:r>
          <w:fldChar w:fldCharType="separate"/>
        </w:r>
        <w:r>
          <w:t>32</w:t>
        </w:r>
        <w:r>
          <w:fldChar w:fldCharType="end"/>
        </w:r>
      </w:hyperlink>
    </w:p>
    <w:p>
      <w:pPr>
        <w:pStyle w:val="TOC1"/>
        <w:tabs>
          <w:tab w:val="right" w:leader="dot" w:pos="8306"/>
        </w:tabs>
      </w:pPr>
      <w:hyperlink w:anchor="_Toc28351" w:history="1">
        <w:r>
          <w:rPr>
            <w:rFonts w:ascii="仿宋" w:eastAsia="仿宋" w:hAnsi="仿宋" w:cs="仿宋" w:hint="eastAsia"/>
            <w:lang w:eastAsia="zh-CN"/>
          </w:rPr>
          <w:t>九、生产安全保护</w:t>
        </w:r>
        <w:r>
          <w:tab/>
        </w:r>
        <w:r>
          <w:fldChar w:fldCharType="begin"/>
        </w:r>
        <w:r>
          <w:instrText xml:space="preserve"> PAGEREF _Toc28351 \h </w:instrText>
        </w:r>
        <w:r>
          <w:fldChar w:fldCharType="separate"/>
        </w:r>
        <w:r>
          <w:t>33</w:t>
        </w:r>
        <w:r>
          <w:fldChar w:fldCharType="end"/>
        </w:r>
      </w:hyperlink>
    </w:p>
    <w:p>
      <w:pPr>
        <w:pStyle w:val="TOC2"/>
        <w:tabs>
          <w:tab w:val="right" w:leader="dot" w:pos="8306"/>
        </w:tabs>
      </w:pPr>
      <w:hyperlink w:anchor="_Toc8392" w:history="1">
        <w:r>
          <w:rPr>
            <w:rFonts w:ascii="仿宋" w:eastAsia="仿宋" w:hAnsi="仿宋" w:cs="仿宋" w:hint="eastAsia"/>
            <w:lang w:eastAsia="zh-CN"/>
          </w:rPr>
          <w:t>(一)、消防安全</w:t>
        </w:r>
        <w:r>
          <w:tab/>
        </w:r>
        <w:r>
          <w:fldChar w:fldCharType="begin"/>
        </w:r>
        <w:r>
          <w:instrText xml:space="preserve"> PAGEREF _Toc8392 \h </w:instrText>
        </w:r>
        <w:r>
          <w:fldChar w:fldCharType="separate"/>
        </w:r>
        <w:r>
          <w:t>33</w:t>
        </w:r>
        <w:r>
          <w:fldChar w:fldCharType="end"/>
        </w:r>
      </w:hyperlink>
    </w:p>
    <w:p>
      <w:pPr>
        <w:pStyle w:val="TOC2"/>
        <w:tabs>
          <w:tab w:val="right" w:leader="dot" w:pos="8306"/>
        </w:tabs>
      </w:pPr>
      <w:hyperlink w:anchor="_Toc27415" w:history="1">
        <w:r>
          <w:rPr>
            <w:rFonts w:ascii="仿宋" w:eastAsia="仿宋" w:hAnsi="仿宋" w:cs="仿宋" w:hint="eastAsia"/>
            <w:lang w:eastAsia="zh-CN"/>
          </w:rPr>
          <w:t>(二)、防火防爆总图布置措施</w:t>
        </w:r>
        <w:r>
          <w:tab/>
        </w:r>
        <w:r>
          <w:fldChar w:fldCharType="begin"/>
        </w:r>
        <w:r>
          <w:instrText xml:space="preserve"> PAGEREF _Toc27415 \h </w:instrText>
        </w:r>
        <w:r>
          <w:fldChar w:fldCharType="separate"/>
        </w:r>
        <w:r>
          <w:t>35</w:t>
        </w:r>
        <w:r>
          <w:fldChar w:fldCharType="end"/>
        </w:r>
      </w:hyperlink>
    </w:p>
    <w:p>
      <w:pPr>
        <w:pStyle w:val="TOC2"/>
        <w:tabs>
          <w:tab w:val="right" w:leader="dot" w:pos="8306"/>
        </w:tabs>
      </w:pPr>
      <w:hyperlink w:anchor="_Toc16218" w:history="1">
        <w:r>
          <w:rPr>
            <w:rFonts w:ascii="仿宋" w:eastAsia="仿宋" w:hAnsi="仿宋" w:cs="仿宋" w:hint="eastAsia"/>
            <w:lang w:eastAsia="zh-CN"/>
          </w:rPr>
          <w:t>(三)、自然灾害防范措施</w:t>
        </w:r>
        <w:r>
          <w:tab/>
        </w:r>
        <w:r>
          <w:fldChar w:fldCharType="begin"/>
        </w:r>
        <w:r>
          <w:instrText xml:space="preserve"> PAGEREF _Toc16218 \h </w:instrText>
        </w:r>
        <w:r>
          <w:fldChar w:fldCharType="separate"/>
        </w:r>
        <w:r>
          <w:t>35</w:t>
        </w:r>
        <w:r>
          <w:fldChar w:fldCharType="end"/>
        </w:r>
      </w:hyperlink>
    </w:p>
    <w:p>
      <w:pPr>
        <w:pStyle w:val="TOC2"/>
        <w:tabs>
          <w:tab w:val="right" w:leader="dot" w:pos="8306"/>
        </w:tabs>
      </w:pPr>
      <w:hyperlink w:anchor="_Toc27567" w:history="1">
        <w:r>
          <w:rPr>
            <w:rFonts w:ascii="仿宋" w:eastAsia="仿宋" w:hAnsi="仿宋" w:cs="仿宋" w:hint="eastAsia"/>
            <w:lang w:eastAsia="zh-CN"/>
          </w:rPr>
          <w:t>(四)、安全色及安全标志使用要求</w:t>
        </w:r>
        <w:r>
          <w:tab/>
        </w:r>
        <w:r>
          <w:fldChar w:fldCharType="begin"/>
        </w:r>
        <w:r>
          <w:instrText xml:space="preserve"> PAGEREF _Toc27567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6" w:history="1">
        <w:r>
          <w:rPr>
            <w:rFonts w:ascii="仿宋" w:eastAsia="仿宋" w:hAnsi="仿宋" w:cs="仿宋" w:hint="eastAsia"/>
            <w:lang w:eastAsia="zh-CN"/>
          </w:rPr>
          <w:t>(五)、防尘防毒措施</w:t>
        </w:r>
        <w:r>
          <w:tab/>
        </w:r>
        <w:r>
          <w:fldChar w:fldCharType="begin"/>
        </w:r>
        <w:r>
          <w:instrText xml:space="preserve"> PAGEREF _Toc25416 \h </w:instrText>
        </w:r>
        <w:r>
          <w:fldChar w:fldCharType="separate"/>
        </w:r>
        <w:r>
          <w:t>37</w:t>
        </w:r>
        <w:r>
          <w:fldChar w:fldCharType="end"/>
        </w:r>
      </w:hyperlink>
    </w:p>
    <w:p>
      <w:pPr>
        <w:pStyle w:val="TOC2"/>
        <w:tabs>
          <w:tab w:val="right" w:leader="dot" w:pos="8306"/>
        </w:tabs>
      </w:pPr>
      <w:hyperlink w:anchor="_Toc24290" w:history="1">
        <w:r>
          <w:rPr>
            <w:rFonts w:ascii="仿宋" w:eastAsia="仿宋" w:hAnsi="仿宋" w:cs="仿宋" w:hint="eastAsia"/>
            <w:lang w:eastAsia="zh-CN"/>
          </w:rPr>
          <w:t>(六)、防静电、触电防护及防雷措施</w:t>
        </w:r>
        <w:r>
          <w:tab/>
        </w:r>
        <w:r>
          <w:fldChar w:fldCharType="begin"/>
        </w:r>
        <w:r>
          <w:instrText xml:space="preserve"> PAGEREF _Toc24290 \h </w:instrText>
        </w:r>
        <w:r>
          <w:fldChar w:fldCharType="separate"/>
        </w:r>
        <w:r>
          <w:t>38</w:t>
        </w:r>
        <w:r>
          <w:fldChar w:fldCharType="end"/>
        </w:r>
      </w:hyperlink>
    </w:p>
    <w:p>
      <w:pPr>
        <w:pStyle w:val="TOC2"/>
        <w:tabs>
          <w:tab w:val="right" w:leader="dot" w:pos="8306"/>
        </w:tabs>
      </w:pPr>
      <w:hyperlink w:anchor="_Toc31824" w:history="1">
        <w:r>
          <w:rPr>
            <w:rFonts w:ascii="仿宋" w:eastAsia="仿宋" w:hAnsi="仿宋" w:cs="仿宋" w:hint="eastAsia"/>
            <w:lang w:eastAsia="zh-CN"/>
          </w:rPr>
          <w:t>(七)、机械设备安全保障措施</w:t>
        </w:r>
        <w:r>
          <w:tab/>
        </w:r>
        <w:r>
          <w:fldChar w:fldCharType="begin"/>
        </w:r>
        <w:r>
          <w:instrText xml:space="preserve"> PAGEREF _Toc31824 \h </w:instrText>
        </w:r>
        <w:r>
          <w:fldChar w:fldCharType="separate"/>
        </w:r>
        <w:r>
          <w:t>40</w:t>
        </w:r>
        <w:r>
          <w:fldChar w:fldCharType="end"/>
        </w:r>
      </w:hyperlink>
    </w:p>
    <w:p>
      <w:pPr>
        <w:pStyle w:val="TOC1"/>
        <w:tabs>
          <w:tab w:val="right" w:leader="dot" w:pos="8306"/>
        </w:tabs>
      </w:pPr>
      <w:hyperlink w:anchor="_Toc3334" w:history="1">
        <w:r>
          <w:rPr>
            <w:rFonts w:ascii="仿宋" w:eastAsia="仿宋" w:hAnsi="仿宋" w:cs="仿宋" w:hint="eastAsia"/>
            <w:lang w:eastAsia="zh-CN"/>
          </w:rPr>
          <w:t>十、天然气销售项目经营效益</w:t>
        </w:r>
        <w:r>
          <w:tab/>
        </w:r>
        <w:r>
          <w:fldChar w:fldCharType="begin"/>
        </w:r>
        <w:r>
          <w:instrText xml:space="preserve"> PAGEREF _Toc3334 \h </w:instrText>
        </w:r>
        <w:r>
          <w:fldChar w:fldCharType="separate"/>
        </w:r>
        <w:r>
          <w:t>41</w:t>
        </w:r>
        <w:r>
          <w:fldChar w:fldCharType="end"/>
        </w:r>
      </w:hyperlink>
    </w:p>
    <w:p>
      <w:pPr>
        <w:pStyle w:val="TOC2"/>
        <w:tabs>
          <w:tab w:val="right" w:leader="dot" w:pos="8306"/>
        </w:tabs>
      </w:pPr>
      <w:hyperlink w:anchor="_Toc4819" w:history="1">
        <w:r>
          <w:rPr>
            <w:rFonts w:ascii="仿宋" w:eastAsia="仿宋" w:hAnsi="仿宋" w:cs="仿宋" w:hint="eastAsia"/>
            <w:lang w:eastAsia="zh-CN"/>
          </w:rPr>
          <w:t>(一)、经济评价财务测算</w:t>
        </w:r>
        <w:r>
          <w:tab/>
        </w:r>
        <w:r>
          <w:fldChar w:fldCharType="begin"/>
        </w:r>
        <w:r>
          <w:instrText xml:space="preserve"> PAGEREF _Toc4819 \h </w:instrText>
        </w:r>
        <w:r>
          <w:fldChar w:fldCharType="separate"/>
        </w:r>
        <w:r>
          <w:t>41</w:t>
        </w:r>
        <w:r>
          <w:fldChar w:fldCharType="end"/>
        </w:r>
      </w:hyperlink>
    </w:p>
    <w:p>
      <w:pPr>
        <w:pStyle w:val="TOC2"/>
        <w:tabs>
          <w:tab w:val="right" w:leader="dot" w:pos="8306"/>
        </w:tabs>
      </w:pPr>
      <w:hyperlink w:anchor="_Toc16588" w:history="1">
        <w:r>
          <w:rPr>
            <w:rFonts w:ascii="仿宋" w:eastAsia="仿宋" w:hAnsi="仿宋" w:cs="仿宋" w:hint="eastAsia"/>
            <w:lang w:eastAsia="zh-CN"/>
          </w:rPr>
          <w:t>(二)、天然气销售项目盈利能力分析</w:t>
        </w:r>
        <w:r>
          <w:tab/>
        </w:r>
        <w:r>
          <w:fldChar w:fldCharType="begin"/>
        </w:r>
        <w:r>
          <w:instrText xml:space="preserve"> PAGEREF _Toc16588 \h </w:instrText>
        </w:r>
        <w:r>
          <w:fldChar w:fldCharType="separate"/>
        </w:r>
        <w:r>
          <w:t>42</w:t>
        </w:r>
        <w:r>
          <w:fldChar w:fldCharType="end"/>
        </w:r>
      </w:hyperlink>
    </w:p>
    <w:p>
      <w:pPr>
        <w:pStyle w:val="TOC1"/>
        <w:tabs>
          <w:tab w:val="right" w:leader="dot" w:pos="8306"/>
        </w:tabs>
      </w:pPr>
      <w:hyperlink w:anchor="_Toc820" w:history="1">
        <w:r>
          <w:rPr>
            <w:rFonts w:ascii="仿宋" w:eastAsia="仿宋" w:hAnsi="仿宋" w:cs="仿宋" w:hint="eastAsia"/>
            <w:lang w:eastAsia="zh-CN"/>
          </w:rPr>
          <w:t>十一、天然气销售项目人力资源管理</w:t>
        </w:r>
        <w:r>
          <w:tab/>
        </w:r>
        <w:r>
          <w:fldChar w:fldCharType="begin"/>
        </w:r>
        <w:r>
          <w:instrText xml:space="preserve"> PAGEREF _Toc820 \h </w:instrText>
        </w:r>
        <w:r>
          <w:fldChar w:fldCharType="separate"/>
        </w:r>
        <w:r>
          <w:t>43</w:t>
        </w:r>
        <w:r>
          <w:fldChar w:fldCharType="end"/>
        </w:r>
      </w:hyperlink>
    </w:p>
    <w:p>
      <w:pPr>
        <w:pStyle w:val="TOC2"/>
        <w:tabs>
          <w:tab w:val="right" w:leader="dot" w:pos="8306"/>
        </w:tabs>
      </w:pPr>
      <w:hyperlink w:anchor="_Toc30650" w:history="1">
        <w:r>
          <w:rPr>
            <w:rFonts w:ascii="仿宋" w:eastAsia="仿宋" w:hAnsi="仿宋" w:cs="仿宋" w:hint="eastAsia"/>
            <w:lang w:eastAsia="zh-CN"/>
          </w:rPr>
          <w:t>(一)、建立健全的预算管理制度</w:t>
        </w:r>
        <w:r>
          <w:tab/>
        </w:r>
        <w:r>
          <w:fldChar w:fldCharType="begin"/>
        </w:r>
        <w:r>
          <w:instrText xml:space="preserve"> PAGEREF _Toc30650 \h </w:instrText>
        </w:r>
        <w:r>
          <w:fldChar w:fldCharType="separate"/>
        </w:r>
        <w:r>
          <w:t>43</w:t>
        </w:r>
        <w:r>
          <w:fldChar w:fldCharType="end"/>
        </w:r>
      </w:hyperlink>
    </w:p>
    <w:p>
      <w:pPr>
        <w:pStyle w:val="TOC2"/>
        <w:tabs>
          <w:tab w:val="right" w:leader="dot" w:pos="8306"/>
        </w:tabs>
      </w:pPr>
      <w:hyperlink w:anchor="_Toc17626" w:history="1">
        <w:r>
          <w:rPr>
            <w:rFonts w:ascii="仿宋" w:eastAsia="仿宋" w:hAnsi="仿宋" w:cs="仿宋" w:hint="eastAsia"/>
            <w:lang w:eastAsia="zh-CN"/>
          </w:rPr>
          <w:t>(二)、加强资金流动监控</w:t>
        </w:r>
        <w:r>
          <w:tab/>
        </w:r>
        <w:r>
          <w:fldChar w:fldCharType="begin"/>
        </w:r>
        <w:r>
          <w:instrText xml:space="preserve"> PAGEREF _Toc17626 \h </w:instrText>
        </w:r>
        <w:r>
          <w:fldChar w:fldCharType="separate"/>
        </w:r>
        <w:r>
          <w:t>45</w:t>
        </w:r>
        <w:r>
          <w:fldChar w:fldCharType="end"/>
        </w:r>
      </w:hyperlink>
    </w:p>
    <w:p>
      <w:pPr>
        <w:pStyle w:val="TOC2"/>
        <w:tabs>
          <w:tab w:val="right" w:leader="dot" w:pos="8306"/>
        </w:tabs>
      </w:pPr>
      <w:hyperlink w:anchor="_Toc911" w:history="1">
        <w:r>
          <w:rPr>
            <w:rFonts w:ascii="仿宋" w:eastAsia="仿宋" w:hAnsi="仿宋" w:cs="仿宋" w:hint="eastAsia"/>
            <w:lang w:eastAsia="zh-CN"/>
          </w:rPr>
          <w:t>(三)、制定完善的风险控制机制</w:t>
        </w:r>
        <w:r>
          <w:tab/>
        </w:r>
        <w:r>
          <w:fldChar w:fldCharType="begin"/>
        </w:r>
        <w:r>
          <w:instrText xml:space="preserve"> PAGEREF _Toc911 \h </w:instrText>
        </w:r>
        <w:r>
          <w:fldChar w:fldCharType="separate"/>
        </w:r>
        <w:r>
          <w:t>46</w:t>
        </w:r>
        <w:r>
          <w:fldChar w:fldCharType="end"/>
        </w:r>
      </w:hyperlink>
    </w:p>
    <w:p>
      <w:pPr>
        <w:pStyle w:val="TOC2"/>
        <w:tabs>
          <w:tab w:val="right" w:leader="dot" w:pos="8306"/>
        </w:tabs>
      </w:pPr>
      <w:hyperlink w:anchor="_Toc8866" w:history="1">
        <w:r>
          <w:rPr>
            <w:rFonts w:ascii="仿宋" w:eastAsia="仿宋" w:hAnsi="仿宋" w:cs="仿宋" w:hint="eastAsia"/>
            <w:lang w:eastAsia="zh-CN"/>
          </w:rPr>
          <w:t>(四)、优化成本管理</w:t>
        </w:r>
        <w:r>
          <w:tab/>
        </w:r>
        <w:r>
          <w:fldChar w:fldCharType="begin"/>
        </w:r>
        <w:r>
          <w:instrText xml:space="preserve"> PAGEREF _Toc8866 \h </w:instrText>
        </w:r>
        <w:r>
          <w:fldChar w:fldCharType="separate"/>
        </w:r>
        <w:r>
          <w:t>47</w:t>
        </w:r>
        <w:r>
          <w:fldChar w:fldCharType="end"/>
        </w:r>
      </w:hyperlink>
    </w:p>
    <w:p>
      <w:pPr>
        <w:pStyle w:val="TOC1"/>
        <w:tabs>
          <w:tab w:val="right" w:leader="dot" w:pos="8306"/>
        </w:tabs>
      </w:pPr>
      <w:hyperlink w:anchor="_Toc2946" w:history="1">
        <w:r>
          <w:rPr>
            <w:rFonts w:ascii="仿宋" w:eastAsia="仿宋" w:hAnsi="仿宋" w:cs="仿宋" w:hint="eastAsia"/>
            <w:lang w:eastAsia="zh-CN"/>
          </w:rPr>
          <w:t>十二、天然气销售项目技术管理</w:t>
        </w:r>
        <w:r>
          <w:tab/>
        </w:r>
        <w:r>
          <w:fldChar w:fldCharType="begin"/>
        </w:r>
        <w:r>
          <w:instrText xml:space="preserve"> PAGEREF _Toc2946 \h </w:instrText>
        </w:r>
        <w:r>
          <w:fldChar w:fldCharType="separate"/>
        </w:r>
        <w:r>
          <w:t>49</w:t>
        </w:r>
        <w:r>
          <w:fldChar w:fldCharType="end"/>
        </w:r>
      </w:hyperlink>
    </w:p>
    <w:p>
      <w:pPr>
        <w:pStyle w:val="TOC2"/>
        <w:tabs>
          <w:tab w:val="right" w:leader="dot" w:pos="8306"/>
        </w:tabs>
      </w:pPr>
      <w:hyperlink w:anchor="_Toc14215" w:history="1">
        <w:r>
          <w:rPr>
            <w:rFonts w:ascii="仿宋" w:eastAsia="仿宋" w:hAnsi="仿宋" w:cs="仿宋" w:hint="eastAsia"/>
            <w:lang w:eastAsia="zh-CN"/>
          </w:rPr>
          <w:t>(一)、技术方案选用方向</w:t>
        </w:r>
        <w:r>
          <w:tab/>
        </w:r>
        <w:r>
          <w:fldChar w:fldCharType="begin"/>
        </w:r>
        <w:r>
          <w:instrText xml:space="preserve"> PAGEREF _Toc14215 \h </w:instrText>
        </w:r>
        <w:r>
          <w:fldChar w:fldCharType="separate"/>
        </w:r>
        <w:r>
          <w:t>49</w:t>
        </w:r>
        <w:r>
          <w:fldChar w:fldCharType="end"/>
        </w:r>
      </w:hyperlink>
    </w:p>
    <w:p>
      <w:pPr>
        <w:pStyle w:val="TOC2"/>
        <w:tabs>
          <w:tab w:val="right" w:leader="dot" w:pos="8306"/>
        </w:tabs>
      </w:pPr>
      <w:hyperlink w:anchor="_Toc5308" w:history="1">
        <w:r>
          <w:rPr>
            <w:rFonts w:ascii="仿宋" w:eastAsia="仿宋" w:hAnsi="仿宋" w:cs="仿宋" w:hint="eastAsia"/>
            <w:lang w:eastAsia="zh-CN"/>
          </w:rPr>
          <w:t>(二)、工艺技术方案选用原则</w:t>
        </w:r>
        <w:r>
          <w:tab/>
        </w:r>
        <w:r>
          <w:fldChar w:fldCharType="begin"/>
        </w:r>
        <w:r>
          <w:instrText xml:space="preserve"> PAGEREF _Toc5308 \h </w:instrText>
        </w:r>
        <w:r>
          <w:fldChar w:fldCharType="separate"/>
        </w:r>
        <w:r>
          <w:t>50</w:t>
        </w:r>
        <w:r>
          <w:fldChar w:fldCharType="end"/>
        </w:r>
      </w:hyperlink>
    </w:p>
    <w:p>
      <w:pPr>
        <w:pStyle w:val="TOC2"/>
        <w:tabs>
          <w:tab w:val="right" w:leader="dot" w:pos="8306"/>
        </w:tabs>
      </w:pPr>
      <w:hyperlink w:anchor="_Toc22973" w:history="1">
        <w:r>
          <w:rPr>
            <w:rFonts w:ascii="仿宋" w:eastAsia="仿宋" w:hAnsi="仿宋" w:cs="仿宋" w:hint="eastAsia"/>
            <w:lang w:eastAsia="zh-CN"/>
          </w:rPr>
          <w:t>(三)、工艺技术方案要求</w:t>
        </w:r>
        <w:r>
          <w:tab/>
        </w:r>
        <w:r>
          <w:fldChar w:fldCharType="begin"/>
        </w:r>
        <w:r>
          <w:instrText xml:space="preserve"> PAGEREF _Toc22973 \h </w:instrText>
        </w:r>
        <w:r>
          <w:fldChar w:fldCharType="separate"/>
        </w:r>
        <w:r>
          <w:t>53</w:t>
        </w:r>
        <w:r>
          <w:fldChar w:fldCharType="end"/>
        </w:r>
      </w:hyperlink>
    </w:p>
    <w:p>
      <w:pPr>
        <w:pStyle w:val="TOC1"/>
        <w:tabs>
          <w:tab w:val="right" w:leader="dot" w:pos="8306"/>
        </w:tabs>
      </w:pPr>
      <w:hyperlink w:anchor="_Toc13194" w:history="1">
        <w:r>
          <w:rPr>
            <w:rFonts w:ascii="仿宋" w:eastAsia="仿宋" w:hAnsi="仿宋" w:cs="仿宋" w:hint="eastAsia"/>
            <w:lang w:eastAsia="zh-CN"/>
          </w:rPr>
          <w:t>十三、营销与推广策略</w:t>
        </w:r>
        <w:r>
          <w:tab/>
        </w:r>
        <w:r>
          <w:fldChar w:fldCharType="begin"/>
        </w:r>
        <w:r>
          <w:instrText xml:space="preserve"> PAGEREF _Toc13194 \h </w:instrText>
        </w:r>
        <w:r>
          <w:fldChar w:fldCharType="separate"/>
        </w:r>
        <w:r>
          <w:t>55</w:t>
        </w:r>
        <w:r>
          <w:fldChar w:fldCharType="end"/>
        </w:r>
      </w:hyperlink>
    </w:p>
    <w:p>
      <w:pPr>
        <w:pStyle w:val="TOC2"/>
        <w:tabs>
          <w:tab w:val="right" w:leader="dot" w:pos="8306"/>
        </w:tabs>
      </w:pPr>
      <w:hyperlink w:anchor="_Toc12195" w:history="1">
        <w:r>
          <w:rPr>
            <w:rFonts w:ascii="仿宋" w:eastAsia="仿宋" w:hAnsi="仿宋" w:cs="仿宋" w:hint="eastAsia"/>
            <w:lang w:eastAsia="zh-CN"/>
          </w:rPr>
          <w:t>(一)、产品/服务定位与特点</w:t>
        </w:r>
        <w:r>
          <w:tab/>
        </w:r>
        <w:r>
          <w:fldChar w:fldCharType="begin"/>
        </w:r>
        <w:r>
          <w:instrText xml:space="preserve"> PAGEREF _Toc12195 \h </w:instrText>
        </w:r>
        <w:r>
          <w:fldChar w:fldCharType="separate"/>
        </w:r>
        <w:r>
          <w:t>55</w:t>
        </w:r>
        <w:r>
          <w:fldChar w:fldCharType="end"/>
        </w:r>
      </w:hyperlink>
    </w:p>
    <w:p>
      <w:pPr>
        <w:pStyle w:val="TOC2"/>
        <w:tabs>
          <w:tab w:val="right" w:leader="dot" w:pos="8306"/>
        </w:tabs>
      </w:pPr>
      <w:hyperlink w:anchor="_Toc21259" w:history="1">
        <w:r>
          <w:rPr>
            <w:rFonts w:ascii="仿宋" w:eastAsia="仿宋" w:hAnsi="仿宋" w:cs="仿宋" w:hint="eastAsia"/>
            <w:lang w:eastAsia="zh-CN"/>
          </w:rPr>
          <w:t>(二)、市场定位与竞争分析</w:t>
        </w:r>
        <w:r>
          <w:tab/>
        </w:r>
        <w:r>
          <w:fldChar w:fldCharType="begin"/>
        </w:r>
        <w:r>
          <w:instrText xml:space="preserve"> PAGEREF _Toc21259 \h </w:instrText>
        </w:r>
        <w:r>
          <w:fldChar w:fldCharType="separate"/>
        </w:r>
        <w:r>
          <w:t>56</w:t>
        </w:r>
        <w:r>
          <w:fldChar w:fldCharType="end"/>
        </w:r>
      </w:hyperlink>
    </w:p>
    <w:p>
      <w:pPr>
        <w:pStyle w:val="TOC2"/>
        <w:tabs>
          <w:tab w:val="right" w:leader="dot" w:pos="8306"/>
        </w:tabs>
      </w:pPr>
      <w:hyperlink w:anchor="_Toc17708" w:history="1">
        <w:r>
          <w:rPr>
            <w:rFonts w:ascii="仿宋" w:eastAsia="仿宋" w:hAnsi="仿宋" w:cs="仿宋" w:hint="eastAsia"/>
            <w:lang w:eastAsia="zh-CN"/>
          </w:rPr>
          <w:t>(三)、营销渠道与策略</w:t>
        </w:r>
        <w:r>
          <w:tab/>
        </w:r>
        <w:r>
          <w:fldChar w:fldCharType="begin"/>
        </w:r>
        <w:r>
          <w:instrText xml:space="preserve"> PAGEREF _Toc17708 \h </w:instrText>
        </w:r>
        <w:r>
          <w:fldChar w:fldCharType="separate"/>
        </w:r>
        <w:r>
          <w:t>58</w:t>
        </w:r>
        <w:r>
          <w:fldChar w:fldCharType="end"/>
        </w:r>
      </w:hyperlink>
    </w:p>
    <w:p>
      <w:pPr>
        <w:pStyle w:val="TOC2"/>
        <w:tabs>
          <w:tab w:val="right" w:leader="dot" w:pos="8306"/>
        </w:tabs>
      </w:pPr>
      <w:hyperlink w:anchor="_Toc12139" w:history="1">
        <w:r>
          <w:rPr>
            <w:rFonts w:ascii="仿宋" w:eastAsia="仿宋" w:hAnsi="仿宋" w:cs="仿宋" w:hint="eastAsia"/>
            <w:lang w:eastAsia="zh-CN"/>
          </w:rPr>
          <w:t>(四)、推广与宣传活动</w:t>
        </w:r>
        <w:r>
          <w:tab/>
        </w:r>
        <w:r>
          <w:fldChar w:fldCharType="begin"/>
        </w:r>
        <w:r>
          <w:instrText xml:space="preserve"> PAGEREF _Toc12139 \h </w:instrText>
        </w:r>
        <w:r>
          <w:fldChar w:fldCharType="separate"/>
        </w:r>
        <w:r>
          <w:t>59</w:t>
        </w:r>
        <w:r>
          <w:fldChar w:fldCharType="end"/>
        </w:r>
      </w:hyperlink>
    </w:p>
    <w:p>
      <w:pPr>
        <w:pStyle w:val="TOC1"/>
        <w:tabs>
          <w:tab w:val="right" w:leader="dot" w:pos="8306"/>
        </w:tabs>
      </w:pPr>
      <w:hyperlink w:anchor="_Toc28086" w:history="1">
        <w:r>
          <w:rPr>
            <w:rFonts w:ascii="仿宋" w:eastAsia="仿宋" w:hAnsi="仿宋" w:cs="仿宋" w:hint="eastAsia"/>
            <w:lang w:eastAsia="zh-CN"/>
          </w:rPr>
          <w:t>十四、风险识别与分类</w:t>
        </w:r>
        <w:r>
          <w:tab/>
        </w:r>
        <w:r>
          <w:fldChar w:fldCharType="begin"/>
        </w:r>
        <w:r>
          <w:instrText xml:space="preserve"> PAGEREF _Toc28086 \h </w:instrText>
        </w:r>
        <w:r>
          <w:fldChar w:fldCharType="separate"/>
        </w:r>
        <w:r>
          <w:t>64</w:t>
        </w:r>
        <w:r>
          <w:fldChar w:fldCharType="end"/>
        </w:r>
      </w:hyperlink>
    </w:p>
    <w:p>
      <w:pPr>
        <w:pStyle w:val="TOC2"/>
        <w:tabs>
          <w:tab w:val="right" w:leader="dot" w:pos="8306"/>
        </w:tabs>
      </w:pPr>
      <w:hyperlink w:anchor="_Toc16111" w:history="1">
        <w:r>
          <w:rPr>
            <w:rFonts w:ascii="仿宋" w:eastAsia="仿宋" w:hAnsi="仿宋" w:cs="仿宋" w:hint="eastAsia"/>
            <w:lang w:eastAsia="zh-CN"/>
          </w:rPr>
          <w:t>(一)、风险识别</w:t>
        </w:r>
        <w:r>
          <w:tab/>
        </w:r>
        <w:r>
          <w:fldChar w:fldCharType="begin"/>
        </w:r>
        <w:r>
          <w:instrText xml:space="preserve"> PAGEREF _Toc16111 \h </w:instrText>
        </w:r>
        <w:r>
          <w:fldChar w:fldCharType="separate"/>
        </w:r>
        <w:r>
          <w:t>64</w:t>
        </w:r>
        <w:r>
          <w:fldChar w:fldCharType="end"/>
        </w:r>
      </w:hyperlink>
    </w:p>
    <w:p>
      <w:pPr>
        <w:pStyle w:val="TOC2"/>
        <w:tabs>
          <w:tab w:val="right" w:leader="dot" w:pos="8306"/>
        </w:tabs>
      </w:pPr>
      <w:hyperlink w:anchor="_Toc23907" w:history="1">
        <w:r>
          <w:rPr>
            <w:rFonts w:ascii="仿宋" w:eastAsia="仿宋" w:hAnsi="仿宋" w:cs="仿宋" w:hint="eastAsia"/>
            <w:lang w:eastAsia="zh-CN"/>
          </w:rPr>
          <w:t>(二)、风险分类</w:t>
        </w:r>
        <w:r>
          <w:tab/>
        </w:r>
        <w:r>
          <w:fldChar w:fldCharType="begin"/>
        </w:r>
        <w:r>
          <w:instrText xml:space="preserve"> PAGEREF _Toc23907 \h </w:instrText>
        </w:r>
        <w:r>
          <w:fldChar w:fldCharType="separate"/>
        </w:r>
        <w:r>
          <w:t>65</w:t>
        </w:r>
        <w:r>
          <w:fldChar w:fldCharType="end"/>
        </w:r>
      </w:hyperlink>
    </w:p>
    <w:p>
      <w:pPr>
        <w:pStyle w:val="TOC1"/>
        <w:tabs>
          <w:tab w:val="right" w:leader="dot" w:pos="8306"/>
        </w:tabs>
      </w:pPr>
      <w:hyperlink w:anchor="_Toc26714" w:history="1">
        <w:r>
          <w:rPr>
            <w:rFonts w:ascii="仿宋" w:eastAsia="仿宋" w:hAnsi="仿宋" w:cs="仿宋" w:hint="eastAsia"/>
            <w:lang w:eastAsia="zh-CN"/>
          </w:rPr>
          <w:t>十五、天然气销售项目变更管理</w:t>
        </w:r>
        <w:r>
          <w:tab/>
        </w:r>
        <w:r>
          <w:fldChar w:fldCharType="begin"/>
        </w:r>
        <w:r>
          <w:instrText xml:space="preserve"> PAGEREF _Toc26714 \h </w:instrText>
        </w:r>
        <w:r>
          <w:fldChar w:fldCharType="separate"/>
        </w:r>
        <w:r>
          <w:t>67</w:t>
        </w:r>
        <w:r>
          <w:fldChar w:fldCharType="end"/>
        </w:r>
      </w:hyperlink>
    </w:p>
    <w:p>
      <w:pPr>
        <w:pStyle w:val="TOC2"/>
        <w:tabs>
          <w:tab w:val="right" w:leader="dot" w:pos="8306"/>
        </w:tabs>
      </w:pPr>
      <w:hyperlink w:anchor="_Toc32368" w:history="1">
        <w:r>
          <w:rPr>
            <w:rFonts w:ascii="仿宋" w:eastAsia="仿宋" w:hAnsi="仿宋" w:cs="仿宋" w:hint="eastAsia"/>
            <w:lang w:eastAsia="zh-CN"/>
          </w:rPr>
          <w:t>(一)、变更申请与评估</w:t>
        </w:r>
        <w:r>
          <w:tab/>
        </w:r>
        <w:r>
          <w:fldChar w:fldCharType="begin"/>
        </w:r>
        <w:r>
          <w:instrText xml:space="preserve"> PAGEREF _Toc32368 \h </w:instrText>
        </w:r>
        <w:r>
          <w:fldChar w:fldCharType="separate"/>
        </w:r>
        <w:r>
          <w:t>67</w:t>
        </w:r>
        <w:r>
          <w:fldChar w:fldCharType="end"/>
        </w:r>
      </w:hyperlink>
    </w:p>
    <w:p>
      <w:pPr>
        <w:pStyle w:val="TOC2"/>
        <w:tabs>
          <w:tab w:val="right" w:leader="dot" w:pos="8306"/>
        </w:tabs>
      </w:pPr>
      <w:hyperlink w:anchor="_Toc6510" w:history="1">
        <w:r>
          <w:rPr>
            <w:rFonts w:ascii="仿宋" w:eastAsia="仿宋" w:hAnsi="仿宋" w:cs="仿宋" w:hint="eastAsia"/>
            <w:lang w:eastAsia="zh-CN"/>
          </w:rPr>
          <w:t>(二)、变更实施与控制</w:t>
        </w:r>
        <w:r>
          <w:tab/>
        </w:r>
        <w:r>
          <w:fldChar w:fldCharType="begin"/>
        </w:r>
        <w:r>
          <w:instrText xml:space="preserve"> PAGEREF _Toc6510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50"/>
      <w:r>
        <w:rPr>
          <w:rFonts w:ascii="仿宋" w:eastAsia="仿宋" w:hAnsi="仿宋" w:cs="仿宋" w:hint="eastAsia"/>
          <w:sz w:val="28"/>
          <w:lang w:eastAsia="zh-CN"/>
        </w:rPr>
        <w:t>一、天然气销售项目选址可行性分析</w:t>
      </w:r>
      <w:bookmarkEnd w:id="2"/>
    </w:p>
    <w:p>
      <w:pPr>
        <w:pStyle w:val="Heading2"/>
        <w:rPr>
          <w:rFonts w:ascii="仿宋" w:eastAsia="仿宋" w:hAnsi="仿宋" w:cs="仿宋" w:hint="eastAsia"/>
          <w:lang w:eastAsia="zh-CN"/>
        </w:rPr>
      </w:pPr>
      <w:bookmarkStart w:id="3" w:name="_Toc4698"/>
      <w:r>
        <w:rPr>
          <w:rFonts w:ascii="仿宋" w:eastAsia="仿宋" w:hAnsi="仿宋" w:cs="仿宋" w:hint="eastAsia"/>
          <w:lang w:eastAsia="zh-CN"/>
        </w:rPr>
        <w:t>(一)、天然气销售项目选址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该天然气销售项目选址位于XX省XX市XX区XXX街道</w:t>
      </w:r>
    </w:p>
    <w:p>
      <w:pPr>
        <w:pStyle w:val="Heading2"/>
        <w:ind w:firstLine="560" w:firstLineChars="200"/>
        <w:rPr>
          <w:rFonts w:ascii="仿宋" w:eastAsia="仿宋" w:hAnsi="仿宋" w:cs="仿宋" w:hint="eastAsia"/>
          <w:sz w:val="28"/>
          <w:lang w:eastAsia="zh-CN"/>
        </w:rPr>
      </w:pPr>
      <w:bookmarkStart w:id="4" w:name="_Toc67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天然气销售项目的征地面积将根据天然气销售项目的实际规模和需求进行精确规划。具体面积XXX平方米，旨在确保天然气销售项目不仅能够满足当前的发展需求，还能够预留空间以适应未来的扩展。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净用地面积是在征地面积基础上去除不可利用面积后的实际可开发用地。具体面积XXX平方米，考虑到环保、交通、安全等多方面因素，以确保天然气销售项目在整体利用效率上达到最优。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天然气销售项目计划建设的建筑总规模具体面积XXX平方米。这一规模的确定综合考虑了天然气销售项目的性质、规模，以及城市规划的相关要求，确保建筑布局与周边环境协调一致。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绿地率是天然气销售项目用地中被规划为绿地的比例。具体面积XXX平方米，旨在通过合理规划绿地，改善天然气销售项目周边环境，提升居民生活质量，并符合城市整体绿化规划。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容积率是用地上可以建设的建筑总体积与用地面积之比。具体面积XXX，通过合理的容积率规划，确保天然气销售项目建筑规模与周边环境和谐共生。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销售项目选址与当地城市规划相一致，具体面积XXX平方米。通过与城市规划部门深入沟通，确保天然气销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销售项目选址符合当地产业政策，具体面积XXX平方米。这包括天然气销售项目对当地经济的促进作用，以及对相关产业的带动效应，确保天然气销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用地总体要求必须符合环保和可持续发展的原则，具体面积XXX平方米。通过采用绿色建筑设计、节能减排等措施，确保天然气销售项目在建设和运营过程中对环境的影响最小化，达到可持续发展的要求。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确保天然气销售项目选址具备必要的公共设施配套，具体面积XXX平方米。这包括交通便利性、教育、医疗等基础设施，以提高居民生活品质，使得天然气销售项目选址更具吸引力。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考虑用地总体要求对当地社会稳定性的影响，具体面积XXX平方米。通过深入了解当地社区反馈，确保天然气销售项目的选址和建设过程对当地社会和谐稳定产生积极作用。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销售项目选址不仅符合法规和规划，还在实际操作中具有可行性。这一全面规划将为天然气销售项目的成功实施提供坚实的基础，确保天然气销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销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销售项目的设备规划和空间设计中，我们将采取灵活设备布局的措施。设备布局将根据实际需求进行灵活设计，避免不必要的浪费。通过合理规划设备摆放位置，我们将提高设备的利用率，减少设备间距，以确保天然气销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销售项目内部引入共享设施的概念，例如共享会议室、办公区等。通过这种方式，我们可以减少对资源的重复建设，提高资源共享效率，从而减小天然气销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销售项目的总图布置中，我们将不同功能区域进行明确的规划，以最大程度满足天然气销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5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销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天然气销售项目对环境的影响是综合评价的重要因素之一。我们将详细考虑选址周边的自然环境、生态保护区、水源地等情况，确保天然气销售项目的建设和运营对环境影响最小化，并符合当地的环保法规标准。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对选址的评价还需充分考虑当地政府的产业政策和法规。我们将详细了解天然气销售项目所在地的相关政策，确保天然气销售项目的规划和运营与当地法规相符，降低不必要的法律风险。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考虑到社会稳定性对企业运营的重要性，我们将评估选址地区的社会安全情况、劳工关系、社区反馈等方面，以确保天然气销售项目的建设和运营不会受到社会稳定性的负面影响。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最后，我们将综合考虑用地成本，包括土地购置费用、土地开发成本等。通过对用地成本的详细评估，我们能够做出更为精确的经济效益分析，为天然气销售项目的投资决策提供有力支持。</w:t>
      </w:r>
    </w:p>
    <w:p>
      <w:pPr>
        <w:pStyle w:val="Heading1"/>
        <w:ind w:firstLine="560" w:firstLineChars="200"/>
        <w:rPr>
          <w:rFonts w:ascii="仿宋" w:eastAsia="仿宋" w:hAnsi="仿宋" w:cs="仿宋" w:hint="eastAsia"/>
          <w:sz w:val="28"/>
          <w:lang w:eastAsia="zh-CN"/>
        </w:rPr>
      </w:pPr>
      <w:bookmarkStart w:id="8" w:name="_Toc26875"/>
      <w:r>
        <w:rPr>
          <w:rFonts w:ascii="仿宋" w:eastAsia="仿宋" w:hAnsi="仿宋" w:cs="仿宋" w:hint="eastAsia"/>
          <w:sz w:val="28"/>
          <w:lang w:eastAsia="zh-CN"/>
        </w:rPr>
        <w:t>二、天然气销售项目可持续发展</w:t>
      </w:r>
      <w:bookmarkEnd w:id="8"/>
    </w:p>
    <w:p>
      <w:pPr>
        <w:pStyle w:val="Heading2"/>
        <w:rPr>
          <w:rFonts w:ascii="仿宋" w:eastAsia="仿宋" w:hAnsi="仿宋" w:cs="仿宋" w:hint="eastAsia"/>
          <w:lang w:eastAsia="zh-CN"/>
        </w:rPr>
      </w:pPr>
      <w:bookmarkStart w:id="9" w:name="_Toc939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销售项目中，天然气销售项目团队着眼于未来，明确了可持续发展的战略方向。制定的具体可持续发展目标包括降低资源使用、采用环保技术、最大化社会效益等。这一步骤不仅有助于天然气销售项目在环保和社会责任方面达到最高标准，也为未来提供了明确的指引，确保天然气销售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可持续实践的融入天然气销售项目管理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气销售项目管理周期。从天然气销售项目规划开始，天然气销售项目团队就考虑了环境和社会的因素。在执行阶段，天然气销售项目团队积极推动绿色技术的应用，优化资源利用。此外，关注员工的社会责任，通过培训和沟通活动提高员工对可持续发展的认知，使他们能够在日常工作中践行可持续实践。这些举措不仅为天然气销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扎根于天然气销售项目的可持续发展理念，我们深信环保与社会责任是天然气销售项目成功的关键支柱。在天然气销售项目的每一步，我们都致力于通过创新和实践，履行对环境和社会的坚定责任。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团队通过引入先进的环保技术、建立高效的废物处理系统以及推动能源节约措施，积极履行环保责任。定期的环保监测和评估确保天然气销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不仅致力于自身可持续发展，还注重对社会的回馈。通过支持社区天然气销售项目、参与慈善事业、提供培训机会等方式，天然气销售项目积极履行社会责任。与当地社区建立积极互动，关注员工的工作与生活平衡，以及员工的身心健康，是天然气销售项目在社会责任层面的关键举措。这样的实践不仅增强了天然气销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426"/>
      <w:r>
        <w:rPr>
          <w:rFonts w:ascii="仿宋" w:eastAsia="仿宋" w:hAnsi="仿宋" w:cs="仿宋" w:hint="eastAsia"/>
          <w:sz w:val="28"/>
          <w:lang w:eastAsia="zh-CN"/>
        </w:rPr>
        <w:t>三、天然气销售项目概论</w:t>
      </w:r>
      <w:bookmarkEnd w:id="11"/>
    </w:p>
    <w:p>
      <w:pPr>
        <w:pStyle w:val="Heading2"/>
        <w:rPr>
          <w:rFonts w:ascii="仿宋" w:eastAsia="仿宋" w:hAnsi="仿宋" w:cs="仿宋" w:hint="eastAsia"/>
          <w:lang w:eastAsia="zh-CN"/>
        </w:rPr>
      </w:pPr>
      <w:bookmarkStart w:id="12" w:name="_Toc8274"/>
      <w:r>
        <w:rPr>
          <w:rFonts w:ascii="仿宋" w:eastAsia="仿宋" w:hAnsi="仿宋" w:cs="仿宋" w:hint="eastAsia"/>
          <w:lang w:eastAsia="zh-CN"/>
        </w:rPr>
        <w:t>(一)、天然气销售项目概况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起源追溯至对市场的深入洞察。市场的不断演变与变革为天然气销售项目提供了难得的机遇。当前市场存在的需求缺口和变革的大环境共同构成了天然气销售项目的背景。这个天然气销售项目旨在充分利用市场机遇，填补行业中尚未满足的需求，为客户提供全新的解决方案。市场的变革和需求的增长使得这个天然气销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天然气销售项目名称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正式命名为天然气销售。这个名称不仅仅是一个标识，更代表了天然气销售项目的核心理念和愿景。它蕴含着天然气销售项目所要解决问题的关键字，具有强烈的表达和辨识度，为天然气销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天然气销售项目目标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核心目标是提供一种全新、高效的解决方案，满足客户日益增长的需求。天然气销售项目追求的不仅仅是满足市场需求，更是在市场中获得卓越的竞争优势。通过不断提升产品或服务的质量和创新水平，天然气销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天然气销售项目范围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全面涵盖了产品研发、制造、市场推广和售后服务，确保从产品设计到最终用户体验的全方位关注。这一全面的天然气销售项目范围是为了确保天然气销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天然气销售项目时间表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天然气销售项目计划在未来18个月内完成，包括研发、测试、市场试点和正式推出等不同阶段。这个时间表的合理设计是为了确保天然气销售项目各个阶段的顺利推进，以便按时交付高质量的成果。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天然气销售项目预算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天然气销售项目总预算估算为XX百万美元，主要分配在研发、市场推广、人员培训和运营等方面。这一充足的预算为天然气销售项目提供了充足的资源，确保天然气销售项目在各个方面都能取得优异的表现。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天然气销售项目风险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可能面临的风险包括市场接受度低、技术难题、竞争激烈等。天然气销售项目团队已经制定了相应的风险应对计划，通过前瞻性的风险管理，确保天然气销售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天然气销售项目团队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天然气销售项目汇聚了一支经验丰富、多领域专业素养的核心团队，确保天然气销售项目在各个方面都能拥有高水平的执行力。团队的协同作战是天然气销售项目成功的关键因素之一。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天然气销售项目背景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天然气销售项目的背景根植于市场对更高效、创新产品的渴望，同时也受到科技发展对行业格局的深刻改变的影响。这为天然气销售项目提供了广阔的发展空间和市场需求。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天然气销售项目现状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截至目前，天然气销售项目已完成市场调研和技术验证，取得了初步的成功。这为天然气销售项目在未来的发展奠定了坚实的基础，为更远大的目标打下了坚实的基石。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916"/>
      <w:r>
        <w:rPr>
          <w:rFonts w:ascii="仿宋" w:eastAsia="仿宋" w:hAnsi="仿宋" w:cs="仿宋" w:hint="eastAsia"/>
          <w:sz w:val="28"/>
          <w:lang w:eastAsia="zh-CN"/>
        </w:rPr>
        <w:t>(二)、天然气销售项目目标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keyword》天然气销售项目首要业务目标是在市场中占据有利地位，实现产品/服务的成功推广和销售。通过不断提升产品质量、创新性，天然气销售项目追求成为行业中的领导者，赢得更多客户的青睐。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在科技迅速发展的时代，天然气销售项目着眼于技术创新。通过持续的研发和技术升级，天然气销售项目旨在推出更具创新性的产品或服务，以满足市场对新鲜、先进解决方案的需求。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为了建立可持续的客户关系，天然气销售项目设定了客户满意度目标。通过提供卓越的产品质量和优质的客户服务，天然气销售项目追求赢得客户的信任和忠诚度，确保他们的满意度达到行业领先水平。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天然气销售项目注重社会责任和可持续发展。通过实施环保、社会责任天然气销售项目，天然气销售项目致力于在经济发展的同时保护环境，促进社会公平，实现可持续经营。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天然气销售项目的团队是实现目标的核心驱动力。因此，天然气销售项目设定了团队发展目标，包括提升团队成员的专业技能、培养领导力，以及搭建协同高效的团队工作氛围。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177"/>
      <w:r>
        <w:rPr>
          <w:rFonts w:ascii="仿宋" w:eastAsia="仿宋" w:hAnsi="仿宋" w:cs="仿宋" w:hint="eastAsia"/>
          <w:sz w:val="28"/>
          <w:lang w:eastAsia="zh-CN"/>
        </w:rPr>
        <w:t>(三)、天然气销售项目提出的理由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天然气销售项目提出的理由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提出源于对市场机遇的深刻洞察。当前市场中存在的需求缺口和行业发展趋势表明，有巨大的商业机会等待被开发。通过准确捕捉市场机遇，天然气销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理念基于对技术创新的信仰。通过持续的研发和技术投入，天然气销售项目有望推出更具创新性的产品或服务。在科技飞速发展的当下，天然气销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提出是为了增强企业的行业竞争力。通过提升产品或服务的质量和独特性，天然气销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响应了消费者需求的变化。随着社会和科技的不断发展，消费者对产品和服务的需求也在发生变化。通过深入了解并及时回应消费者的新需求，天然气销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天然气销售项目的提出是企业战略发展规划的一部分。在面对日益激烈的市场竞争和不断变化的商业环境中，天然气销售项目作为企业战略的一环，旨在为企业开辟新的增长领域，巩固企业在行业中的地位。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提出不仅仅是基于商业考量，还注重社会责任。通过推出环保、社会责任等方面的天然气销售项目，天然气销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天然气销售项目的提出反映了对利益相关者期望的关注。包括客户、员工、投资者等利益相关者在企业发展中都有着各自的期望，天然气销售项目力求在满足这些期望的同时，取得更大的共赢。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451"/>
      <w:r>
        <w:rPr>
          <w:rFonts w:ascii="仿宋" w:eastAsia="仿宋" w:hAnsi="仿宋" w:cs="仿宋" w:hint="eastAsia"/>
          <w:sz w:val="28"/>
          <w:lang w:eastAsia="zh-CN"/>
        </w:rPr>
        <w:t>(四)、天然气销售项目意义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在实施天然气销售项目的过程中，我们不仅仅是在追逐商业成功，更是为企业和社会的多个层面创造了深远的意义。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首要意义在于提升企业的市场竞争力。通过持续的创新和对产品质量的高标准要求，天然气销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气销售项目的推进将促使行业技术水平的提升。通过引入先进技术和创新性解决方案，天然气销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气销售项目不仅创造了大量就业机会，提高了就业水平，还注重社会责任和环保。通过参与社会公益事业和推动环保天然气销售项目，天然气销售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综合而言，天然气销售项目意义重大，不仅推动了企业的发展，也为行业和社会的进步贡献了积极力量。这是一个全面而深刻的影响，将在未来产生可持续的正面效应。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830"/>
      <w:r>
        <w:rPr>
          <w:rFonts w:ascii="仿宋" w:eastAsia="仿宋" w:hAnsi="仿宋" w:cs="仿宋" w:hint="eastAsia"/>
          <w:sz w:val="28"/>
          <w:lang w:eastAsia="zh-CN"/>
        </w:rPr>
        <w:t>(五)、天然气销售项目背景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在当今迅猛发展的商业环境中，天然气销售项目的动因根植于对多方面因素的审慎考量。这个天然气销售项目的提出并非孤立的决策，而是对企业所处背景深入思考的产物。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气销售项目背后的首要原因。科技的迅速发展和全球市场的快速变化使得企业必须灵活应对。天然气销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竞争的激烈程度也是天然气销售项目背景中不可忽视的一环。企业需要在激烈竞争中脱颖而出，为此，天然气销售项目致力于打破常规，提供独特的价值主张，以吸引客户并确保市场份额的增长。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技术的迅速发展为企业带来了机遇与挑战。作为天然气销售项目启动的背景之一，对新兴技术的应用将有助于提升企业的技术水平，使其在不断演进的商业环境中保持竞争优势。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此外，社会对企业责任的期望也在逐渐升高。天然气销售项目充分融入了社会责任的理念，通过可持续经营和社会公益天然气销售项目，企图为社会贡献一份力量，在商业成功的同时关注社会价值。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65"/>
      <w:r>
        <w:rPr>
          <w:rFonts w:ascii="仿宋" w:eastAsia="仿宋" w:hAnsi="仿宋" w:cs="仿宋" w:hint="eastAsia"/>
          <w:sz w:val="28"/>
          <w:lang w:eastAsia="zh-CN"/>
        </w:rPr>
        <w:t>四、天然气销售项目绩效评估</w:t>
      </w:r>
      <w:bookmarkEnd w:id="17"/>
    </w:p>
    <w:p>
      <w:pPr>
        <w:pStyle w:val="Heading2"/>
        <w:rPr>
          <w:rFonts w:ascii="仿宋" w:eastAsia="仿宋" w:hAnsi="仿宋" w:cs="仿宋" w:hint="eastAsia"/>
          <w:lang w:eastAsia="zh-CN"/>
        </w:rPr>
      </w:pPr>
      <w:bookmarkStart w:id="18" w:name="_Toc2464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https://d.book118.com/055122002134011113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7783B"/>
    <w:rsid w:val="4A9778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2200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2024-02-22T10:35:00Z</dcterms:created>
  <dcterms:modified xsi:type="dcterms:W3CDTF">2024-02-22T10:35:27Z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677BE89CFB184AFCBC7FC25C848EBFF8_11</vt:lpwstr>
  </property>
  <property fmtid="{D5CDD505-2E9C-101B-9397-08002B2CF9AE}" pid="3" name="KSOProductBuildVer">
    <vt:lpwstr>2052-12.1.0.16250</vt:lpwstr>
  </property>
</Properties>
</file>