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比较仪行业相关项目实施计划</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110" w:history="1">
        <w:r>
          <w:rPr>
            <w:rFonts w:ascii="仿宋" w:eastAsia="仿宋" w:hAnsi="仿宋" w:cs="仿宋" w:hint="eastAsia"/>
            <w:lang w:eastAsia="zh-CN"/>
          </w:rPr>
          <w:t>序言</w:t>
        </w:r>
        <w:r>
          <w:tab/>
        </w:r>
        <w:r>
          <w:fldChar w:fldCharType="begin"/>
        </w:r>
        <w:r>
          <w:instrText xml:space="preserve"> PAGEREF _Toc24110 \h </w:instrText>
        </w:r>
        <w:r>
          <w:fldChar w:fldCharType="separate"/>
        </w:r>
        <w:r>
          <w:t>3</w:t>
        </w:r>
        <w:r>
          <w:fldChar w:fldCharType="end"/>
        </w:r>
      </w:hyperlink>
    </w:p>
    <w:p>
      <w:pPr>
        <w:pStyle w:val="TOC1"/>
        <w:tabs>
          <w:tab w:val="right" w:leader="dot" w:pos="8306"/>
        </w:tabs>
      </w:pPr>
      <w:hyperlink w:anchor="_Toc1291" w:history="1">
        <w:r>
          <w:rPr>
            <w:rFonts w:ascii="仿宋" w:eastAsia="仿宋" w:hAnsi="仿宋" w:cs="仿宋" w:hint="eastAsia"/>
            <w:lang w:eastAsia="zh-CN"/>
          </w:rPr>
          <w:t>一、比较仪概述</w:t>
        </w:r>
        <w:r>
          <w:tab/>
        </w:r>
        <w:r>
          <w:fldChar w:fldCharType="begin"/>
        </w:r>
        <w:r>
          <w:instrText xml:space="preserve"> PAGEREF _Toc1291 \h </w:instrText>
        </w:r>
        <w:r>
          <w:fldChar w:fldCharType="separate"/>
        </w:r>
        <w:r>
          <w:t>3</w:t>
        </w:r>
        <w:r>
          <w:fldChar w:fldCharType="end"/>
        </w:r>
      </w:hyperlink>
    </w:p>
    <w:p>
      <w:pPr>
        <w:pStyle w:val="TOC2"/>
        <w:tabs>
          <w:tab w:val="right" w:leader="dot" w:pos="8306"/>
        </w:tabs>
      </w:pPr>
      <w:hyperlink w:anchor="_Toc21636" w:history="1">
        <w:r>
          <w:rPr>
            <w:rFonts w:ascii="仿宋" w:eastAsia="仿宋" w:hAnsi="仿宋" w:cs="仿宋" w:hint="eastAsia"/>
            <w:lang w:eastAsia="zh-CN"/>
          </w:rPr>
          <w:t>(一)、比较仪项目名称及建设性质</w:t>
        </w:r>
        <w:r>
          <w:tab/>
        </w:r>
        <w:r>
          <w:fldChar w:fldCharType="begin"/>
        </w:r>
        <w:r>
          <w:instrText xml:space="preserve"> PAGEREF _Toc21636 \h </w:instrText>
        </w:r>
        <w:r>
          <w:fldChar w:fldCharType="separate"/>
        </w:r>
        <w:r>
          <w:t>3</w:t>
        </w:r>
        <w:r>
          <w:fldChar w:fldCharType="end"/>
        </w:r>
      </w:hyperlink>
    </w:p>
    <w:p>
      <w:pPr>
        <w:pStyle w:val="TOC2"/>
        <w:tabs>
          <w:tab w:val="right" w:leader="dot" w:pos="8306"/>
        </w:tabs>
      </w:pPr>
      <w:hyperlink w:anchor="_Toc30364" w:history="1">
        <w:r>
          <w:rPr>
            <w:rFonts w:ascii="仿宋" w:eastAsia="仿宋" w:hAnsi="仿宋" w:cs="仿宋" w:hint="eastAsia"/>
            <w:lang w:eastAsia="zh-CN"/>
          </w:rPr>
          <w:t>(二)、比较仪项目承办单位背景分析</w:t>
        </w:r>
        <w:r>
          <w:tab/>
        </w:r>
        <w:r>
          <w:fldChar w:fldCharType="begin"/>
        </w:r>
        <w:r>
          <w:instrText xml:space="preserve"> PAGEREF _Toc30364 \h </w:instrText>
        </w:r>
        <w:r>
          <w:fldChar w:fldCharType="separate"/>
        </w:r>
        <w:r>
          <w:t>4</w:t>
        </w:r>
        <w:r>
          <w:fldChar w:fldCharType="end"/>
        </w:r>
      </w:hyperlink>
    </w:p>
    <w:p>
      <w:pPr>
        <w:pStyle w:val="TOC2"/>
        <w:tabs>
          <w:tab w:val="right" w:leader="dot" w:pos="8306"/>
        </w:tabs>
      </w:pPr>
      <w:hyperlink w:anchor="_Toc2237" w:history="1">
        <w:r>
          <w:rPr>
            <w:rFonts w:ascii="仿宋" w:eastAsia="仿宋" w:hAnsi="仿宋" w:cs="仿宋" w:hint="eastAsia"/>
            <w:lang w:eastAsia="zh-CN"/>
          </w:rPr>
          <w:t>(三)、战略合作单位</w:t>
        </w:r>
        <w:r>
          <w:tab/>
        </w:r>
        <w:r>
          <w:fldChar w:fldCharType="begin"/>
        </w:r>
        <w:r>
          <w:instrText xml:space="preserve"> PAGEREF _Toc2237 \h </w:instrText>
        </w:r>
        <w:r>
          <w:fldChar w:fldCharType="separate"/>
        </w:r>
        <w:r>
          <w:t>4</w:t>
        </w:r>
        <w:r>
          <w:fldChar w:fldCharType="end"/>
        </w:r>
      </w:hyperlink>
    </w:p>
    <w:p>
      <w:pPr>
        <w:pStyle w:val="TOC2"/>
        <w:tabs>
          <w:tab w:val="right" w:leader="dot" w:pos="8306"/>
        </w:tabs>
      </w:pPr>
      <w:hyperlink w:anchor="_Toc11082" w:history="1">
        <w:r>
          <w:rPr>
            <w:rFonts w:ascii="仿宋" w:eastAsia="仿宋" w:hAnsi="仿宋" w:cs="仿宋" w:hint="eastAsia"/>
            <w:lang w:eastAsia="zh-CN"/>
          </w:rPr>
          <w:t>(四)、比较仪项目提出的理由</w:t>
        </w:r>
        <w:r>
          <w:tab/>
        </w:r>
        <w:r>
          <w:fldChar w:fldCharType="begin"/>
        </w:r>
        <w:r>
          <w:instrText xml:space="preserve"> PAGEREF _Toc11082 \h </w:instrText>
        </w:r>
        <w:r>
          <w:fldChar w:fldCharType="separate"/>
        </w:r>
        <w:r>
          <w:t>4</w:t>
        </w:r>
        <w:r>
          <w:fldChar w:fldCharType="end"/>
        </w:r>
      </w:hyperlink>
    </w:p>
    <w:p>
      <w:pPr>
        <w:pStyle w:val="TOC2"/>
        <w:tabs>
          <w:tab w:val="right" w:leader="dot" w:pos="8306"/>
        </w:tabs>
      </w:pPr>
      <w:hyperlink w:anchor="_Toc12868" w:history="1">
        <w:r>
          <w:rPr>
            <w:rFonts w:ascii="仿宋" w:eastAsia="仿宋" w:hAnsi="仿宋" w:cs="仿宋" w:hint="eastAsia"/>
            <w:lang w:eastAsia="zh-CN"/>
          </w:rPr>
          <w:t>(五)、比较仪项目选址及用地综述</w:t>
        </w:r>
        <w:r>
          <w:tab/>
        </w:r>
        <w:r>
          <w:fldChar w:fldCharType="begin"/>
        </w:r>
        <w:r>
          <w:instrText xml:space="preserve"> PAGEREF _Toc12868 \h </w:instrText>
        </w:r>
        <w:r>
          <w:fldChar w:fldCharType="separate"/>
        </w:r>
        <w:r>
          <w:t>5</w:t>
        </w:r>
        <w:r>
          <w:fldChar w:fldCharType="end"/>
        </w:r>
      </w:hyperlink>
    </w:p>
    <w:p>
      <w:pPr>
        <w:pStyle w:val="TOC2"/>
        <w:tabs>
          <w:tab w:val="right" w:leader="dot" w:pos="8306"/>
        </w:tabs>
      </w:pPr>
      <w:hyperlink w:anchor="_Toc9506" w:history="1">
        <w:r>
          <w:rPr>
            <w:rFonts w:ascii="仿宋" w:eastAsia="仿宋" w:hAnsi="仿宋" w:cs="仿宋" w:hint="eastAsia"/>
            <w:lang w:eastAsia="zh-CN"/>
          </w:rPr>
          <w:t>(六)、土建工程建设指标</w:t>
        </w:r>
        <w:r>
          <w:tab/>
        </w:r>
        <w:r>
          <w:fldChar w:fldCharType="begin"/>
        </w:r>
        <w:r>
          <w:instrText xml:space="preserve"> PAGEREF _Toc9506 \h </w:instrText>
        </w:r>
        <w:r>
          <w:fldChar w:fldCharType="separate"/>
        </w:r>
        <w:r>
          <w:t>6</w:t>
        </w:r>
        <w:r>
          <w:fldChar w:fldCharType="end"/>
        </w:r>
      </w:hyperlink>
    </w:p>
    <w:p>
      <w:pPr>
        <w:pStyle w:val="TOC2"/>
        <w:tabs>
          <w:tab w:val="right" w:leader="dot" w:pos="8306"/>
        </w:tabs>
      </w:pPr>
      <w:hyperlink w:anchor="_Toc31251" w:history="1">
        <w:r>
          <w:rPr>
            <w:rFonts w:ascii="仿宋" w:eastAsia="仿宋" w:hAnsi="仿宋" w:cs="仿宋" w:hint="eastAsia"/>
            <w:lang w:eastAsia="zh-CN"/>
          </w:rPr>
          <w:t>(七)、设备购置</w:t>
        </w:r>
        <w:r>
          <w:tab/>
        </w:r>
        <w:r>
          <w:fldChar w:fldCharType="begin"/>
        </w:r>
        <w:r>
          <w:instrText xml:space="preserve"> PAGEREF _Toc31251 \h </w:instrText>
        </w:r>
        <w:r>
          <w:fldChar w:fldCharType="separate"/>
        </w:r>
        <w:r>
          <w:t>6</w:t>
        </w:r>
        <w:r>
          <w:fldChar w:fldCharType="end"/>
        </w:r>
      </w:hyperlink>
    </w:p>
    <w:p>
      <w:pPr>
        <w:pStyle w:val="TOC2"/>
        <w:tabs>
          <w:tab w:val="right" w:leader="dot" w:pos="8306"/>
        </w:tabs>
      </w:pPr>
      <w:hyperlink w:anchor="_Toc25553" w:history="1">
        <w:r>
          <w:rPr>
            <w:rFonts w:ascii="仿宋" w:eastAsia="仿宋" w:hAnsi="仿宋" w:cs="仿宋" w:hint="eastAsia"/>
            <w:lang w:eastAsia="zh-CN"/>
          </w:rPr>
          <w:t>(八)、产品规划方案</w:t>
        </w:r>
        <w:r>
          <w:tab/>
        </w:r>
        <w:r>
          <w:fldChar w:fldCharType="begin"/>
        </w:r>
        <w:r>
          <w:instrText xml:space="preserve"> PAGEREF _Toc25553 \h </w:instrText>
        </w:r>
        <w:r>
          <w:fldChar w:fldCharType="separate"/>
        </w:r>
        <w:r>
          <w:t>7</w:t>
        </w:r>
        <w:r>
          <w:fldChar w:fldCharType="end"/>
        </w:r>
      </w:hyperlink>
    </w:p>
    <w:p>
      <w:pPr>
        <w:pStyle w:val="TOC2"/>
        <w:tabs>
          <w:tab w:val="right" w:leader="dot" w:pos="8306"/>
        </w:tabs>
      </w:pPr>
      <w:hyperlink w:anchor="_Toc22870" w:history="1">
        <w:r>
          <w:rPr>
            <w:rFonts w:ascii="仿宋" w:eastAsia="仿宋" w:hAnsi="仿宋" w:cs="仿宋" w:hint="eastAsia"/>
            <w:lang w:eastAsia="zh-CN"/>
          </w:rPr>
          <w:t>(九)、原材料供应</w:t>
        </w:r>
        <w:r>
          <w:tab/>
        </w:r>
        <w:r>
          <w:fldChar w:fldCharType="begin"/>
        </w:r>
        <w:r>
          <w:instrText xml:space="preserve"> PAGEREF _Toc22870 \h </w:instrText>
        </w:r>
        <w:r>
          <w:fldChar w:fldCharType="separate"/>
        </w:r>
        <w:r>
          <w:t>7</w:t>
        </w:r>
        <w:r>
          <w:fldChar w:fldCharType="end"/>
        </w:r>
      </w:hyperlink>
    </w:p>
    <w:p>
      <w:pPr>
        <w:pStyle w:val="TOC2"/>
        <w:tabs>
          <w:tab w:val="right" w:leader="dot" w:pos="8306"/>
        </w:tabs>
      </w:pPr>
      <w:hyperlink w:anchor="_Toc23354" w:history="1">
        <w:r>
          <w:rPr>
            <w:rFonts w:ascii="仿宋" w:eastAsia="仿宋" w:hAnsi="仿宋" w:cs="仿宋" w:hint="eastAsia"/>
            <w:lang w:eastAsia="zh-CN"/>
          </w:rPr>
          <w:t>(十)、比较仪项目能耗分析</w:t>
        </w:r>
        <w:r>
          <w:tab/>
        </w:r>
        <w:r>
          <w:fldChar w:fldCharType="begin"/>
        </w:r>
        <w:r>
          <w:instrText xml:space="preserve"> PAGEREF _Toc23354 \h </w:instrText>
        </w:r>
        <w:r>
          <w:fldChar w:fldCharType="separate"/>
        </w:r>
        <w:r>
          <w:t>8</w:t>
        </w:r>
        <w:r>
          <w:fldChar w:fldCharType="end"/>
        </w:r>
      </w:hyperlink>
    </w:p>
    <w:p>
      <w:pPr>
        <w:pStyle w:val="TOC2"/>
        <w:tabs>
          <w:tab w:val="right" w:leader="dot" w:pos="8306"/>
        </w:tabs>
      </w:pPr>
      <w:hyperlink w:anchor="_Toc32293" w:history="1">
        <w:r>
          <w:rPr>
            <w:rFonts w:ascii="仿宋" w:eastAsia="仿宋" w:hAnsi="仿宋" w:cs="仿宋" w:hint="eastAsia"/>
            <w:lang w:eastAsia="zh-CN"/>
          </w:rPr>
          <w:t>(十一)、环境保护</w:t>
        </w:r>
        <w:r>
          <w:tab/>
        </w:r>
        <w:r>
          <w:fldChar w:fldCharType="begin"/>
        </w:r>
        <w:r>
          <w:instrText xml:space="preserve"> PAGEREF _Toc32293 \h </w:instrText>
        </w:r>
        <w:r>
          <w:fldChar w:fldCharType="separate"/>
        </w:r>
        <w:r>
          <w:t>9</w:t>
        </w:r>
        <w:r>
          <w:fldChar w:fldCharType="end"/>
        </w:r>
      </w:hyperlink>
    </w:p>
    <w:p>
      <w:pPr>
        <w:pStyle w:val="TOC2"/>
        <w:tabs>
          <w:tab w:val="right" w:leader="dot" w:pos="8306"/>
        </w:tabs>
      </w:pPr>
      <w:hyperlink w:anchor="_Toc27601" w:history="1">
        <w:r>
          <w:rPr>
            <w:rFonts w:ascii="仿宋" w:eastAsia="仿宋" w:hAnsi="仿宋" w:cs="仿宋" w:hint="eastAsia"/>
            <w:lang w:eastAsia="zh-CN"/>
          </w:rPr>
          <w:t>(十二)、比较仪项目建设符合性</w:t>
        </w:r>
        <w:r>
          <w:tab/>
        </w:r>
        <w:r>
          <w:fldChar w:fldCharType="begin"/>
        </w:r>
        <w:r>
          <w:instrText xml:space="preserve"> PAGEREF _Toc27601 \h </w:instrText>
        </w:r>
        <w:r>
          <w:fldChar w:fldCharType="separate"/>
        </w:r>
        <w:r>
          <w:t>10</w:t>
        </w:r>
        <w:r>
          <w:fldChar w:fldCharType="end"/>
        </w:r>
      </w:hyperlink>
    </w:p>
    <w:p>
      <w:pPr>
        <w:pStyle w:val="TOC2"/>
        <w:tabs>
          <w:tab w:val="right" w:leader="dot" w:pos="8306"/>
        </w:tabs>
      </w:pPr>
      <w:hyperlink w:anchor="_Toc28406" w:history="1">
        <w:r>
          <w:rPr>
            <w:rFonts w:ascii="仿宋" w:eastAsia="仿宋" w:hAnsi="仿宋" w:cs="仿宋" w:hint="eastAsia"/>
            <w:lang w:eastAsia="zh-CN"/>
          </w:rPr>
          <w:t>(十三)、比较仪项目进度规划</w:t>
        </w:r>
        <w:r>
          <w:tab/>
        </w:r>
        <w:r>
          <w:fldChar w:fldCharType="begin"/>
        </w:r>
        <w:r>
          <w:instrText xml:space="preserve"> PAGEREF _Toc28406 \h </w:instrText>
        </w:r>
        <w:r>
          <w:fldChar w:fldCharType="separate"/>
        </w:r>
        <w:r>
          <w:t>11</w:t>
        </w:r>
        <w:r>
          <w:fldChar w:fldCharType="end"/>
        </w:r>
      </w:hyperlink>
    </w:p>
    <w:p>
      <w:pPr>
        <w:pStyle w:val="TOC2"/>
        <w:tabs>
          <w:tab w:val="right" w:leader="dot" w:pos="8306"/>
        </w:tabs>
      </w:pPr>
      <w:hyperlink w:anchor="_Toc21180" w:history="1">
        <w:r>
          <w:rPr>
            <w:rFonts w:ascii="仿宋" w:eastAsia="仿宋" w:hAnsi="仿宋" w:cs="仿宋" w:hint="eastAsia"/>
            <w:lang w:eastAsia="zh-CN"/>
          </w:rPr>
          <w:t>(十四)、投资估算及经济效益分析</w:t>
        </w:r>
        <w:r>
          <w:tab/>
        </w:r>
        <w:r>
          <w:fldChar w:fldCharType="begin"/>
        </w:r>
        <w:r>
          <w:instrText xml:space="preserve"> PAGEREF _Toc21180 \h </w:instrText>
        </w:r>
        <w:r>
          <w:fldChar w:fldCharType="separate"/>
        </w:r>
        <w:r>
          <w:t>12</w:t>
        </w:r>
        <w:r>
          <w:fldChar w:fldCharType="end"/>
        </w:r>
      </w:hyperlink>
    </w:p>
    <w:p>
      <w:pPr>
        <w:pStyle w:val="TOC2"/>
        <w:tabs>
          <w:tab w:val="right" w:leader="dot" w:pos="8306"/>
        </w:tabs>
      </w:pPr>
      <w:hyperlink w:anchor="_Toc10937" w:history="1">
        <w:r>
          <w:rPr>
            <w:rFonts w:ascii="仿宋" w:eastAsia="仿宋" w:hAnsi="仿宋" w:cs="仿宋" w:hint="eastAsia"/>
            <w:lang w:eastAsia="zh-CN"/>
          </w:rPr>
          <w:t>(十五)、报告说明</w:t>
        </w:r>
        <w:r>
          <w:tab/>
        </w:r>
        <w:r>
          <w:fldChar w:fldCharType="begin"/>
        </w:r>
        <w:r>
          <w:instrText xml:space="preserve"> PAGEREF _Toc10937 \h </w:instrText>
        </w:r>
        <w:r>
          <w:fldChar w:fldCharType="separate"/>
        </w:r>
        <w:r>
          <w:t>12</w:t>
        </w:r>
        <w:r>
          <w:fldChar w:fldCharType="end"/>
        </w:r>
      </w:hyperlink>
    </w:p>
    <w:p>
      <w:pPr>
        <w:pStyle w:val="TOC2"/>
        <w:tabs>
          <w:tab w:val="right" w:leader="dot" w:pos="8306"/>
        </w:tabs>
      </w:pPr>
      <w:hyperlink w:anchor="_Toc30727" w:history="1">
        <w:r>
          <w:rPr>
            <w:rFonts w:ascii="仿宋" w:eastAsia="仿宋" w:hAnsi="仿宋" w:cs="仿宋" w:hint="eastAsia"/>
            <w:lang w:eastAsia="zh-CN"/>
          </w:rPr>
          <w:t>(十六)、比较仪项目评价</w:t>
        </w:r>
        <w:r>
          <w:tab/>
        </w:r>
        <w:r>
          <w:fldChar w:fldCharType="begin"/>
        </w:r>
        <w:r>
          <w:instrText xml:space="preserve"> PAGEREF _Toc30727 \h </w:instrText>
        </w:r>
        <w:r>
          <w:fldChar w:fldCharType="separate"/>
        </w:r>
        <w:r>
          <w:t>13</w:t>
        </w:r>
        <w:r>
          <w:fldChar w:fldCharType="end"/>
        </w:r>
      </w:hyperlink>
    </w:p>
    <w:p>
      <w:pPr>
        <w:pStyle w:val="TOC1"/>
        <w:tabs>
          <w:tab w:val="right" w:leader="dot" w:pos="8306"/>
        </w:tabs>
      </w:pPr>
      <w:hyperlink w:anchor="_Toc12989" w:history="1">
        <w:r>
          <w:rPr>
            <w:rFonts w:ascii="仿宋" w:eastAsia="仿宋" w:hAnsi="仿宋" w:cs="仿宋" w:hint="eastAsia"/>
            <w:lang w:eastAsia="zh-CN"/>
          </w:rPr>
          <w:t>二、产品规划</w:t>
        </w:r>
        <w:r>
          <w:tab/>
        </w:r>
        <w:r>
          <w:fldChar w:fldCharType="begin"/>
        </w:r>
        <w:r>
          <w:instrText xml:space="preserve"> PAGEREF _Toc12989 \h </w:instrText>
        </w:r>
        <w:r>
          <w:fldChar w:fldCharType="separate"/>
        </w:r>
        <w:r>
          <w:t>14</w:t>
        </w:r>
        <w:r>
          <w:fldChar w:fldCharType="end"/>
        </w:r>
      </w:hyperlink>
    </w:p>
    <w:p>
      <w:pPr>
        <w:pStyle w:val="TOC2"/>
        <w:tabs>
          <w:tab w:val="right" w:leader="dot" w:pos="8306"/>
        </w:tabs>
      </w:pPr>
      <w:hyperlink w:anchor="_Toc29551" w:history="1">
        <w:r>
          <w:rPr>
            <w:rFonts w:ascii="仿宋" w:eastAsia="仿宋" w:hAnsi="仿宋" w:cs="仿宋" w:hint="eastAsia"/>
            <w:lang w:eastAsia="zh-CN"/>
          </w:rPr>
          <w:t>(一)、产品规划</w:t>
        </w:r>
        <w:r>
          <w:tab/>
        </w:r>
        <w:r>
          <w:fldChar w:fldCharType="begin"/>
        </w:r>
        <w:r>
          <w:instrText xml:space="preserve"> PAGEREF _Toc29551 \h </w:instrText>
        </w:r>
        <w:r>
          <w:fldChar w:fldCharType="separate"/>
        </w:r>
        <w:r>
          <w:t>14</w:t>
        </w:r>
        <w:r>
          <w:fldChar w:fldCharType="end"/>
        </w:r>
      </w:hyperlink>
    </w:p>
    <w:p>
      <w:pPr>
        <w:pStyle w:val="TOC2"/>
        <w:tabs>
          <w:tab w:val="right" w:leader="dot" w:pos="8306"/>
        </w:tabs>
      </w:pPr>
      <w:hyperlink w:anchor="_Toc5323" w:history="1">
        <w:r>
          <w:rPr>
            <w:rFonts w:ascii="仿宋" w:eastAsia="仿宋" w:hAnsi="仿宋" w:cs="仿宋" w:hint="eastAsia"/>
            <w:lang w:eastAsia="zh-CN"/>
          </w:rPr>
          <w:t>(二)、建设规模</w:t>
        </w:r>
        <w:r>
          <w:tab/>
        </w:r>
        <w:r>
          <w:fldChar w:fldCharType="begin"/>
        </w:r>
        <w:r>
          <w:instrText xml:space="preserve"> PAGEREF _Toc5323 \h </w:instrText>
        </w:r>
        <w:r>
          <w:fldChar w:fldCharType="separate"/>
        </w:r>
        <w:r>
          <w:t>16</w:t>
        </w:r>
        <w:r>
          <w:fldChar w:fldCharType="end"/>
        </w:r>
      </w:hyperlink>
    </w:p>
    <w:p>
      <w:pPr>
        <w:pStyle w:val="TOC1"/>
        <w:tabs>
          <w:tab w:val="right" w:leader="dot" w:pos="8306"/>
        </w:tabs>
      </w:pPr>
      <w:hyperlink w:anchor="_Toc9360" w:history="1">
        <w:r>
          <w:rPr>
            <w:rFonts w:ascii="仿宋" w:eastAsia="仿宋" w:hAnsi="仿宋" w:cs="仿宋" w:hint="eastAsia"/>
            <w:lang w:eastAsia="zh-CN"/>
          </w:rPr>
          <w:t>三、工艺技术分析</w:t>
        </w:r>
        <w:r>
          <w:tab/>
        </w:r>
        <w:r>
          <w:fldChar w:fldCharType="begin"/>
        </w:r>
        <w:r>
          <w:instrText xml:space="preserve"> PAGEREF _Toc9360 \h </w:instrText>
        </w:r>
        <w:r>
          <w:fldChar w:fldCharType="separate"/>
        </w:r>
        <w:r>
          <w:t>16</w:t>
        </w:r>
        <w:r>
          <w:fldChar w:fldCharType="end"/>
        </w:r>
      </w:hyperlink>
    </w:p>
    <w:p>
      <w:pPr>
        <w:pStyle w:val="TOC2"/>
        <w:tabs>
          <w:tab w:val="right" w:leader="dot" w:pos="8306"/>
        </w:tabs>
      </w:pPr>
      <w:hyperlink w:anchor="_Toc32546" w:history="1">
        <w:r>
          <w:rPr>
            <w:rFonts w:ascii="仿宋" w:eastAsia="仿宋" w:hAnsi="仿宋" w:cs="仿宋" w:hint="eastAsia"/>
            <w:lang w:eastAsia="zh-CN"/>
          </w:rPr>
          <w:t>(一)、比较仪项目建设期原辅材料供应情况</w:t>
        </w:r>
        <w:r>
          <w:tab/>
        </w:r>
        <w:r>
          <w:fldChar w:fldCharType="begin"/>
        </w:r>
        <w:r>
          <w:instrText xml:space="preserve"> PAGEREF _Toc32546 \h </w:instrText>
        </w:r>
        <w:r>
          <w:fldChar w:fldCharType="separate"/>
        </w:r>
        <w:r>
          <w:t>16</w:t>
        </w:r>
        <w:r>
          <w:fldChar w:fldCharType="end"/>
        </w:r>
      </w:hyperlink>
    </w:p>
    <w:p>
      <w:pPr>
        <w:pStyle w:val="TOC2"/>
        <w:tabs>
          <w:tab w:val="right" w:leader="dot" w:pos="8306"/>
        </w:tabs>
      </w:pPr>
      <w:hyperlink w:anchor="_Toc24956" w:history="1">
        <w:r>
          <w:rPr>
            <w:rFonts w:ascii="仿宋" w:eastAsia="仿宋" w:hAnsi="仿宋" w:cs="仿宋" w:hint="eastAsia"/>
            <w:lang w:eastAsia="zh-CN"/>
          </w:rPr>
          <w:t>(二)、比较仪项目运营期原辅材料采购及管理</w:t>
        </w:r>
        <w:r>
          <w:tab/>
        </w:r>
        <w:r>
          <w:fldChar w:fldCharType="begin"/>
        </w:r>
        <w:r>
          <w:instrText xml:space="preserve"> PAGEREF _Toc24956 \h </w:instrText>
        </w:r>
        <w:r>
          <w:fldChar w:fldCharType="separate"/>
        </w:r>
        <w:r>
          <w:t>17</w:t>
        </w:r>
        <w:r>
          <w:fldChar w:fldCharType="end"/>
        </w:r>
      </w:hyperlink>
    </w:p>
    <w:p>
      <w:pPr>
        <w:pStyle w:val="TOC2"/>
        <w:tabs>
          <w:tab w:val="right" w:leader="dot" w:pos="8306"/>
        </w:tabs>
      </w:pPr>
      <w:hyperlink w:anchor="_Toc30000" w:history="1">
        <w:r>
          <w:rPr>
            <w:rFonts w:ascii="仿宋" w:eastAsia="仿宋" w:hAnsi="仿宋" w:cs="仿宋" w:hint="eastAsia"/>
            <w:lang w:eastAsia="zh-CN"/>
          </w:rPr>
          <w:t>(三)、比较仪项目工艺技术设计方案</w:t>
        </w:r>
        <w:r>
          <w:tab/>
        </w:r>
        <w:r>
          <w:fldChar w:fldCharType="begin"/>
        </w:r>
        <w:r>
          <w:instrText xml:space="preserve"> PAGEREF _Toc30000 \h </w:instrText>
        </w:r>
        <w:r>
          <w:fldChar w:fldCharType="separate"/>
        </w:r>
        <w:r>
          <w:t>18</w:t>
        </w:r>
        <w:r>
          <w:fldChar w:fldCharType="end"/>
        </w:r>
      </w:hyperlink>
    </w:p>
    <w:p>
      <w:pPr>
        <w:pStyle w:val="TOC2"/>
        <w:tabs>
          <w:tab w:val="right" w:leader="dot" w:pos="8306"/>
        </w:tabs>
      </w:pPr>
      <w:hyperlink w:anchor="_Toc5887" w:history="1">
        <w:r>
          <w:rPr>
            <w:rFonts w:ascii="仿宋" w:eastAsia="仿宋" w:hAnsi="仿宋" w:cs="仿宋" w:hint="eastAsia"/>
            <w:lang w:eastAsia="zh-CN"/>
          </w:rPr>
          <w:t>(四)、设备选型方案</w:t>
        </w:r>
        <w:r>
          <w:tab/>
        </w:r>
        <w:r>
          <w:fldChar w:fldCharType="begin"/>
        </w:r>
        <w:r>
          <w:instrText xml:space="preserve"> PAGEREF _Toc5887 \h </w:instrText>
        </w:r>
        <w:r>
          <w:fldChar w:fldCharType="separate"/>
        </w:r>
        <w:r>
          <w:t>19</w:t>
        </w:r>
        <w:r>
          <w:fldChar w:fldCharType="end"/>
        </w:r>
      </w:hyperlink>
    </w:p>
    <w:p>
      <w:pPr>
        <w:pStyle w:val="TOC1"/>
        <w:tabs>
          <w:tab w:val="right" w:leader="dot" w:pos="8306"/>
        </w:tabs>
      </w:pPr>
      <w:hyperlink w:anchor="_Toc13120" w:history="1">
        <w:r>
          <w:rPr>
            <w:rFonts w:ascii="仿宋" w:eastAsia="仿宋" w:hAnsi="仿宋" w:cs="仿宋" w:hint="eastAsia"/>
            <w:lang w:eastAsia="zh-CN"/>
          </w:rPr>
          <w:t>四、比较仪项目招投标方案</w:t>
        </w:r>
        <w:r>
          <w:tab/>
        </w:r>
        <w:r>
          <w:fldChar w:fldCharType="begin"/>
        </w:r>
        <w:r>
          <w:instrText xml:space="preserve"> PAGEREF _Toc13120 \h </w:instrText>
        </w:r>
        <w:r>
          <w:fldChar w:fldCharType="separate"/>
        </w:r>
        <w:r>
          <w:t>21</w:t>
        </w:r>
        <w:r>
          <w:fldChar w:fldCharType="end"/>
        </w:r>
      </w:hyperlink>
    </w:p>
    <w:p>
      <w:pPr>
        <w:pStyle w:val="TOC2"/>
        <w:tabs>
          <w:tab w:val="right" w:leader="dot" w:pos="8306"/>
        </w:tabs>
      </w:pPr>
      <w:hyperlink w:anchor="_Toc20514" w:history="1">
        <w:r>
          <w:rPr>
            <w:rFonts w:ascii="仿宋" w:eastAsia="仿宋" w:hAnsi="仿宋" w:cs="仿宋" w:hint="eastAsia"/>
            <w:lang w:eastAsia="zh-CN"/>
          </w:rPr>
          <w:t>(一)、招标组织方式</w:t>
        </w:r>
        <w:r>
          <w:tab/>
        </w:r>
        <w:r>
          <w:fldChar w:fldCharType="begin"/>
        </w:r>
        <w:r>
          <w:instrText xml:space="preserve"> PAGEREF _Toc20514 \h </w:instrText>
        </w:r>
        <w:r>
          <w:fldChar w:fldCharType="separate"/>
        </w:r>
        <w:r>
          <w:t>21</w:t>
        </w:r>
        <w:r>
          <w:fldChar w:fldCharType="end"/>
        </w:r>
      </w:hyperlink>
    </w:p>
    <w:p>
      <w:pPr>
        <w:pStyle w:val="TOC2"/>
        <w:tabs>
          <w:tab w:val="right" w:leader="dot" w:pos="8306"/>
        </w:tabs>
      </w:pPr>
      <w:hyperlink w:anchor="_Toc121" w:history="1">
        <w:r>
          <w:rPr>
            <w:rFonts w:ascii="仿宋" w:eastAsia="仿宋" w:hAnsi="仿宋" w:cs="仿宋" w:hint="eastAsia"/>
            <w:lang w:eastAsia="zh-CN"/>
          </w:rPr>
          <w:t>(二)、招标委员会的组织设立</w:t>
        </w:r>
        <w:r>
          <w:tab/>
        </w:r>
        <w:r>
          <w:fldChar w:fldCharType="begin"/>
        </w:r>
        <w:r>
          <w:instrText xml:space="preserve"> PAGEREF _Toc121 \h </w:instrText>
        </w:r>
        <w:r>
          <w:fldChar w:fldCharType="separate"/>
        </w:r>
        <w:r>
          <w:t>21</w:t>
        </w:r>
        <w:r>
          <w:fldChar w:fldCharType="end"/>
        </w:r>
      </w:hyperlink>
    </w:p>
    <w:p>
      <w:pPr>
        <w:pStyle w:val="TOC2"/>
        <w:tabs>
          <w:tab w:val="right" w:leader="dot" w:pos="8306"/>
        </w:tabs>
      </w:pPr>
      <w:hyperlink w:anchor="_Toc1709" w:history="1">
        <w:r>
          <w:rPr>
            <w:rFonts w:ascii="仿宋" w:eastAsia="仿宋" w:hAnsi="仿宋" w:cs="仿宋" w:hint="eastAsia"/>
            <w:lang w:eastAsia="zh-CN"/>
          </w:rPr>
          <w:t>(三)、比较仪项目招投标要求</w:t>
        </w:r>
        <w:r>
          <w:tab/>
        </w:r>
        <w:r>
          <w:fldChar w:fldCharType="begin"/>
        </w:r>
        <w:r>
          <w:instrText xml:space="preserve"> PAGEREF _Toc1709 \h </w:instrText>
        </w:r>
        <w:r>
          <w:fldChar w:fldCharType="separate"/>
        </w:r>
        <w:r>
          <w:t>22</w:t>
        </w:r>
        <w:r>
          <w:fldChar w:fldCharType="end"/>
        </w:r>
      </w:hyperlink>
    </w:p>
    <w:p>
      <w:pPr>
        <w:pStyle w:val="TOC2"/>
        <w:tabs>
          <w:tab w:val="right" w:leader="dot" w:pos="8306"/>
        </w:tabs>
      </w:pPr>
      <w:hyperlink w:anchor="_Toc27098" w:history="1">
        <w:r>
          <w:rPr>
            <w:rFonts w:ascii="仿宋" w:eastAsia="仿宋" w:hAnsi="仿宋" w:cs="仿宋" w:hint="eastAsia"/>
            <w:lang w:eastAsia="zh-CN"/>
          </w:rPr>
          <w:t>(四)、比较仪项目招标方式和招标程序</w:t>
        </w:r>
        <w:r>
          <w:tab/>
        </w:r>
        <w:r>
          <w:fldChar w:fldCharType="begin"/>
        </w:r>
        <w:r>
          <w:instrText xml:space="preserve"> PAGEREF _Toc27098 \h </w:instrText>
        </w:r>
        <w:r>
          <w:fldChar w:fldCharType="separate"/>
        </w:r>
        <w:r>
          <w:t>23</w:t>
        </w:r>
        <w:r>
          <w:fldChar w:fldCharType="end"/>
        </w:r>
      </w:hyperlink>
    </w:p>
    <w:p>
      <w:pPr>
        <w:pStyle w:val="TOC2"/>
        <w:tabs>
          <w:tab w:val="right" w:leader="dot" w:pos="8306"/>
        </w:tabs>
      </w:pPr>
      <w:hyperlink w:anchor="_Toc27820" w:history="1">
        <w:r>
          <w:rPr>
            <w:rFonts w:ascii="仿宋" w:eastAsia="仿宋" w:hAnsi="仿宋" w:cs="仿宋" w:hint="eastAsia"/>
            <w:lang w:eastAsia="zh-CN"/>
          </w:rPr>
          <w:t>(五)、招标费用及信息发布</w:t>
        </w:r>
        <w:r>
          <w:tab/>
        </w:r>
        <w:r>
          <w:fldChar w:fldCharType="begin"/>
        </w:r>
        <w:r>
          <w:instrText xml:space="preserve"> PAGEREF _Toc27820 \h </w:instrText>
        </w:r>
        <w:r>
          <w:fldChar w:fldCharType="separate"/>
        </w:r>
        <w:r>
          <w:t>26</w:t>
        </w:r>
        <w:r>
          <w:fldChar w:fldCharType="end"/>
        </w:r>
      </w:hyperlink>
    </w:p>
    <w:p>
      <w:pPr>
        <w:pStyle w:val="TOC1"/>
        <w:tabs>
          <w:tab w:val="right" w:leader="dot" w:pos="8306"/>
        </w:tabs>
      </w:pPr>
      <w:hyperlink w:anchor="_Toc30234" w:history="1">
        <w:r>
          <w:rPr>
            <w:rFonts w:ascii="仿宋" w:eastAsia="仿宋" w:hAnsi="仿宋" w:cs="仿宋" w:hint="eastAsia"/>
            <w:lang w:eastAsia="zh-CN"/>
          </w:rPr>
          <w:t>五、发展规划、产业政策和行业准入分析</w:t>
        </w:r>
        <w:r>
          <w:tab/>
        </w:r>
        <w:r>
          <w:fldChar w:fldCharType="begin"/>
        </w:r>
        <w:r>
          <w:instrText xml:space="preserve"> PAGEREF _Toc30234 \h </w:instrText>
        </w:r>
        <w:r>
          <w:fldChar w:fldCharType="separate"/>
        </w:r>
        <w:r>
          <w:t>27</w:t>
        </w:r>
        <w:r>
          <w:fldChar w:fldCharType="end"/>
        </w:r>
      </w:hyperlink>
    </w:p>
    <w:p>
      <w:pPr>
        <w:pStyle w:val="TOC2"/>
        <w:tabs>
          <w:tab w:val="right" w:leader="dot" w:pos="8306"/>
        </w:tabs>
      </w:pPr>
      <w:hyperlink w:anchor="_Toc8016" w:history="1">
        <w:r>
          <w:rPr>
            <w:rFonts w:ascii="仿宋" w:eastAsia="仿宋" w:hAnsi="仿宋" w:cs="仿宋" w:hint="eastAsia"/>
            <w:lang w:eastAsia="zh-CN"/>
          </w:rPr>
          <w:t>(一)、发展规划分析</w:t>
        </w:r>
        <w:r>
          <w:tab/>
        </w:r>
        <w:r>
          <w:fldChar w:fldCharType="begin"/>
        </w:r>
        <w:r>
          <w:instrText xml:space="preserve"> PAGEREF _Toc8016 \h </w:instrText>
        </w:r>
        <w:r>
          <w:fldChar w:fldCharType="separate"/>
        </w:r>
        <w:r>
          <w:t>27</w:t>
        </w:r>
        <w:r>
          <w:fldChar w:fldCharType="end"/>
        </w:r>
      </w:hyperlink>
    </w:p>
    <w:p>
      <w:pPr>
        <w:pStyle w:val="TOC2"/>
        <w:tabs>
          <w:tab w:val="right" w:leader="dot" w:pos="8306"/>
        </w:tabs>
      </w:pPr>
      <w:hyperlink w:anchor="_Toc8604" w:history="1">
        <w:r>
          <w:rPr>
            <w:rFonts w:ascii="仿宋" w:eastAsia="仿宋" w:hAnsi="仿宋" w:cs="仿宋" w:hint="eastAsia"/>
            <w:lang w:eastAsia="zh-CN"/>
          </w:rPr>
          <w:t>(二)、产业政策分析</w:t>
        </w:r>
        <w:r>
          <w:tab/>
        </w:r>
        <w:r>
          <w:fldChar w:fldCharType="begin"/>
        </w:r>
        <w:r>
          <w:instrText xml:space="preserve"> PAGEREF _Toc8604 \h </w:instrText>
        </w:r>
        <w:r>
          <w:fldChar w:fldCharType="separate"/>
        </w:r>
        <w:r>
          <w:t>28</w:t>
        </w:r>
        <w:r>
          <w:fldChar w:fldCharType="end"/>
        </w:r>
      </w:hyperlink>
    </w:p>
    <w:p>
      <w:pPr>
        <w:pStyle w:val="TOC2"/>
        <w:tabs>
          <w:tab w:val="right" w:leader="dot" w:pos="8306"/>
        </w:tabs>
      </w:pPr>
      <w:hyperlink w:anchor="_Toc30112" w:history="1">
        <w:r>
          <w:rPr>
            <w:rFonts w:ascii="仿宋" w:eastAsia="仿宋" w:hAnsi="仿宋" w:cs="仿宋" w:hint="eastAsia"/>
            <w:lang w:eastAsia="zh-CN"/>
          </w:rPr>
          <w:t>(三)、行业准入分析</w:t>
        </w:r>
        <w:r>
          <w:tab/>
        </w:r>
        <w:r>
          <w:fldChar w:fldCharType="begin"/>
        </w:r>
        <w:r>
          <w:instrText xml:space="preserve"> PAGEREF _Toc30112 \h </w:instrText>
        </w:r>
        <w:r>
          <w:fldChar w:fldCharType="separate"/>
        </w:r>
        <w:r>
          <w:t>30</w:t>
        </w:r>
        <w:r>
          <w:fldChar w:fldCharType="end"/>
        </w:r>
      </w:hyperlink>
    </w:p>
    <w:p>
      <w:pPr>
        <w:pStyle w:val="TOC1"/>
        <w:tabs>
          <w:tab w:val="right" w:leader="dot" w:pos="8306"/>
        </w:tabs>
      </w:pPr>
      <w:hyperlink w:anchor="_Toc10956" w:history="1">
        <w:r>
          <w:rPr>
            <w:rFonts w:ascii="仿宋" w:eastAsia="仿宋" w:hAnsi="仿宋" w:cs="仿宋" w:hint="eastAsia"/>
            <w:lang w:eastAsia="zh-CN"/>
          </w:rPr>
          <w:t>六、比较仪项目风险概况</w:t>
        </w:r>
        <w:r>
          <w:tab/>
        </w:r>
        <w:r>
          <w:fldChar w:fldCharType="begin"/>
        </w:r>
        <w:r>
          <w:instrText xml:space="preserve"> PAGEREF _Toc10956 \h </w:instrText>
        </w:r>
        <w:r>
          <w:fldChar w:fldCharType="separate"/>
        </w:r>
        <w:r>
          <w:t>31</w:t>
        </w:r>
        <w:r>
          <w:fldChar w:fldCharType="end"/>
        </w:r>
      </w:hyperlink>
    </w:p>
    <w:p>
      <w:pPr>
        <w:pStyle w:val="TOC2"/>
        <w:tabs>
          <w:tab w:val="right" w:leader="dot" w:pos="8306"/>
        </w:tabs>
      </w:pPr>
      <w:hyperlink w:anchor="_Toc29135" w:history="1">
        <w:r>
          <w:rPr>
            <w:rFonts w:ascii="仿宋" w:eastAsia="仿宋" w:hAnsi="仿宋" w:cs="仿宋" w:hint="eastAsia"/>
            <w:lang w:eastAsia="zh-CN"/>
          </w:rPr>
          <w:t>(一)、政策风险分析</w:t>
        </w:r>
        <w:r>
          <w:tab/>
        </w:r>
        <w:r>
          <w:fldChar w:fldCharType="begin"/>
        </w:r>
        <w:r>
          <w:instrText xml:space="preserve"> PAGEREF _Toc29135 \h </w:instrText>
        </w:r>
        <w:r>
          <w:fldChar w:fldCharType="separate"/>
        </w:r>
        <w:r>
          <w:t>31</w:t>
        </w:r>
        <w:r>
          <w:fldChar w:fldCharType="end"/>
        </w:r>
      </w:hyperlink>
    </w:p>
    <w:p>
      <w:pPr>
        <w:pStyle w:val="TOC2"/>
        <w:tabs>
          <w:tab w:val="right" w:leader="dot" w:pos="8306"/>
        </w:tabs>
      </w:pPr>
      <w:hyperlink w:anchor="_Toc15011" w:history="1">
        <w:r>
          <w:rPr>
            <w:rFonts w:ascii="仿宋" w:eastAsia="仿宋" w:hAnsi="仿宋" w:cs="仿宋" w:hint="eastAsia"/>
            <w:lang w:eastAsia="zh-CN"/>
          </w:rPr>
          <w:t>(二)、社会风险分析</w:t>
        </w:r>
        <w:r>
          <w:tab/>
        </w:r>
        <w:r>
          <w:fldChar w:fldCharType="begin"/>
        </w:r>
        <w:r>
          <w:instrText xml:space="preserve"> PAGEREF _Toc15011 \h </w:instrText>
        </w:r>
        <w:r>
          <w:fldChar w:fldCharType="separate"/>
        </w:r>
        <w:r>
          <w:t>32</w:t>
        </w:r>
        <w:r>
          <w:fldChar w:fldCharType="end"/>
        </w:r>
      </w:hyperlink>
    </w:p>
    <w:p>
      <w:pPr>
        <w:pStyle w:val="TOC2"/>
        <w:tabs>
          <w:tab w:val="right" w:leader="dot" w:pos="8306"/>
        </w:tabs>
      </w:pPr>
      <w:hyperlink w:anchor="_Toc21050" w:history="1">
        <w:r>
          <w:rPr>
            <w:rFonts w:ascii="仿宋" w:eastAsia="仿宋" w:hAnsi="仿宋" w:cs="仿宋" w:hint="eastAsia"/>
            <w:lang w:eastAsia="zh-CN"/>
          </w:rPr>
          <w:t>(三)、市场风险分析</w:t>
        </w:r>
        <w:r>
          <w:tab/>
        </w:r>
        <w:r>
          <w:fldChar w:fldCharType="begin"/>
        </w:r>
        <w:r>
          <w:instrText xml:space="preserve"> PAGEREF _Toc21050 \h </w:instrText>
        </w:r>
        <w:r>
          <w:fldChar w:fldCharType="separate"/>
        </w:r>
        <w:r>
          <w:t>34</w:t>
        </w:r>
        <w:r>
          <w:fldChar w:fldCharType="end"/>
        </w:r>
      </w:hyperlink>
    </w:p>
    <w:p>
      <w:pPr>
        <w:pStyle w:val="TOC2"/>
        <w:tabs>
          <w:tab w:val="right" w:leader="dot" w:pos="8306"/>
        </w:tabs>
      </w:pPr>
      <w:hyperlink w:anchor="_Toc4655" w:history="1">
        <w:r>
          <w:rPr>
            <w:rFonts w:ascii="仿宋" w:eastAsia="仿宋" w:hAnsi="仿宋" w:cs="仿宋" w:hint="eastAsia"/>
            <w:lang w:eastAsia="zh-CN"/>
          </w:rPr>
          <w:t>(四)、资金风险分析</w:t>
        </w:r>
        <w:r>
          <w:tab/>
        </w:r>
        <w:r>
          <w:fldChar w:fldCharType="begin"/>
        </w:r>
        <w:r>
          <w:instrText xml:space="preserve"> PAGEREF _Toc4655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453" w:history="1">
        <w:r>
          <w:rPr>
            <w:rFonts w:ascii="仿宋" w:eastAsia="仿宋" w:hAnsi="仿宋" w:cs="仿宋" w:hint="eastAsia"/>
            <w:lang w:eastAsia="zh-CN"/>
          </w:rPr>
          <w:t>(五)、技术风险分析</w:t>
        </w:r>
        <w:r>
          <w:tab/>
        </w:r>
        <w:r>
          <w:fldChar w:fldCharType="begin"/>
        </w:r>
        <w:r>
          <w:instrText xml:space="preserve"> PAGEREF _Toc26453 \h </w:instrText>
        </w:r>
        <w:r>
          <w:fldChar w:fldCharType="separate"/>
        </w:r>
        <w:r>
          <w:t>35</w:t>
        </w:r>
        <w:r>
          <w:fldChar w:fldCharType="end"/>
        </w:r>
      </w:hyperlink>
    </w:p>
    <w:p>
      <w:pPr>
        <w:pStyle w:val="TOC2"/>
        <w:tabs>
          <w:tab w:val="right" w:leader="dot" w:pos="8306"/>
        </w:tabs>
      </w:pPr>
      <w:hyperlink w:anchor="_Toc27968" w:history="1">
        <w:r>
          <w:rPr>
            <w:rFonts w:ascii="仿宋" w:eastAsia="仿宋" w:hAnsi="仿宋" w:cs="仿宋" w:hint="eastAsia"/>
            <w:lang w:eastAsia="zh-CN"/>
          </w:rPr>
          <w:t>(六)、财务风险分析</w:t>
        </w:r>
        <w:r>
          <w:tab/>
        </w:r>
        <w:r>
          <w:fldChar w:fldCharType="begin"/>
        </w:r>
        <w:r>
          <w:instrText xml:space="preserve"> PAGEREF _Toc27968 \h </w:instrText>
        </w:r>
        <w:r>
          <w:fldChar w:fldCharType="separate"/>
        </w:r>
        <w:r>
          <w:t>36</w:t>
        </w:r>
        <w:r>
          <w:fldChar w:fldCharType="end"/>
        </w:r>
      </w:hyperlink>
    </w:p>
    <w:p>
      <w:pPr>
        <w:pStyle w:val="TOC2"/>
        <w:tabs>
          <w:tab w:val="right" w:leader="dot" w:pos="8306"/>
        </w:tabs>
      </w:pPr>
      <w:hyperlink w:anchor="_Toc15896" w:history="1">
        <w:r>
          <w:rPr>
            <w:rFonts w:ascii="仿宋" w:eastAsia="仿宋" w:hAnsi="仿宋" w:cs="仿宋" w:hint="eastAsia"/>
            <w:lang w:eastAsia="zh-CN"/>
          </w:rPr>
          <w:t>(七)、管理风险分析</w:t>
        </w:r>
        <w:r>
          <w:tab/>
        </w:r>
        <w:r>
          <w:fldChar w:fldCharType="begin"/>
        </w:r>
        <w:r>
          <w:instrText xml:space="preserve"> PAGEREF _Toc15896 \h </w:instrText>
        </w:r>
        <w:r>
          <w:fldChar w:fldCharType="separate"/>
        </w:r>
        <w:r>
          <w:t>37</w:t>
        </w:r>
        <w:r>
          <w:fldChar w:fldCharType="end"/>
        </w:r>
      </w:hyperlink>
    </w:p>
    <w:p>
      <w:pPr>
        <w:pStyle w:val="TOC2"/>
        <w:tabs>
          <w:tab w:val="right" w:leader="dot" w:pos="8306"/>
        </w:tabs>
      </w:pPr>
      <w:hyperlink w:anchor="_Toc2996" w:history="1">
        <w:r>
          <w:rPr>
            <w:rFonts w:ascii="仿宋" w:eastAsia="仿宋" w:hAnsi="仿宋" w:cs="仿宋" w:hint="eastAsia"/>
            <w:lang w:eastAsia="zh-CN"/>
          </w:rPr>
          <w:t>(八)、其它风险分析</w:t>
        </w:r>
        <w:r>
          <w:tab/>
        </w:r>
        <w:r>
          <w:fldChar w:fldCharType="begin"/>
        </w:r>
        <w:r>
          <w:instrText xml:space="preserve"> PAGEREF _Toc2996 \h </w:instrText>
        </w:r>
        <w:r>
          <w:fldChar w:fldCharType="separate"/>
        </w:r>
        <w:r>
          <w:t>38</w:t>
        </w:r>
        <w:r>
          <w:fldChar w:fldCharType="end"/>
        </w:r>
      </w:hyperlink>
    </w:p>
    <w:p>
      <w:pPr>
        <w:pStyle w:val="TOC2"/>
        <w:tabs>
          <w:tab w:val="right" w:leader="dot" w:pos="8306"/>
        </w:tabs>
      </w:pPr>
      <w:hyperlink w:anchor="_Toc27301" w:history="1">
        <w:r>
          <w:rPr>
            <w:rFonts w:ascii="仿宋" w:eastAsia="仿宋" w:hAnsi="仿宋" w:cs="仿宋" w:hint="eastAsia"/>
            <w:lang w:eastAsia="zh-CN"/>
          </w:rPr>
          <w:t>(九)、社会影响评估</w:t>
        </w:r>
        <w:r>
          <w:tab/>
        </w:r>
        <w:r>
          <w:fldChar w:fldCharType="begin"/>
        </w:r>
        <w:r>
          <w:instrText xml:space="preserve"> PAGEREF _Toc27301 \h </w:instrText>
        </w:r>
        <w:r>
          <w:fldChar w:fldCharType="separate"/>
        </w:r>
        <w:r>
          <w:t>39</w:t>
        </w:r>
        <w:r>
          <w:fldChar w:fldCharType="end"/>
        </w:r>
      </w:hyperlink>
    </w:p>
    <w:p>
      <w:pPr>
        <w:pStyle w:val="TOC1"/>
        <w:tabs>
          <w:tab w:val="right" w:leader="dot" w:pos="8306"/>
        </w:tabs>
      </w:pPr>
      <w:hyperlink w:anchor="_Toc7673" w:history="1">
        <w:r>
          <w:rPr>
            <w:rFonts w:ascii="仿宋" w:eastAsia="仿宋" w:hAnsi="仿宋" w:cs="仿宋" w:hint="eastAsia"/>
            <w:lang w:eastAsia="zh-CN"/>
          </w:rPr>
          <w:t>七、安全经营规范</w:t>
        </w:r>
        <w:r>
          <w:tab/>
        </w:r>
        <w:r>
          <w:fldChar w:fldCharType="begin"/>
        </w:r>
        <w:r>
          <w:instrText xml:space="preserve"> PAGEREF _Toc7673 \h </w:instrText>
        </w:r>
        <w:r>
          <w:fldChar w:fldCharType="separate"/>
        </w:r>
        <w:r>
          <w:t>42</w:t>
        </w:r>
        <w:r>
          <w:fldChar w:fldCharType="end"/>
        </w:r>
      </w:hyperlink>
    </w:p>
    <w:p>
      <w:pPr>
        <w:pStyle w:val="TOC2"/>
        <w:tabs>
          <w:tab w:val="right" w:leader="dot" w:pos="8306"/>
        </w:tabs>
      </w:pPr>
      <w:hyperlink w:anchor="_Toc23863" w:history="1">
        <w:r>
          <w:rPr>
            <w:rFonts w:ascii="仿宋" w:eastAsia="仿宋" w:hAnsi="仿宋" w:cs="仿宋" w:hint="eastAsia"/>
            <w:lang w:eastAsia="zh-CN"/>
          </w:rPr>
          <w:t>(一)、消防安全</w:t>
        </w:r>
        <w:r>
          <w:tab/>
        </w:r>
        <w:r>
          <w:fldChar w:fldCharType="begin"/>
        </w:r>
        <w:r>
          <w:instrText xml:space="preserve"> PAGEREF _Toc23863 \h </w:instrText>
        </w:r>
        <w:r>
          <w:fldChar w:fldCharType="separate"/>
        </w:r>
        <w:r>
          <w:t>42</w:t>
        </w:r>
        <w:r>
          <w:fldChar w:fldCharType="end"/>
        </w:r>
      </w:hyperlink>
    </w:p>
    <w:p>
      <w:pPr>
        <w:pStyle w:val="TOC2"/>
        <w:tabs>
          <w:tab w:val="right" w:leader="dot" w:pos="8306"/>
        </w:tabs>
      </w:pPr>
      <w:hyperlink w:anchor="_Toc30394" w:history="1">
        <w:r>
          <w:rPr>
            <w:rFonts w:ascii="仿宋" w:eastAsia="仿宋" w:hAnsi="仿宋" w:cs="仿宋" w:hint="eastAsia"/>
            <w:lang w:eastAsia="zh-CN"/>
          </w:rPr>
          <w:t>(二)、防火防爆总图布置措施</w:t>
        </w:r>
        <w:r>
          <w:tab/>
        </w:r>
        <w:r>
          <w:fldChar w:fldCharType="begin"/>
        </w:r>
        <w:r>
          <w:instrText xml:space="preserve"> PAGEREF _Toc30394 \h </w:instrText>
        </w:r>
        <w:r>
          <w:fldChar w:fldCharType="separate"/>
        </w:r>
        <w:r>
          <w:t>44</w:t>
        </w:r>
        <w:r>
          <w:fldChar w:fldCharType="end"/>
        </w:r>
      </w:hyperlink>
    </w:p>
    <w:p>
      <w:pPr>
        <w:pStyle w:val="TOC2"/>
        <w:tabs>
          <w:tab w:val="right" w:leader="dot" w:pos="8306"/>
        </w:tabs>
      </w:pPr>
      <w:hyperlink w:anchor="_Toc15277" w:history="1">
        <w:r>
          <w:rPr>
            <w:rFonts w:ascii="仿宋" w:eastAsia="仿宋" w:hAnsi="仿宋" w:cs="仿宋" w:hint="eastAsia"/>
            <w:lang w:eastAsia="zh-CN"/>
          </w:rPr>
          <w:t>(三)、自然灾害防范措施</w:t>
        </w:r>
        <w:r>
          <w:tab/>
        </w:r>
        <w:r>
          <w:fldChar w:fldCharType="begin"/>
        </w:r>
        <w:r>
          <w:instrText xml:space="preserve"> PAGEREF _Toc15277 \h </w:instrText>
        </w:r>
        <w:r>
          <w:fldChar w:fldCharType="separate"/>
        </w:r>
        <w:r>
          <w:t>44</w:t>
        </w:r>
        <w:r>
          <w:fldChar w:fldCharType="end"/>
        </w:r>
      </w:hyperlink>
    </w:p>
    <w:p>
      <w:pPr>
        <w:pStyle w:val="TOC2"/>
        <w:tabs>
          <w:tab w:val="right" w:leader="dot" w:pos="8306"/>
        </w:tabs>
      </w:pPr>
      <w:hyperlink w:anchor="_Toc13009" w:history="1">
        <w:r>
          <w:rPr>
            <w:rFonts w:ascii="仿宋" w:eastAsia="仿宋" w:hAnsi="仿宋" w:cs="仿宋" w:hint="eastAsia"/>
            <w:lang w:eastAsia="zh-CN"/>
          </w:rPr>
          <w:t>(四)、安全色及安全标志使用要求</w:t>
        </w:r>
        <w:r>
          <w:tab/>
        </w:r>
        <w:r>
          <w:fldChar w:fldCharType="begin"/>
        </w:r>
        <w:r>
          <w:instrText xml:space="preserve"> PAGEREF _Toc13009 \h </w:instrText>
        </w:r>
        <w:r>
          <w:fldChar w:fldCharType="separate"/>
        </w:r>
        <w:r>
          <w:t>45</w:t>
        </w:r>
        <w:r>
          <w:fldChar w:fldCharType="end"/>
        </w:r>
      </w:hyperlink>
    </w:p>
    <w:p>
      <w:pPr>
        <w:pStyle w:val="TOC2"/>
        <w:tabs>
          <w:tab w:val="right" w:leader="dot" w:pos="8306"/>
        </w:tabs>
      </w:pPr>
      <w:hyperlink w:anchor="_Toc19486" w:history="1">
        <w:r>
          <w:rPr>
            <w:rFonts w:ascii="仿宋" w:eastAsia="仿宋" w:hAnsi="仿宋" w:cs="仿宋" w:hint="eastAsia"/>
            <w:lang w:eastAsia="zh-CN"/>
          </w:rPr>
          <w:t>(五)、电气安全保障措施</w:t>
        </w:r>
        <w:r>
          <w:tab/>
        </w:r>
        <w:r>
          <w:fldChar w:fldCharType="begin"/>
        </w:r>
        <w:r>
          <w:instrText xml:space="preserve"> PAGEREF _Toc19486 \h </w:instrText>
        </w:r>
        <w:r>
          <w:fldChar w:fldCharType="separate"/>
        </w:r>
        <w:r>
          <w:t>46</w:t>
        </w:r>
        <w:r>
          <w:fldChar w:fldCharType="end"/>
        </w:r>
      </w:hyperlink>
    </w:p>
    <w:p>
      <w:pPr>
        <w:pStyle w:val="TOC2"/>
        <w:tabs>
          <w:tab w:val="right" w:leader="dot" w:pos="8306"/>
        </w:tabs>
      </w:pPr>
      <w:hyperlink w:anchor="_Toc20983" w:history="1">
        <w:r>
          <w:rPr>
            <w:rFonts w:ascii="仿宋" w:eastAsia="仿宋" w:hAnsi="仿宋" w:cs="仿宋" w:hint="eastAsia"/>
            <w:lang w:eastAsia="zh-CN"/>
          </w:rPr>
          <w:t>(六)、防尘防毒措施</w:t>
        </w:r>
        <w:r>
          <w:tab/>
        </w:r>
        <w:r>
          <w:fldChar w:fldCharType="begin"/>
        </w:r>
        <w:r>
          <w:instrText xml:space="preserve"> PAGEREF _Toc20983 \h </w:instrText>
        </w:r>
        <w:r>
          <w:fldChar w:fldCharType="separate"/>
        </w:r>
        <w:r>
          <w:t>46</w:t>
        </w:r>
        <w:r>
          <w:fldChar w:fldCharType="end"/>
        </w:r>
      </w:hyperlink>
    </w:p>
    <w:p>
      <w:pPr>
        <w:pStyle w:val="TOC2"/>
        <w:tabs>
          <w:tab w:val="right" w:leader="dot" w:pos="8306"/>
        </w:tabs>
      </w:pPr>
      <w:hyperlink w:anchor="_Toc8541" w:history="1">
        <w:r>
          <w:rPr>
            <w:rFonts w:ascii="仿宋" w:eastAsia="仿宋" w:hAnsi="仿宋" w:cs="仿宋" w:hint="eastAsia"/>
            <w:lang w:eastAsia="zh-CN"/>
          </w:rPr>
          <w:t>(七)、防静电、触电防护及防雷措施</w:t>
        </w:r>
        <w:r>
          <w:tab/>
        </w:r>
        <w:r>
          <w:fldChar w:fldCharType="begin"/>
        </w:r>
        <w:r>
          <w:instrText xml:space="preserve"> PAGEREF _Toc8541 \h </w:instrText>
        </w:r>
        <w:r>
          <w:fldChar w:fldCharType="separate"/>
        </w:r>
        <w:r>
          <w:t>47</w:t>
        </w:r>
        <w:r>
          <w:fldChar w:fldCharType="end"/>
        </w:r>
      </w:hyperlink>
    </w:p>
    <w:p>
      <w:pPr>
        <w:pStyle w:val="TOC2"/>
        <w:tabs>
          <w:tab w:val="right" w:leader="dot" w:pos="8306"/>
        </w:tabs>
      </w:pPr>
      <w:hyperlink w:anchor="_Toc19914" w:history="1">
        <w:r>
          <w:rPr>
            <w:rFonts w:ascii="仿宋" w:eastAsia="仿宋" w:hAnsi="仿宋" w:cs="仿宋" w:hint="eastAsia"/>
            <w:lang w:eastAsia="zh-CN"/>
          </w:rPr>
          <w:t>(八)、机械设备安全保障措施</w:t>
        </w:r>
        <w:r>
          <w:tab/>
        </w:r>
        <w:r>
          <w:fldChar w:fldCharType="begin"/>
        </w:r>
        <w:r>
          <w:instrText xml:space="preserve"> PAGEREF _Toc19914 \h </w:instrText>
        </w:r>
        <w:r>
          <w:fldChar w:fldCharType="separate"/>
        </w:r>
        <w:r>
          <w:t>48</w:t>
        </w:r>
        <w:r>
          <w:fldChar w:fldCharType="end"/>
        </w:r>
      </w:hyperlink>
    </w:p>
    <w:p>
      <w:pPr>
        <w:pStyle w:val="TOC2"/>
        <w:tabs>
          <w:tab w:val="right" w:leader="dot" w:pos="8306"/>
        </w:tabs>
      </w:pPr>
      <w:hyperlink w:anchor="_Toc89" w:history="1">
        <w:r>
          <w:rPr>
            <w:rFonts w:ascii="仿宋" w:eastAsia="仿宋" w:hAnsi="仿宋" w:cs="仿宋" w:hint="eastAsia"/>
            <w:lang w:eastAsia="zh-CN"/>
          </w:rPr>
          <w:t>(九)、劳动安全保障措施</w:t>
        </w:r>
        <w:r>
          <w:tab/>
        </w:r>
        <w:r>
          <w:fldChar w:fldCharType="begin"/>
        </w:r>
        <w:r>
          <w:instrText xml:space="preserve"> PAGEREF _Toc89 \h </w:instrText>
        </w:r>
        <w:r>
          <w:fldChar w:fldCharType="separate"/>
        </w:r>
        <w:r>
          <w:t>49</w:t>
        </w:r>
        <w:r>
          <w:fldChar w:fldCharType="end"/>
        </w:r>
      </w:hyperlink>
    </w:p>
    <w:p>
      <w:pPr>
        <w:pStyle w:val="TOC2"/>
        <w:tabs>
          <w:tab w:val="right" w:leader="dot" w:pos="8306"/>
        </w:tabs>
      </w:pPr>
      <w:hyperlink w:anchor="_Toc27162" w:history="1">
        <w:r>
          <w:rPr>
            <w:rFonts w:ascii="仿宋" w:eastAsia="仿宋" w:hAnsi="仿宋" w:cs="仿宋" w:hint="eastAsia"/>
            <w:lang w:eastAsia="zh-CN"/>
          </w:rPr>
          <w:t>(十)、劳动安全卫生机构设置及教育制度</w:t>
        </w:r>
        <w:r>
          <w:tab/>
        </w:r>
        <w:r>
          <w:fldChar w:fldCharType="begin"/>
        </w:r>
        <w:r>
          <w:instrText xml:space="preserve"> PAGEREF _Toc27162 \h </w:instrText>
        </w:r>
        <w:r>
          <w:fldChar w:fldCharType="separate"/>
        </w:r>
        <w:r>
          <w:t>50</w:t>
        </w:r>
        <w:r>
          <w:fldChar w:fldCharType="end"/>
        </w:r>
      </w:hyperlink>
    </w:p>
    <w:p>
      <w:pPr>
        <w:pStyle w:val="TOC2"/>
        <w:tabs>
          <w:tab w:val="right" w:leader="dot" w:pos="8306"/>
        </w:tabs>
      </w:pPr>
      <w:hyperlink w:anchor="_Toc28089" w:history="1">
        <w:r>
          <w:rPr>
            <w:rFonts w:ascii="仿宋" w:eastAsia="仿宋" w:hAnsi="仿宋" w:cs="仿宋" w:hint="eastAsia"/>
            <w:lang w:eastAsia="zh-CN"/>
          </w:rPr>
          <w:t>(十一)、劳动安全预期效果评价</w:t>
        </w:r>
        <w:r>
          <w:tab/>
        </w:r>
        <w:r>
          <w:fldChar w:fldCharType="begin"/>
        </w:r>
        <w:r>
          <w:instrText xml:space="preserve"> PAGEREF _Toc28089 \h </w:instrText>
        </w:r>
        <w:r>
          <w:fldChar w:fldCharType="separate"/>
        </w:r>
        <w:r>
          <w:t>50</w:t>
        </w:r>
        <w:r>
          <w:fldChar w:fldCharType="end"/>
        </w:r>
      </w:hyperlink>
    </w:p>
    <w:p>
      <w:pPr>
        <w:pStyle w:val="TOC1"/>
        <w:tabs>
          <w:tab w:val="right" w:leader="dot" w:pos="8306"/>
        </w:tabs>
      </w:pPr>
      <w:hyperlink w:anchor="_Toc4263" w:history="1">
        <w:r>
          <w:rPr>
            <w:rFonts w:ascii="仿宋" w:eastAsia="仿宋" w:hAnsi="仿宋" w:cs="仿宋" w:hint="eastAsia"/>
            <w:lang w:eastAsia="zh-CN"/>
          </w:rPr>
          <w:t>八、环境和生态影响分析</w:t>
        </w:r>
        <w:r>
          <w:tab/>
        </w:r>
        <w:r>
          <w:fldChar w:fldCharType="begin"/>
        </w:r>
        <w:r>
          <w:instrText xml:space="preserve"> PAGEREF _Toc4263 \h </w:instrText>
        </w:r>
        <w:r>
          <w:fldChar w:fldCharType="separate"/>
        </w:r>
        <w:r>
          <w:t>51</w:t>
        </w:r>
        <w:r>
          <w:fldChar w:fldCharType="end"/>
        </w:r>
      </w:hyperlink>
    </w:p>
    <w:p>
      <w:pPr>
        <w:pStyle w:val="TOC2"/>
        <w:tabs>
          <w:tab w:val="right" w:leader="dot" w:pos="8306"/>
        </w:tabs>
      </w:pPr>
      <w:hyperlink w:anchor="_Toc3369" w:history="1">
        <w:r>
          <w:rPr>
            <w:rFonts w:ascii="仿宋" w:eastAsia="仿宋" w:hAnsi="仿宋" w:cs="仿宋" w:hint="eastAsia"/>
            <w:lang w:eastAsia="zh-CN"/>
          </w:rPr>
          <w:t>(一)、环境和生态现状</w:t>
        </w:r>
        <w:r>
          <w:tab/>
        </w:r>
        <w:r>
          <w:fldChar w:fldCharType="begin"/>
        </w:r>
        <w:r>
          <w:instrText xml:space="preserve"> PAGEREF _Toc3369 \h </w:instrText>
        </w:r>
        <w:r>
          <w:fldChar w:fldCharType="separate"/>
        </w:r>
        <w:r>
          <w:t>51</w:t>
        </w:r>
        <w:r>
          <w:fldChar w:fldCharType="end"/>
        </w:r>
      </w:hyperlink>
    </w:p>
    <w:p>
      <w:pPr>
        <w:pStyle w:val="TOC2"/>
        <w:tabs>
          <w:tab w:val="right" w:leader="dot" w:pos="8306"/>
        </w:tabs>
      </w:pPr>
      <w:hyperlink w:anchor="_Toc23470" w:history="1">
        <w:r>
          <w:rPr>
            <w:rFonts w:ascii="仿宋" w:eastAsia="仿宋" w:hAnsi="仿宋" w:cs="仿宋" w:hint="eastAsia"/>
            <w:lang w:eastAsia="zh-CN"/>
          </w:rPr>
          <w:t>(二)、生态环境影响分析</w:t>
        </w:r>
        <w:r>
          <w:tab/>
        </w:r>
        <w:r>
          <w:fldChar w:fldCharType="begin"/>
        </w:r>
        <w:r>
          <w:instrText xml:space="preserve"> PAGEREF _Toc23470 \h </w:instrText>
        </w:r>
        <w:r>
          <w:fldChar w:fldCharType="separate"/>
        </w:r>
        <w:r>
          <w:t>52</w:t>
        </w:r>
        <w:r>
          <w:fldChar w:fldCharType="end"/>
        </w:r>
      </w:hyperlink>
    </w:p>
    <w:p>
      <w:pPr>
        <w:pStyle w:val="TOC2"/>
        <w:tabs>
          <w:tab w:val="right" w:leader="dot" w:pos="8306"/>
        </w:tabs>
      </w:pPr>
      <w:hyperlink w:anchor="_Toc2093" w:history="1">
        <w:r>
          <w:rPr>
            <w:rFonts w:ascii="仿宋" w:eastAsia="仿宋" w:hAnsi="仿宋" w:cs="仿宋" w:hint="eastAsia"/>
            <w:lang w:eastAsia="zh-CN"/>
          </w:rPr>
          <w:t>(三)、生态环境保护措施</w:t>
        </w:r>
        <w:r>
          <w:tab/>
        </w:r>
        <w:r>
          <w:fldChar w:fldCharType="begin"/>
        </w:r>
        <w:r>
          <w:instrText xml:space="preserve"> PAGEREF _Toc2093 \h </w:instrText>
        </w:r>
        <w:r>
          <w:fldChar w:fldCharType="separate"/>
        </w:r>
        <w:r>
          <w:t>53</w:t>
        </w:r>
        <w:r>
          <w:fldChar w:fldCharType="end"/>
        </w:r>
      </w:hyperlink>
    </w:p>
    <w:p>
      <w:pPr>
        <w:pStyle w:val="TOC2"/>
        <w:tabs>
          <w:tab w:val="right" w:leader="dot" w:pos="8306"/>
        </w:tabs>
      </w:pPr>
      <w:hyperlink w:anchor="_Toc19958" w:history="1">
        <w:r>
          <w:rPr>
            <w:rFonts w:ascii="仿宋" w:eastAsia="仿宋" w:hAnsi="仿宋" w:cs="仿宋" w:hint="eastAsia"/>
            <w:lang w:eastAsia="zh-CN"/>
          </w:rPr>
          <w:t>(四)、地质灾害影响分析</w:t>
        </w:r>
        <w:r>
          <w:tab/>
        </w:r>
        <w:r>
          <w:fldChar w:fldCharType="begin"/>
        </w:r>
        <w:r>
          <w:instrText xml:space="preserve"> PAGEREF _Toc19958 \h </w:instrText>
        </w:r>
        <w:r>
          <w:fldChar w:fldCharType="separate"/>
        </w:r>
        <w:r>
          <w:t>55</w:t>
        </w:r>
        <w:r>
          <w:fldChar w:fldCharType="end"/>
        </w:r>
      </w:hyperlink>
    </w:p>
    <w:p>
      <w:pPr>
        <w:pStyle w:val="TOC2"/>
        <w:tabs>
          <w:tab w:val="right" w:leader="dot" w:pos="8306"/>
        </w:tabs>
      </w:pPr>
      <w:hyperlink w:anchor="_Toc8314" w:history="1">
        <w:r>
          <w:rPr>
            <w:rFonts w:ascii="仿宋" w:eastAsia="仿宋" w:hAnsi="仿宋" w:cs="仿宋" w:hint="eastAsia"/>
            <w:lang w:eastAsia="zh-CN"/>
          </w:rPr>
          <w:t>(五)、特殊环境影响</w:t>
        </w:r>
        <w:r>
          <w:tab/>
        </w:r>
        <w:r>
          <w:fldChar w:fldCharType="begin"/>
        </w:r>
        <w:r>
          <w:instrText xml:space="preserve"> PAGEREF _Toc8314 \h </w:instrText>
        </w:r>
        <w:r>
          <w:fldChar w:fldCharType="separate"/>
        </w:r>
        <w:r>
          <w:t>56</w:t>
        </w:r>
        <w:r>
          <w:fldChar w:fldCharType="end"/>
        </w:r>
      </w:hyperlink>
    </w:p>
    <w:p>
      <w:pPr>
        <w:pStyle w:val="TOC1"/>
        <w:tabs>
          <w:tab w:val="right" w:leader="dot" w:pos="8306"/>
        </w:tabs>
      </w:pPr>
      <w:hyperlink w:anchor="_Toc27714" w:history="1">
        <w:r>
          <w:rPr>
            <w:rFonts w:ascii="仿宋" w:eastAsia="仿宋" w:hAnsi="仿宋" w:cs="仿宋" w:hint="eastAsia"/>
            <w:lang w:eastAsia="zh-CN"/>
          </w:rPr>
          <w:t>九、社会影响分析</w:t>
        </w:r>
        <w:r>
          <w:tab/>
        </w:r>
        <w:r>
          <w:fldChar w:fldCharType="begin"/>
        </w:r>
        <w:r>
          <w:instrText xml:space="preserve"> PAGEREF _Toc27714 \h </w:instrText>
        </w:r>
        <w:r>
          <w:fldChar w:fldCharType="separate"/>
        </w:r>
        <w:r>
          <w:t>57</w:t>
        </w:r>
        <w:r>
          <w:fldChar w:fldCharType="end"/>
        </w:r>
      </w:hyperlink>
    </w:p>
    <w:p>
      <w:pPr>
        <w:pStyle w:val="TOC2"/>
        <w:tabs>
          <w:tab w:val="right" w:leader="dot" w:pos="8306"/>
        </w:tabs>
      </w:pPr>
      <w:hyperlink w:anchor="_Toc29217" w:history="1">
        <w:r>
          <w:rPr>
            <w:rFonts w:ascii="仿宋" w:eastAsia="仿宋" w:hAnsi="仿宋" w:cs="仿宋" w:hint="eastAsia"/>
            <w:lang w:eastAsia="zh-CN"/>
          </w:rPr>
          <w:t>(一)、社会影响效果分析</w:t>
        </w:r>
        <w:r>
          <w:tab/>
        </w:r>
        <w:r>
          <w:fldChar w:fldCharType="begin"/>
        </w:r>
        <w:r>
          <w:instrText xml:space="preserve"> PAGEREF _Toc29217 \h </w:instrText>
        </w:r>
        <w:r>
          <w:fldChar w:fldCharType="separate"/>
        </w:r>
        <w:r>
          <w:t>57</w:t>
        </w:r>
        <w:r>
          <w:fldChar w:fldCharType="end"/>
        </w:r>
      </w:hyperlink>
    </w:p>
    <w:p>
      <w:pPr>
        <w:pStyle w:val="TOC2"/>
        <w:tabs>
          <w:tab w:val="right" w:leader="dot" w:pos="8306"/>
        </w:tabs>
      </w:pPr>
      <w:hyperlink w:anchor="_Toc19278" w:history="1">
        <w:r>
          <w:rPr>
            <w:rFonts w:ascii="仿宋" w:eastAsia="仿宋" w:hAnsi="仿宋" w:cs="仿宋" w:hint="eastAsia"/>
            <w:lang w:eastAsia="zh-CN"/>
          </w:rPr>
          <w:t>(二)、社会适应性分析</w:t>
        </w:r>
        <w:r>
          <w:tab/>
        </w:r>
        <w:r>
          <w:fldChar w:fldCharType="begin"/>
        </w:r>
        <w:r>
          <w:instrText xml:space="preserve"> PAGEREF _Toc19278 \h </w:instrText>
        </w:r>
        <w:r>
          <w:fldChar w:fldCharType="separate"/>
        </w:r>
        <w:r>
          <w:t>58</w:t>
        </w:r>
        <w:r>
          <w:fldChar w:fldCharType="end"/>
        </w:r>
      </w:hyperlink>
    </w:p>
    <w:p>
      <w:pPr>
        <w:pStyle w:val="TOC2"/>
        <w:tabs>
          <w:tab w:val="right" w:leader="dot" w:pos="8306"/>
        </w:tabs>
      </w:pPr>
      <w:hyperlink w:anchor="_Toc19477" w:history="1">
        <w:r>
          <w:rPr>
            <w:rFonts w:ascii="仿宋" w:eastAsia="仿宋" w:hAnsi="仿宋" w:cs="仿宋" w:hint="eastAsia"/>
            <w:lang w:eastAsia="zh-CN"/>
          </w:rPr>
          <w:t>(三)、社会风险及对策分析</w:t>
        </w:r>
        <w:r>
          <w:tab/>
        </w:r>
        <w:r>
          <w:fldChar w:fldCharType="begin"/>
        </w:r>
        <w:r>
          <w:instrText xml:space="preserve"> PAGEREF _Toc19477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11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项目实施方案的编写是为了明确项目实施的目标、方法和流程，以确保项目能够顺利进行和完成。本方案是基于学习和交流目的编写的，不可做为商业用途。通过本方案，我们将详细描述项目的背景、目标和重要性，并介绍项目实施的原则和方法。同时，我们将提供项目实施的计划和时间表，以及项目的组织和管理方式。通过本方案的实施，我们期望能够取得良好的学习效果，并为进一步的学习和交流提供经验和启示。</w:t>
      </w:r>
    </w:p>
    <w:p>
      <w:pPr>
        <w:pStyle w:val="Heading1"/>
        <w:ind w:firstLine="560" w:firstLineChars="200"/>
        <w:rPr>
          <w:rFonts w:ascii="仿宋" w:eastAsia="仿宋" w:hAnsi="仿宋" w:cs="仿宋" w:hint="eastAsia"/>
          <w:sz w:val="28"/>
          <w:lang w:eastAsia="zh-CN"/>
        </w:rPr>
      </w:pPr>
      <w:bookmarkStart w:id="2" w:name="_Toc1291"/>
      <w:r>
        <w:rPr>
          <w:rFonts w:ascii="仿宋" w:eastAsia="仿宋" w:hAnsi="仿宋" w:cs="仿宋" w:hint="eastAsia"/>
          <w:sz w:val="28"/>
          <w:lang w:eastAsia="zh-CN"/>
        </w:rPr>
        <w:t>一、比较仪概述</w:t>
      </w:r>
      <w:bookmarkEnd w:id="2"/>
    </w:p>
    <w:p>
      <w:pPr>
        <w:pStyle w:val="Heading2"/>
        <w:rPr>
          <w:rFonts w:ascii="仿宋" w:eastAsia="仿宋" w:hAnsi="仿宋" w:cs="仿宋" w:hint="eastAsia"/>
          <w:lang w:eastAsia="zh-CN"/>
        </w:rPr>
      </w:pPr>
      <w:bookmarkStart w:id="3" w:name="_Toc21636"/>
      <w:r>
        <w:rPr>
          <w:rFonts w:ascii="仿宋" w:eastAsia="仿宋" w:hAnsi="仿宋" w:cs="仿宋" w:hint="eastAsia"/>
          <w:lang w:eastAsia="zh-CN"/>
        </w:rPr>
        <w:t>(一)、比较仪项目名称及建设性质</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比较仪项目名称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比较仪产业发展比较仪项目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(二)比较仪项目建设性质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该比较仪项目属于改建比较仪项目，旨在依托某某地区丰富的XX资源，以及该地区产业园区良好的产业基础和创新环境，对现有比较仪生产线进行技术升级和设备更新，提高产品附加值，增强市场竞争力，促进地方经济发展。比较仪项目建成后，预计年产值可达XX万元，成为该地区比较仪产业的重要基地。</w:t>
      </w:r>
    </w:p>
    <w:p>
      <w:pPr>
        <w:pStyle w:val="Heading2"/>
        <w:ind w:firstLine="560" w:firstLineChars="200"/>
        <w:rPr>
          <w:rFonts w:ascii="仿宋" w:eastAsia="仿宋" w:hAnsi="仿宋" w:cs="仿宋" w:hint="eastAsia"/>
          <w:sz w:val="28"/>
          <w:lang w:eastAsia="zh-CN"/>
        </w:rPr>
      </w:pPr>
      <w:bookmarkStart w:id="4" w:name="_Toc30364"/>
      <w:r>
        <w:rPr>
          <w:rFonts w:ascii="仿宋" w:eastAsia="仿宋" w:hAnsi="仿宋" w:cs="仿宋" w:hint="eastAsia"/>
          <w:sz w:val="28"/>
          <w:lang w:eastAsia="zh-CN"/>
        </w:rPr>
        <w:t>(二)、比较仪项目承办单位背景分析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xxx集团有限公司</w:t>
      </w:r>
    </w:p>
    <w:p>
      <w:pPr>
        <w:pStyle w:val="Heading2"/>
        <w:ind w:firstLine="560" w:firstLineChars="200"/>
        <w:rPr>
          <w:rFonts w:ascii="仿宋" w:eastAsia="仿宋" w:hAnsi="仿宋" w:cs="仿宋" w:hint="eastAsia"/>
          <w:sz w:val="28"/>
          <w:lang w:eastAsia="zh-CN"/>
        </w:rPr>
      </w:pPr>
      <w:bookmarkStart w:id="5" w:name="_Toc2237"/>
      <w:r>
        <w:rPr>
          <w:rFonts w:ascii="仿宋" w:eastAsia="仿宋" w:hAnsi="仿宋" w:cs="仿宋" w:hint="eastAsia"/>
          <w:sz w:val="28"/>
          <w:lang w:eastAsia="zh-CN"/>
        </w:rPr>
        <w:t>(三)、战略合作单位</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xxx 科技集团有限公司</w:t>
      </w:r>
    </w:p>
    <w:p>
      <w:pPr>
        <w:pStyle w:val="Heading2"/>
        <w:ind w:firstLine="560" w:firstLineChars="200"/>
        <w:rPr>
          <w:rFonts w:ascii="仿宋" w:eastAsia="仿宋" w:hAnsi="仿宋" w:cs="仿宋" w:hint="eastAsia"/>
          <w:sz w:val="28"/>
          <w:lang w:eastAsia="zh-CN"/>
        </w:rPr>
      </w:pPr>
      <w:bookmarkStart w:id="6" w:name="_Toc11082"/>
      <w:r>
        <w:rPr>
          <w:rFonts w:ascii="仿宋" w:eastAsia="仿宋" w:hAnsi="仿宋" w:cs="仿宋" w:hint="eastAsia"/>
          <w:sz w:val="28"/>
          <w:lang w:eastAsia="zh-CN"/>
        </w:rPr>
        <w:t>(四)、比较仪项目提出的理由</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根据最新数据，从全球市场来看，20XX-20XX年度全球比较仪产量出现了上升趋势。根据XXX机构的估计，该年度全球比较仪产量达到了XXX，相比20XX年度有所增长。这一增长趋势表明全球比较仪生产能力的提升和技术的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与此同时，全球比较仪消费量也呈现连续上升的趋势。根据XXX机构的估计，20XX-20XX年度全球比较仪消费量达到了XXX。这表明全球对比较仪的需求不断增加，可能受到人口增长、经济发展和食品工业的推动。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这一全球比较仪市场的动态对贵公司在科技和相关领域的发展具有重要意义。在面对这一市场趋势时，贵公司可以考虑以下方面的发展和调整：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科技创新：加大研发投入，致力于科技的创新和应用。通过开发高效的生产技术、改良品种和管理系统，帮助农民提高比较仪产量和质量，满足不断增长的市场需求。</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https://d.book118.com/055122131113011043</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比较仪行业相关项目实施计划</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比较仪行业相关项目实施计划</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比较仪行业相关项目实施计划</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比较仪行业相关项目实施计划</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比较仪行业相关项目实施计划</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1B073F"/>
    <w:rsid w:val="551B073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055122131113011043"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2023-12-26T00:33:00Z</dcterms:created>
  <dcterms:modified xsi:type="dcterms:W3CDTF">2023-12-26T00:33:59Z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D4C0BDDFA7CA4183B9D2CA873CBD587C_11</vt:lpwstr>
  </property>
  <property fmtid="{D5CDD505-2E9C-101B-9397-08002B2CF9AE}" pid="3" name="KSOProductBuildVer">
    <vt:lpwstr>2052-12.1.0.16120</vt:lpwstr>
  </property>
</Properties>
</file>