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贵金属触媒材料项目规划设计纲要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40" w:history="1">
        <w:r>
          <w:rPr>
            <w:rFonts w:ascii="仿宋" w:eastAsia="仿宋" w:hAnsi="仿宋" w:cs="仿宋" w:hint="eastAsia"/>
            <w:lang w:eastAsia="zh-CN"/>
          </w:rPr>
          <w:t>序言</w:t>
        </w:r>
        <w:r>
          <w:tab/>
        </w:r>
        <w:r>
          <w:fldChar w:fldCharType="begin"/>
        </w:r>
        <w:r>
          <w:instrText xml:space="preserve"> PAGEREF _Toc15440 \h </w:instrText>
        </w:r>
        <w:r>
          <w:fldChar w:fldCharType="separate"/>
        </w:r>
        <w:r>
          <w:t>3</w:t>
        </w:r>
        <w:r>
          <w:fldChar w:fldCharType="end"/>
        </w:r>
      </w:hyperlink>
    </w:p>
    <w:p>
      <w:pPr>
        <w:pStyle w:val="TOC1"/>
        <w:tabs>
          <w:tab w:val="right" w:leader="dot" w:pos="8306"/>
        </w:tabs>
      </w:pPr>
      <w:hyperlink w:anchor="_Toc19631" w:history="1">
        <w:r>
          <w:rPr>
            <w:rFonts w:ascii="仿宋" w:eastAsia="仿宋" w:hAnsi="仿宋" w:cs="仿宋" w:hint="eastAsia"/>
            <w:lang w:eastAsia="zh-CN"/>
          </w:rPr>
          <w:t>一、贵金属触媒材料项目绩效评估</w:t>
        </w:r>
        <w:r>
          <w:tab/>
        </w:r>
        <w:r>
          <w:fldChar w:fldCharType="begin"/>
        </w:r>
        <w:r>
          <w:instrText xml:space="preserve"> PAGEREF _Toc19631 \h </w:instrText>
        </w:r>
        <w:r>
          <w:fldChar w:fldCharType="separate"/>
        </w:r>
        <w:r>
          <w:t>3</w:t>
        </w:r>
        <w:r>
          <w:fldChar w:fldCharType="end"/>
        </w:r>
      </w:hyperlink>
    </w:p>
    <w:p>
      <w:pPr>
        <w:pStyle w:val="TOC2"/>
        <w:tabs>
          <w:tab w:val="right" w:leader="dot" w:pos="8306"/>
        </w:tabs>
      </w:pPr>
      <w:hyperlink w:anchor="_Toc23932" w:history="1">
        <w:r>
          <w:rPr>
            <w:rFonts w:ascii="仿宋" w:eastAsia="仿宋" w:hAnsi="仿宋" w:cs="仿宋" w:hint="eastAsia"/>
            <w:lang w:eastAsia="zh-CN"/>
          </w:rPr>
          <w:t>(一)、绩效评估指标</w:t>
        </w:r>
        <w:r>
          <w:tab/>
        </w:r>
        <w:r>
          <w:fldChar w:fldCharType="begin"/>
        </w:r>
        <w:r>
          <w:instrText xml:space="preserve"> PAGEREF _Toc23932 \h </w:instrText>
        </w:r>
        <w:r>
          <w:fldChar w:fldCharType="separate"/>
        </w:r>
        <w:r>
          <w:t>3</w:t>
        </w:r>
        <w:r>
          <w:fldChar w:fldCharType="end"/>
        </w:r>
      </w:hyperlink>
    </w:p>
    <w:p>
      <w:pPr>
        <w:pStyle w:val="TOC2"/>
        <w:tabs>
          <w:tab w:val="right" w:leader="dot" w:pos="8306"/>
        </w:tabs>
      </w:pPr>
      <w:hyperlink w:anchor="_Toc10760" w:history="1">
        <w:r>
          <w:rPr>
            <w:rFonts w:ascii="仿宋" w:eastAsia="仿宋" w:hAnsi="仿宋" w:cs="仿宋" w:hint="eastAsia"/>
            <w:lang w:eastAsia="zh-CN"/>
          </w:rPr>
          <w:t>(二)、绩效评估方法</w:t>
        </w:r>
        <w:r>
          <w:tab/>
        </w:r>
        <w:r>
          <w:fldChar w:fldCharType="begin"/>
        </w:r>
        <w:r>
          <w:instrText xml:space="preserve"> PAGEREF _Toc10760 \h </w:instrText>
        </w:r>
        <w:r>
          <w:fldChar w:fldCharType="separate"/>
        </w:r>
        <w:r>
          <w:t>4</w:t>
        </w:r>
        <w:r>
          <w:fldChar w:fldCharType="end"/>
        </w:r>
      </w:hyperlink>
    </w:p>
    <w:p>
      <w:pPr>
        <w:pStyle w:val="TOC2"/>
        <w:tabs>
          <w:tab w:val="right" w:leader="dot" w:pos="8306"/>
        </w:tabs>
      </w:pPr>
      <w:hyperlink w:anchor="_Toc14713" w:history="1">
        <w:r>
          <w:rPr>
            <w:rFonts w:ascii="仿宋" w:eastAsia="仿宋" w:hAnsi="仿宋" w:cs="仿宋" w:hint="eastAsia"/>
            <w:lang w:eastAsia="zh-CN"/>
          </w:rPr>
          <w:t>(三)、绩效评估周期</w:t>
        </w:r>
        <w:r>
          <w:tab/>
        </w:r>
        <w:r>
          <w:fldChar w:fldCharType="begin"/>
        </w:r>
        <w:r>
          <w:instrText xml:space="preserve"> PAGEREF _Toc14713 \h </w:instrText>
        </w:r>
        <w:r>
          <w:fldChar w:fldCharType="separate"/>
        </w:r>
        <w:r>
          <w:t>5</w:t>
        </w:r>
        <w:r>
          <w:fldChar w:fldCharType="end"/>
        </w:r>
      </w:hyperlink>
    </w:p>
    <w:p>
      <w:pPr>
        <w:pStyle w:val="TOC1"/>
        <w:tabs>
          <w:tab w:val="right" w:leader="dot" w:pos="8306"/>
        </w:tabs>
      </w:pPr>
      <w:hyperlink w:anchor="_Toc5655" w:history="1">
        <w:r>
          <w:rPr>
            <w:rFonts w:ascii="仿宋" w:eastAsia="仿宋" w:hAnsi="仿宋" w:cs="仿宋" w:hint="eastAsia"/>
            <w:lang w:eastAsia="zh-CN"/>
          </w:rPr>
          <w:t>二、市场分析、调研</w:t>
        </w:r>
        <w:r>
          <w:tab/>
        </w:r>
        <w:r>
          <w:fldChar w:fldCharType="begin"/>
        </w:r>
        <w:r>
          <w:instrText xml:space="preserve"> PAGEREF _Toc5655 \h </w:instrText>
        </w:r>
        <w:r>
          <w:fldChar w:fldCharType="separate"/>
        </w:r>
        <w:r>
          <w:t>6</w:t>
        </w:r>
        <w:r>
          <w:fldChar w:fldCharType="end"/>
        </w:r>
      </w:hyperlink>
    </w:p>
    <w:p>
      <w:pPr>
        <w:pStyle w:val="TOC2"/>
        <w:tabs>
          <w:tab w:val="right" w:leader="dot" w:pos="8306"/>
        </w:tabs>
      </w:pPr>
      <w:hyperlink w:anchor="_Toc24794" w:history="1">
        <w:r>
          <w:rPr>
            <w:rFonts w:ascii="仿宋" w:eastAsia="仿宋" w:hAnsi="仿宋" w:cs="仿宋" w:hint="eastAsia"/>
            <w:lang w:eastAsia="zh-CN"/>
          </w:rPr>
          <w:t>(一)、贵金属触媒材料行业分析</w:t>
        </w:r>
        <w:r>
          <w:tab/>
        </w:r>
        <w:r>
          <w:fldChar w:fldCharType="begin"/>
        </w:r>
        <w:r>
          <w:instrText xml:space="preserve"> PAGEREF _Toc24794 \h </w:instrText>
        </w:r>
        <w:r>
          <w:fldChar w:fldCharType="separate"/>
        </w:r>
        <w:r>
          <w:t>6</w:t>
        </w:r>
        <w:r>
          <w:fldChar w:fldCharType="end"/>
        </w:r>
      </w:hyperlink>
    </w:p>
    <w:p>
      <w:pPr>
        <w:pStyle w:val="TOC2"/>
        <w:tabs>
          <w:tab w:val="right" w:leader="dot" w:pos="8306"/>
        </w:tabs>
      </w:pPr>
      <w:hyperlink w:anchor="_Toc6766" w:history="1">
        <w:r>
          <w:rPr>
            <w:rFonts w:ascii="仿宋" w:eastAsia="仿宋" w:hAnsi="仿宋" w:cs="仿宋" w:hint="eastAsia"/>
            <w:lang w:eastAsia="zh-CN"/>
          </w:rPr>
          <w:t>(二)、贵金属触媒材料市场分析预测</w:t>
        </w:r>
        <w:r>
          <w:tab/>
        </w:r>
        <w:r>
          <w:fldChar w:fldCharType="begin"/>
        </w:r>
        <w:r>
          <w:instrText xml:space="preserve"> PAGEREF _Toc6766 \h </w:instrText>
        </w:r>
        <w:r>
          <w:fldChar w:fldCharType="separate"/>
        </w:r>
        <w:r>
          <w:t>7</w:t>
        </w:r>
        <w:r>
          <w:fldChar w:fldCharType="end"/>
        </w:r>
      </w:hyperlink>
    </w:p>
    <w:p>
      <w:pPr>
        <w:pStyle w:val="TOC1"/>
        <w:tabs>
          <w:tab w:val="right" w:leader="dot" w:pos="8306"/>
        </w:tabs>
      </w:pPr>
      <w:hyperlink w:anchor="_Toc11527" w:history="1">
        <w:r>
          <w:rPr>
            <w:rFonts w:ascii="仿宋" w:eastAsia="仿宋" w:hAnsi="仿宋" w:cs="仿宋" w:hint="eastAsia"/>
            <w:lang w:eastAsia="zh-CN"/>
          </w:rPr>
          <w:t>三、贵金属触媒材料项目文档管理</w:t>
        </w:r>
        <w:r>
          <w:tab/>
        </w:r>
        <w:r>
          <w:fldChar w:fldCharType="begin"/>
        </w:r>
        <w:r>
          <w:instrText xml:space="preserve"> PAGEREF _Toc11527 \h </w:instrText>
        </w:r>
        <w:r>
          <w:fldChar w:fldCharType="separate"/>
        </w:r>
        <w:r>
          <w:t>8</w:t>
        </w:r>
        <w:r>
          <w:fldChar w:fldCharType="end"/>
        </w:r>
      </w:hyperlink>
    </w:p>
    <w:p>
      <w:pPr>
        <w:pStyle w:val="TOC2"/>
        <w:tabs>
          <w:tab w:val="right" w:leader="dot" w:pos="8306"/>
        </w:tabs>
      </w:pPr>
      <w:hyperlink w:anchor="_Toc20590" w:history="1">
        <w:r>
          <w:rPr>
            <w:rFonts w:ascii="仿宋" w:eastAsia="仿宋" w:hAnsi="仿宋" w:cs="仿宋" w:hint="eastAsia"/>
            <w:lang w:eastAsia="zh-CN"/>
          </w:rPr>
          <w:t>(一)、文档编制与审查</w:t>
        </w:r>
        <w:r>
          <w:tab/>
        </w:r>
        <w:r>
          <w:fldChar w:fldCharType="begin"/>
        </w:r>
        <w:r>
          <w:instrText xml:space="preserve"> PAGEREF _Toc20590 \h </w:instrText>
        </w:r>
        <w:r>
          <w:fldChar w:fldCharType="separate"/>
        </w:r>
        <w:r>
          <w:t>8</w:t>
        </w:r>
        <w:r>
          <w:fldChar w:fldCharType="end"/>
        </w:r>
      </w:hyperlink>
    </w:p>
    <w:p>
      <w:pPr>
        <w:pStyle w:val="TOC2"/>
        <w:tabs>
          <w:tab w:val="right" w:leader="dot" w:pos="8306"/>
        </w:tabs>
      </w:pPr>
      <w:hyperlink w:anchor="_Toc18706" w:history="1">
        <w:r>
          <w:rPr>
            <w:rFonts w:ascii="仿宋" w:eastAsia="仿宋" w:hAnsi="仿宋" w:cs="仿宋" w:hint="eastAsia"/>
            <w:lang w:eastAsia="zh-CN"/>
          </w:rPr>
          <w:t>(二)、文档发布与分发</w:t>
        </w:r>
        <w:r>
          <w:tab/>
        </w:r>
        <w:r>
          <w:fldChar w:fldCharType="begin"/>
        </w:r>
        <w:r>
          <w:instrText xml:space="preserve"> PAGEREF _Toc18706 \h </w:instrText>
        </w:r>
        <w:r>
          <w:fldChar w:fldCharType="separate"/>
        </w:r>
        <w:r>
          <w:t>9</w:t>
        </w:r>
        <w:r>
          <w:fldChar w:fldCharType="end"/>
        </w:r>
      </w:hyperlink>
    </w:p>
    <w:p>
      <w:pPr>
        <w:pStyle w:val="TOC2"/>
        <w:tabs>
          <w:tab w:val="right" w:leader="dot" w:pos="8306"/>
        </w:tabs>
      </w:pPr>
      <w:hyperlink w:anchor="_Toc6477" w:history="1">
        <w:r>
          <w:rPr>
            <w:rFonts w:ascii="仿宋" w:eastAsia="仿宋" w:hAnsi="仿宋" w:cs="仿宋" w:hint="eastAsia"/>
            <w:lang w:eastAsia="zh-CN"/>
          </w:rPr>
          <w:t>(三)、文档存档与归档</w:t>
        </w:r>
        <w:r>
          <w:tab/>
        </w:r>
        <w:r>
          <w:fldChar w:fldCharType="begin"/>
        </w:r>
        <w:r>
          <w:instrText xml:space="preserve"> PAGEREF _Toc6477 \h </w:instrText>
        </w:r>
        <w:r>
          <w:fldChar w:fldCharType="separate"/>
        </w:r>
        <w:r>
          <w:t>10</w:t>
        </w:r>
        <w:r>
          <w:fldChar w:fldCharType="end"/>
        </w:r>
      </w:hyperlink>
    </w:p>
    <w:p>
      <w:pPr>
        <w:pStyle w:val="TOC1"/>
        <w:tabs>
          <w:tab w:val="right" w:leader="dot" w:pos="8306"/>
        </w:tabs>
      </w:pPr>
      <w:hyperlink w:anchor="_Toc4636" w:history="1">
        <w:r>
          <w:rPr>
            <w:rFonts w:ascii="仿宋" w:eastAsia="仿宋" w:hAnsi="仿宋" w:cs="仿宋" w:hint="eastAsia"/>
            <w:lang w:eastAsia="zh-CN"/>
          </w:rPr>
          <w:t>四、贵金属触媒材料项目建设背景及必要性分析</w:t>
        </w:r>
        <w:r>
          <w:tab/>
        </w:r>
        <w:r>
          <w:fldChar w:fldCharType="begin"/>
        </w:r>
        <w:r>
          <w:instrText xml:space="preserve"> PAGEREF _Toc4636 \h </w:instrText>
        </w:r>
        <w:r>
          <w:fldChar w:fldCharType="separate"/>
        </w:r>
        <w:r>
          <w:t>11</w:t>
        </w:r>
        <w:r>
          <w:fldChar w:fldCharType="end"/>
        </w:r>
      </w:hyperlink>
    </w:p>
    <w:p>
      <w:pPr>
        <w:pStyle w:val="TOC2"/>
        <w:tabs>
          <w:tab w:val="right" w:leader="dot" w:pos="8306"/>
        </w:tabs>
      </w:pPr>
      <w:hyperlink w:anchor="_Toc25437" w:history="1">
        <w:r>
          <w:rPr>
            <w:rFonts w:ascii="仿宋" w:eastAsia="仿宋" w:hAnsi="仿宋" w:cs="仿宋" w:hint="eastAsia"/>
            <w:lang w:eastAsia="zh-CN"/>
          </w:rPr>
          <w:t>(一)、贵金属触媒材料项目背景分析</w:t>
        </w:r>
        <w:r>
          <w:tab/>
        </w:r>
        <w:r>
          <w:fldChar w:fldCharType="begin"/>
        </w:r>
        <w:r>
          <w:instrText xml:space="preserve"> PAGEREF _Toc25437 \h </w:instrText>
        </w:r>
        <w:r>
          <w:fldChar w:fldCharType="separate"/>
        </w:r>
        <w:r>
          <w:t>11</w:t>
        </w:r>
        <w:r>
          <w:fldChar w:fldCharType="end"/>
        </w:r>
      </w:hyperlink>
    </w:p>
    <w:p>
      <w:pPr>
        <w:pStyle w:val="TOC2"/>
        <w:tabs>
          <w:tab w:val="right" w:leader="dot" w:pos="8306"/>
        </w:tabs>
      </w:pPr>
      <w:hyperlink w:anchor="_Toc5118" w:history="1">
        <w:r>
          <w:rPr>
            <w:rFonts w:ascii="仿宋" w:eastAsia="仿宋" w:hAnsi="仿宋" w:cs="仿宋" w:hint="eastAsia"/>
            <w:lang w:eastAsia="zh-CN"/>
          </w:rPr>
          <w:t>(二)、贵金属触媒材料项目建设必要性分析</w:t>
        </w:r>
        <w:r>
          <w:tab/>
        </w:r>
        <w:r>
          <w:fldChar w:fldCharType="begin"/>
        </w:r>
        <w:r>
          <w:instrText xml:space="preserve"> PAGEREF _Toc5118 \h </w:instrText>
        </w:r>
        <w:r>
          <w:fldChar w:fldCharType="separate"/>
        </w:r>
        <w:r>
          <w:t>13</w:t>
        </w:r>
        <w:r>
          <w:fldChar w:fldCharType="end"/>
        </w:r>
      </w:hyperlink>
    </w:p>
    <w:p>
      <w:pPr>
        <w:pStyle w:val="TOC1"/>
        <w:tabs>
          <w:tab w:val="right" w:leader="dot" w:pos="8306"/>
        </w:tabs>
      </w:pPr>
      <w:hyperlink w:anchor="_Toc20130" w:history="1">
        <w:r>
          <w:rPr>
            <w:rFonts w:ascii="仿宋" w:eastAsia="仿宋" w:hAnsi="仿宋" w:cs="仿宋" w:hint="eastAsia"/>
            <w:lang w:eastAsia="zh-CN"/>
          </w:rPr>
          <w:t>五、贵金属触媒材料项目土建工程</w:t>
        </w:r>
        <w:r>
          <w:tab/>
        </w:r>
        <w:r>
          <w:fldChar w:fldCharType="begin"/>
        </w:r>
        <w:r>
          <w:instrText xml:space="preserve"> PAGEREF _Toc20130 \h </w:instrText>
        </w:r>
        <w:r>
          <w:fldChar w:fldCharType="separate"/>
        </w:r>
        <w:r>
          <w:t>14</w:t>
        </w:r>
        <w:r>
          <w:fldChar w:fldCharType="end"/>
        </w:r>
      </w:hyperlink>
    </w:p>
    <w:p>
      <w:pPr>
        <w:pStyle w:val="TOC2"/>
        <w:tabs>
          <w:tab w:val="right" w:leader="dot" w:pos="8306"/>
        </w:tabs>
      </w:pPr>
      <w:hyperlink w:anchor="_Toc19469" w:history="1">
        <w:r>
          <w:rPr>
            <w:rFonts w:ascii="仿宋" w:eastAsia="仿宋" w:hAnsi="仿宋" w:cs="仿宋" w:hint="eastAsia"/>
            <w:lang w:eastAsia="zh-CN"/>
          </w:rPr>
          <w:t>(一)、建筑工程设计原则</w:t>
        </w:r>
        <w:r>
          <w:tab/>
        </w:r>
        <w:r>
          <w:fldChar w:fldCharType="begin"/>
        </w:r>
        <w:r>
          <w:instrText xml:space="preserve"> PAGEREF _Toc19469 \h </w:instrText>
        </w:r>
        <w:r>
          <w:fldChar w:fldCharType="separate"/>
        </w:r>
        <w:r>
          <w:t>14</w:t>
        </w:r>
        <w:r>
          <w:fldChar w:fldCharType="end"/>
        </w:r>
      </w:hyperlink>
    </w:p>
    <w:p>
      <w:pPr>
        <w:pStyle w:val="TOC2"/>
        <w:tabs>
          <w:tab w:val="right" w:leader="dot" w:pos="8306"/>
        </w:tabs>
      </w:pPr>
      <w:hyperlink w:anchor="_Toc21237" w:history="1">
        <w:r>
          <w:rPr>
            <w:rFonts w:ascii="仿宋" w:eastAsia="仿宋" w:hAnsi="仿宋" w:cs="仿宋" w:hint="eastAsia"/>
            <w:lang w:eastAsia="zh-CN"/>
          </w:rPr>
          <w:t>(二)、土建工程设计年限及安全等级</w:t>
        </w:r>
        <w:r>
          <w:tab/>
        </w:r>
        <w:r>
          <w:fldChar w:fldCharType="begin"/>
        </w:r>
        <w:r>
          <w:instrText xml:space="preserve"> PAGEREF _Toc21237 \h </w:instrText>
        </w:r>
        <w:r>
          <w:fldChar w:fldCharType="separate"/>
        </w:r>
        <w:r>
          <w:t>16</w:t>
        </w:r>
        <w:r>
          <w:fldChar w:fldCharType="end"/>
        </w:r>
      </w:hyperlink>
    </w:p>
    <w:p>
      <w:pPr>
        <w:pStyle w:val="TOC2"/>
        <w:tabs>
          <w:tab w:val="right" w:leader="dot" w:pos="8306"/>
        </w:tabs>
      </w:pPr>
      <w:hyperlink w:anchor="_Toc27445" w:history="1">
        <w:r>
          <w:rPr>
            <w:rFonts w:ascii="仿宋" w:eastAsia="仿宋" w:hAnsi="仿宋" w:cs="仿宋" w:hint="eastAsia"/>
            <w:lang w:eastAsia="zh-CN"/>
          </w:rPr>
          <w:t>(三)、建筑工程设计总体要求</w:t>
        </w:r>
        <w:r>
          <w:tab/>
        </w:r>
        <w:r>
          <w:fldChar w:fldCharType="begin"/>
        </w:r>
        <w:r>
          <w:instrText xml:space="preserve"> PAGEREF _Toc27445 \h </w:instrText>
        </w:r>
        <w:r>
          <w:fldChar w:fldCharType="separate"/>
        </w:r>
        <w:r>
          <w:t>17</w:t>
        </w:r>
        <w:r>
          <w:fldChar w:fldCharType="end"/>
        </w:r>
      </w:hyperlink>
    </w:p>
    <w:p>
      <w:pPr>
        <w:pStyle w:val="TOC2"/>
        <w:tabs>
          <w:tab w:val="right" w:leader="dot" w:pos="8306"/>
        </w:tabs>
      </w:pPr>
      <w:hyperlink w:anchor="_Toc23612" w:history="1">
        <w:r>
          <w:rPr>
            <w:rFonts w:ascii="仿宋" w:eastAsia="仿宋" w:hAnsi="仿宋" w:cs="仿宋" w:hint="eastAsia"/>
            <w:lang w:eastAsia="zh-CN"/>
          </w:rPr>
          <w:t>(四)、土建工程建设指标</w:t>
        </w:r>
        <w:r>
          <w:tab/>
        </w:r>
        <w:r>
          <w:fldChar w:fldCharType="begin"/>
        </w:r>
        <w:r>
          <w:instrText xml:space="preserve"> PAGEREF _Toc23612 \h </w:instrText>
        </w:r>
        <w:r>
          <w:fldChar w:fldCharType="separate"/>
        </w:r>
        <w:r>
          <w:t>17</w:t>
        </w:r>
        <w:r>
          <w:fldChar w:fldCharType="end"/>
        </w:r>
      </w:hyperlink>
    </w:p>
    <w:p>
      <w:pPr>
        <w:pStyle w:val="TOC1"/>
        <w:tabs>
          <w:tab w:val="right" w:leader="dot" w:pos="8306"/>
        </w:tabs>
      </w:pPr>
      <w:hyperlink w:anchor="_Toc22979" w:history="1">
        <w:r>
          <w:rPr>
            <w:rFonts w:ascii="仿宋" w:eastAsia="仿宋" w:hAnsi="仿宋" w:cs="仿宋" w:hint="eastAsia"/>
            <w:lang w:eastAsia="zh-CN"/>
          </w:rPr>
          <w:t>六、工艺说明</w:t>
        </w:r>
        <w:r>
          <w:tab/>
        </w:r>
        <w:r>
          <w:fldChar w:fldCharType="begin"/>
        </w:r>
        <w:r>
          <w:instrText xml:space="preserve"> PAGEREF _Toc22979 \h </w:instrText>
        </w:r>
        <w:r>
          <w:fldChar w:fldCharType="separate"/>
        </w:r>
        <w:r>
          <w:t>18</w:t>
        </w:r>
        <w:r>
          <w:fldChar w:fldCharType="end"/>
        </w:r>
      </w:hyperlink>
    </w:p>
    <w:p>
      <w:pPr>
        <w:pStyle w:val="TOC2"/>
        <w:tabs>
          <w:tab w:val="right" w:leader="dot" w:pos="8306"/>
        </w:tabs>
      </w:pPr>
      <w:hyperlink w:anchor="_Toc13707" w:history="1">
        <w:r>
          <w:rPr>
            <w:rFonts w:ascii="仿宋" w:eastAsia="仿宋" w:hAnsi="仿宋" w:cs="仿宋" w:hint="eastAsia"/>
            <w:lang w:eastAsia="zh-CN"/>
          </w:rPr>
          <w:t>(一)、技术管理特点</w:t>
        </w:r>
        <w:r>
          <w:tab/>
        </w:r>
        <w:r>
          <w:fldChar w:fldCharType="begin"/>
        </w:r>
        <w:r>
          <w:instrText xml:space="preserve"> PAGEREF _Toc13707 \h </w:instrText>
        </w:r>
        <w:r>
          <w:fldChar w:fldCharType="separate"/>
        </w:r>
        <w:r>
          <w:t>18</w:t>
        </w:r>
        <w:r>
          <w:fldChar w:fldCharType="end"/>
        </w:r>
      </w:hyperlink>
    </w:p>
    <w:p>
      <w:pPr>
        <w:pStyle w:val="TOC2"/>
        <w:tabs>
          <w:tab w:val="right" w:leader="dot" w:pos="8306"/>
        </w:tabs>
      </w:pPr>
      <w:hyperlink w:anchor="_Toc4749" w:history="1">
        <w:r>
          <w:rPr>
            <w:rFonts w:ascii="仿宋" w:eastAsia="仿宋" w:hAnsi="仿宋" w:cs="仿宋" w:hint="eastAsia"/>
            <w:lang w:eastAsia="zh-CN"/>
          </w:rPr>
          <w:t>(二)、贵金属触媒材料项目工艺技术设计方案</w:t>
        </w:r>
        <w:r>
          <w:tab/>
        </w:r>
        <w:r>
          <w:fldChar w:fldCharType="begin"/>
        </w:r>
        <w:r>
          <w:instrText xml:space="preserve"> PAGEREF _Toc4749 \h </w:instrText>
        </w:r>
        <w:r>
          <w:fldChar w:fldCharType="separate"/>
        </w:r>
        <w:r>
          <w:t>19</w:t>
        </w:r>
        <w:r>
          <w:fldChar w:fldCharType="end"/>
        </w:r>
      </w:hyperlink>
    </w:p>
    <w:p>
      <w:pPr>
        <w:pStyle w:val="TOC2"/>
        <w:tabs>
          <w:tab w:val="right" w:leader="dot" w:pos="8306"/>
        </w:tabs>
      </w:pPr>
      <w:hyperlink w:anchor="_Toc8745" w:history="1">
        <w:r>
          <w:rPr>
            <w:rFonts w:ascii="仿宋" w:eastAsia="仿宋" w:hAnsi="仿宋" w:cs="仿宋" w:hint="eastAsia"/>
            <w:lang w:eastAsia="zh-CN"/>
          </w:rPr>
          <w:t>(三)、设备选型方案</w:t>
        </w:r>
        <w:r>
          <w:tab/>
        </w:r>
        <w:r>
          <w:fldChar w:fldCharType="begin"/>
        </w:r>
        <w:r>
          <w:instrText xml:space="preserve"> PAGEREF _Toc8745 \h </w:instrText>
        </w:r>
        <w:r>
          <w:fldChar w:fldCharType="separate"/>
        </w:r>
        <w:r>
          <w:t>20</w:t>
        </w:r>
        <w:r>
          <w:fldChar w:fldCharType="end"/>
        </w:r>
      </w:hyperlink>
    </w:p>
    <w:p>
      <w:pPr>
        <w:pStyle w:val="TOC1"/>
        <w:tabs>
          <w:tab w:val="right" w:leader="dot" w:pos="8306"/>
        </w:tabs>
      </w:pPr>
      <w:hyperlink w:anchor="_Toc22625" w:history="1">
        <w:r>
          <w:rPr>
            <w:rFonts w:ascii="仿宋" w:eastAsia="仿宋" w:hAnsi="仿宋" w:cs="仿宋" w:hint="eastAsia"/>
            <w:lang w:eastAsia="zh-CN"/>
          </w:rPr>
          <w:t>七、贵金属触媒材料项目财务管理</w:t>
        </w:r>
        <w:r>
          <w:tab/>
        </w:r>
        <w:r>
          <w:fldChar w:fldCharType="begin"/>
        </w:r>
        <w:r>
          <w:instrText xml:space="preserve"> PAGEREF _Toc22625 \h </w:instrText>
        </w:r>
        <w:r>
          <w:fldChar w:fldCharType="separate"/>
        </w:r>
        <w:r>
          <w:t>21</w:t>
        </w:r>
        <w:r>
          <w:fldChar w:fldCharType="end"/>
        </w:r>
      </w:hyperlink>
    </w:p>
    <w:p>
      <w:pPr>
        <w:pStyle w:val="TOC2"/>
        <w:tabs>
          <w:tab w:val="right" w:leader="dot" w:pos="8306"/>
        </w:tabs>
      </w:pPr>
      <w:hyperlink w:anchor="_Toc15302" w:history="1">
        <w:r>
          <w:rPr>
            <w:rFonts w:ascii="仿宋" w:eastAsia="仿宋" w:hAnsi="仿宋" w:cs="仿宋" w:hint="eastAsia"/>
            <w:lang w:eastAsia="zh-CN"/>
          </w:rPr>
          <w:t>(一)、资金需求大</w:t>
        </w:r>
        <w:r>
          <w:tab/>
        </w:r>
        <w:r>
          <w:fldChar w:fldCharType="begin"/>
        </w:r>
        <w:r>
          <w:instrText xml:space="preserve"> PAGEREF _Toc15302 \h </w:instrText>
        </w:r>
        <w:r>
          <w:fldChar w:fldCharType="separate"/>
        </w:r>
        <w:r>
          <w:t>21</w:t>
        </w:r>
        <w:r>
          <w:fldChar w:fldCharType="end"/>
        </w:r>
      </w:hyperlink>
    </w:p>
    <w:p>
      <w:pPr>
        <w:pStyle w:val="TOC2"/>
        <w:tabs>
          <w:tab w:val="right" w:leader="dot" w:pos="8306"/>
        </w:tabs>
      </w:pPr>
      <w:hyperlink w:anchor="_Toc8158" w:history="1">
        <w:r>
          <w:rPr>
            <w:rFonts w:ascii="仿宋" w:eastAsia="仿宋" w:hAnsi="仿宋" w:cs="仿宋" w:hint="eastAsia"/>
            <w:lang w:eastAsia="zh-CN"/>
          </w:rPr>
          <w:t>(二)、研发周期长</w:t>
        </w:r>
        <w:r>
          <w:tab/>
        </w:r>
        <w:r>
          <w:fldChar w:fldCharType="begin"/>
        </w:r>
        <w:r>
          <w:instrText xml:space="preserve"> PAGEREF _Toc8158 \h </w:instrText>
        </w:r>
        <w:r>
          <w:fldChar w:fldCharType="separate"/>
        </w:r>
        <w:r>
          <w:t>23</w:t>
        </w:r>
        <w:r>
          <w:fldChar w:fldCharType="end"/>
        </w:r>
      </w:hyperlink>
    </w:p>
    <w:p>
      <w:pPr>
        <w:pStyle w:val="TOC2"/>
        <w:tabs>
          <w:tab w:val="right" w:leader="dot" w:pos="8306"/>
        </w:tabs>
      </w:pPr>
      <w:hyperlink w:anchor="_Toc10094" w:history="1">
        <w:r>
          <w:rPr>
            <w:rFonts w:ascii="仿宋" w:eastAsia="仿宋" w:hAnsi="仿宋" w:cs="仿宋" w:hint="eastAsia"/>
            <w:lang w:eastAsia="zh-CN"/>
          </w:rPr>
          <w:t>(三)、市场风险大</w:t>
        </w:r>
        <w:r>
          <w:tab/>
        </w:r>
        <w:r>
          <w:fldChar w:fldCharType="begin"/>
        </w:r>
        <w:r>
          <w:instrText xml:space="preserve"> PAGEREF _Toc10094 \h </w:instrText>
        </w:r>
        <w:r>
          <w:fldChar w:fldCharType="separate"/>
        </w:r>
        <w:r>
          <w:t>24</w:t>
        </w:r>
        <w:r>
          <w:fldChar w:fldCharType="end"/>
        </w:r>
      </w:hyperlink>
    </w:p>
    <w:p>
      <w:pPr>
        <w:pStyle w:val="TOC2"/>
        <w:tabs>
          <w:tab w:val="right" w:leader="dot" w:pos="8306"/>
        </w:tabs>
      </w:pPr>
      <w:hyperlink w:anchor="_Toc6438" w:history="1">
        <w:r>
          <w:rPr>
            <w:rFonts w:ascii="仿宋" w:eastAsia="仿宋" w:hAnsi="仿宋" w:cs="仿宋" w:hint="eastAsia"/>
            <w:lang w:eastAsia="zh-CN"/>
          </w:rPr>
          <w:t>(四)、利润率高</w:t>
        </w:r>
        <w:r>
          <w:tab/>
        </w:r>
        <w:r>
          <w:fldChar w:fldCharType="begin"/>
        </w:r>
        <w:r>
          <w:instrText xml:space="preserve"> PAGEREF _Toc6438 \h </w:instrText>
        </w:r>
        <w:r>
          <w:fldChar w:fldCharType="separate"/>
        </w:r>
        <w:r>
          <w:t>27</w:t>
        </w:r>
        <w:r>
          <w:fldChar w:fldCharType="end"/>
        </w:r>
      </w:hyperlink>
    </w:p>
    <w:p>
      <w:pPr>
        <w:pStyle w:val="TOC1"/>
        <w:tabs>
          <w:tab w:val="right" w:leader="dot" w:pos="8306"/>
        </w:tabs>
      </w:pPr>
      <w:hyperlink w:anchor="_Toc32502" w:history="1">
        <w:r>
          <w:rPr>
            <w:rFonts w:ascii="仿宋" w:eastAsia="仿宋" w:hAnsi="仿宋" w:cs="仿宋" w:hint="eastAsia"/>
            <w:lang w:eastAsia="zh-CN"/>
          </w:rPr>
          <w:t>八、生产安全保护</w:t>
        </w:r>
        <w:r>
          <w:tab/>
        </w:r>
        <w:r>
          <w:fldChar w:fldCharType="begin"/>
        </w:r>
        <w:r>
          <w:instrText xml:space="preserve"> PAGEREF _Toc32502 \h </w:instrText>
        </w:r>
        <w:r>
          <w:fldChar w:fldCharType="separate"/>
        </w:r>
        <w:r>
          <w:t>29</w:t>
        </w:r>
        <w:r>
          <w:fldChar w:fldCharType="end"/>
        </w:r>
      </w:hyperlink>
    </w:p>
    <w:p>
      <w:pPr>
        <w:pStyle w:val="TOC2"/>
        <w:tabs>
          <w:tab w:val="right" w:leader="dot" w:pos="8306"/>
        </w:tabs>
      </w:pPr>
      <w:hyperlink w:anchor="_Toc24585" w:history="1">
        <w:r>
          <w:rPr>
            <w:rFonts w:ascii="仿宋" w:eastAsia="仿宋" w:hAnsi="仿宋" w:cs="仿宋" w:hint="eastAsia"/>
            <w:lang w:eastAsia="zh-CN"/>
          </w:rPr>
          <w:t>(一)、消防安全</w:t>
        </w:r>
        <w:r>
          <w:tab/>
        </w:r>
        <w:r>
          <w:fldChar w:fldCharType="begin"/>
        </w:r>
        <w:r>
          <w:instrText xml:space="preserve"> PAGEREF _Toc24585 \h </w:instrText>
        </w:r>
        <w:r>
          <w:fldChar w:fldCharType="separate"/>
        </w:r>
        <w:r>
          <w:t>29</w:t>
        </w:r>
        <w:r>
          <w:fldChar w:fldCharType="end"/>
        </w:r>
      </w:hyperlink>
    </w:p>
    <w:p>
      <w:pPr>
        <w:pStyle w:val="TOC2"/>
        <w:tabs>
          <w:tab w:val="right" w:leader="dot" w:pos="8306"/>
        </w:tabs>
      </w:pPr>
      <w:hyperlink w:anchor="_Toc31483" w:history="1">
        <w:r>
          <w:rPr>
            <w:rFonts w:ascii="仿宋" w:eastAsia="仿宋" w:hAnsi="仿宋" w:cs="仿宋" w:hint="eastAsia"/>
            <w:lang w:eastAsia="zh-CN"/>
          </w:rPr>
          <w:t>(二)、防火防爆总图布置措施</w:t>
        </w:r>
        <w:r>
          <w:tab/>
        </w:r>
        <w:r>
          <w:fldChar w:fldCharType="begin"/>
        </w:r>
        <w:r>
          <w:instrText xml:space="preserve"> PAGEREF _Toc31483 \h </w:instrText>
        </w:r>
        <w:r>
          <w:fldChar w:fldCharType="separate"/>
        </w:r>
        <w:r>
          <w:t>30</w:t>
        </w:r>
        <w:r>
          <w:fldChar w:fldCharType="end"/>
        </w:r>
      </w:hyperlink>
    </w:p>
    <w:p>
      <w:pPr>
        <w:pStyle w:val="TOC2"/>
        <w:tabs>
          <w:tab w:val="right" w:leader="dot" w:pos="8306"/>
        </w:tabs>
      </w:pPr>
      <w:hyperlink w:anchor="_Toc20118" w:history="1">
        <w:r>
          <w:rPr>
            <w:rFonts w:ascii="仿宋" w:eastAsia="仿宋" w:hAnsi="仿宋" w:cs="仿宋" w:hint="eastAsia"/>
            <w:lang w:eastAsia="zh-CN"/>
          </w:rPr>
          <w:t>(三)、自然灾害防范措施</w:t>
        </w:r>
        <w:r>
          <w:tab/>
        </w:r>
        <w:r>
          <w:fldChar w:fldCharType="begin"/>
        </w:r>
        <w:r>
          <w:instrText xml:space="preserve"> PAGEREF _Toc20118 \h </w:instrText>
        </w:r>
        <w:r>
          <w:fldChar w:fldCharType="separate"/>
        </w:r>
        <w:r>
          <w:t>31</w:t>
        </w:r>
        <w:r>
          <w:fldChar w:fldCharType="end"/>
        </w:r>
      </w:hyperlink>
    </w:p>
    <w:p>
      <w:pPr>
        <w:pStyle w:val="TOC2"/>
        <w:tabs>
          <w:tab w:val="right" w:leader="dot" w:pos="8306"/>
        </w:tabs>
      </w:pPr>
      <w:hyperlink w:anchor="_Toc2471" w:history="1">
        <w:r>
          <w:rPr>
            <w:rFonts w:ascii="仿宋" w:eastAsia="仿宋" w:hAnsi="仿宋" w:cs="仿宋" w:hint="eastAsia"/>
            <w:lang w:eastAsia="zh-CN"/>
          </w:rPr>
          <w:t>(四)、安全色及安全标志使用要求</w:t>
        </w:r>
        <w:r>
          <w:tab/>
        </w:r>
        <w:r>
          <w:fldChar w:fldCharType="begin"/>
        </w:r>
        <w:r>
          <w:instrText xml:space="preserve"> PAGEREF _Toc2471 \h </w:instrText>
        </w:r>
        <w:r>
          <w:fldChar w:fldCharType="separate"/>
        </w:r>
        <w:r>
          <w:t>32</w:t>
        </w:r>
        <w:r>
          <w:fldChar w:fldCharType="end"/>
        </w:r>
      </w:hyperlink>
    </w:p>
    <w:p>
      <w:pPr>
        <w:pStyle w:val="TOC2"/>
        <w:tabs>
          <w:tab w:val="right" w:leader="dot" w:pos="8306"/>
        </w:tabs>
      </w:pPr>
      <w:hyperlink w:anchor="_Toc3385" w:history="1">
        <w:r>
          <w:rPr>
            <w:rFonts w:ascii="仿宋" w:eastAsia="仿宋" w:hAnsi="仿宋" w:cs="仿宋" w:hint="eastAsia"/>
            <w:lang w:eastAsia="zh-CN"/>
          </w:rPr>
          <w:t>(五)、防尘防毒措施</w:t>
        </w:r>
        <w:r>
          <w:tab/>
        </w:r>
        <w:r>
          <w:fldChar w:fldCharType="begin"/>
        </w:r>
        <w:r>
          <w:instrText xml:space="preserve"> PAGEREF _Toc3385 \h </w:instrText>
        </w:r>
        <w:r>
          <w:fldChar w:fldCharType="separate"/>
        </w:r>
        <w:r>
          <w:t>33</w:t>
        </w:r>
        <w:r>
          <w:fldChar w:fldCharType="end"/>
        </w:r>
      </w:hyperlink>
    </w:p>
    <w:p>
      <w:pPr>
        <w:pStyle w:val="TOC2"/>
        <w:tabs>
          <w:tab w:val="right" w:leader="dot" w:pos="8306"/>
        </w:tabs>
      </w:pPr>
      <w:hyperlink w:anchor="_Toc8413" w:history="1">
        <w:r>
          <w:rPr>
            <w:rFonts w:ascii="仿宋" w:eastAsia="仿宋" w:hAnsi="仿宋" w:cs="仿宋" w:hint="eastAsia"/>
            <w:lang w:eastAsia="zh-CN"/>
          </w:rPr>
          <w:t>(六)、防静电、触电防护及防雷措施</w:t>
        </w:r>
        <w:r>
          <w:tab/>
        </w:r>
        <w:r>
          <w:fldChar w:fldCharType="begin"/>
        </w:r>
        <w:r>
          <w:instrText xml:space="preserve"> PAGEREF _Toc8413 \h </w:instrText>
        </w:r>
        <w:r>
          <w:fldChar w:fldCharType="separate"/>
        </w:r>
        <w:r>
          <w:t>34</w:t>
        </w:r>
        <w:r>
          <w:fldChar w:fldCharType="end"/>
        </w:r>
      </w:hyperlink>
    </w:p>
    <w:p>
      <w:pPr>
        <w:pStyle w:val="TOC2"/>
        <w:tabs>
          <w:tab w:val="right" w:leader="dot" w:pos="8306"/>
        </w:tabs>
      </w:pPr>
      <w:hyperlink w:anchor="_Toc5332" w:history="1">
        <w:r>
          <w:rPr>
            <w:rFonts w:ascii="仿宋" w:eastAsia="仿宋" w:hAnsi="仿宋" w:cs="仿宋" w:hint="eastAsia"/>
            <w:lang w:eastAsia="zh-CN"/>
          </w:rPr>
          <w:t>(七)、机械设备安全保障措施</w:t>
        </w:r>
        <w:r>
          <w:tab/>
        </w:r>
        <w:r>
          <w:fldChar w:fldCharType="begin"/>
        </w:r>
        <w:r>
          <w:instrText xml:space="preserve"> PAGEREF _Toc5332 \h </w:instrText>
        </w:r>
        <w:r>
          <w:fldChar w:fldCharType="separate"/>
        </w:r>
        <w:r>
          <w:t>36</w:t>
        </w:r>
        <w:r>
          <w:fldChar w:fldCharType="end"/>
        </w:r>
      </w:hyperlink>
    </w:p>
    <w:p>
      <w:pPr>
        <w:pStyle w:val="TOC1"/>
        <w:tabs>
          <w:tab w:val="right" w:leader="dot" w:pos="8306"/>
        </w:tabs>
      </w:pPr>
      <w:hyperlink w:anchor="_Toc20087" w:history="1">
        <w:r>
          <w:rPr>
            <w:rFonts w:ascii="仿宋" w:eastAsia="仿宋" w:hAnsi="仿宋" w:cs="仿宋" w:hint="eastAsia"/>
            <w:lang w:eastAsia="zh-CN"/>
          </w:rPr>
          <w:t>九、贵金属触媒材料项目技术管理</w:t>
        </w:r>
        <w:r>
          <w:tab/>
        </w:r>
        <w:r>
          <w:fldChar w:fldCharType="begin"/>
        </w:r>
        <w:r>
          <w:instrText xml:space="preserve"> PAGEREF _Toc20087 \h </w:instrText>
        </w:r>
        <w:r>
          <w:fldChar w:fldCharType="separate"/>
        </w:r>
        <w:r>
          <w:t>37</w:t>
        </w:r>
        <w:r>
          <w:fldChar w:fldCharType="end"/>
        </w:r>
      </w:hyperlink>
    </w:p>
    <w:p>
      <w:pPr>
        <w:pStyle w:val="TOC2"/>
        <w:tabs>
          <w:tab w:val="right" w:leader="dot" w:pos="8306"/>
        </w:tabs>
      </w:pPr>
      <w:hyperlink w:anchor="_Toc14953" w:history="1">
        <w:r>
          <w:rPr>
            <w:rFonts w:ascii="仿宋" w:eastAsia="仿宋" w:hAnsi="仿宋" w:cs="仿宋" w:hint="eastAsia"/>
            <w:lang w:eastAsia="zh-CN"/>
          </w:rPr>
          <w:t>(一)、技术方案选用方向</w:t>
        </w:r>
        <w:r>
          <w:tab/>
        </w:r>
        <w:r>
          <w:fldChar w:fldCharType="begin"/>
        </w:r>
        <w:r>
          <w:instrText xml:space="preserve"> PAGEREF _Toc14953 \h </w:instrText>
        </w:r>
        <w:r>
          <w:fldChar w:fldCharType="separate"/>
        </w:r>
        <w:r>
          <w:t>37</w:t>
        </w:r>
        <w:r>
          <w:fldChar w:fldCharType="end"/>
        </w:r>
      </w:hyperlink>
    </w:p>
    <w:p>
      <w:pPr>
        <w:pStyle w:val="TOC2"/>
        <w:tabs>
          <w:tab w:val="right" w:leader="dot" w:pos="8306"/>
        </w:tabs>
      </w:pPr>
      <w:hyperlink w:anchor="_Toc24502" w:history="1">
        <w:r>
          <w:rPr>
            <w:rFonts w:ascii="仿宋" w:eastAsia="仿宋" w:hAnsi="仿宋" w:cs="仿宋" w:hint="eastAsia"/>
            <w:lang w:eastAsia="zh-CN"/>
          </w:rPr>
          <w:t>(二)、工艺技术方案选用原则</w:t>
        </w:r>
        <w:r>
          <w:tab/>
        </w:r>
        <w:r>
          <w:fldChar w:fldCharType="begin"/>
        </w:r>
        <w:r>
          <w:instrText xml:space="preserve"> PAGEREF _Toc24502 \h </w:instrText>
        </w:r>
        <w:r>
          <w:fldChar w:fldCharType="separate"/>
        </w:r>
        <w:r>
          <w:t>39</w:t>
        </w:r>
        <w:r>
          <w:fldChar w:fldCharType="end"/>
        </w:r>
      </w:hyperlink>
    </w:p>
    <w:p>
      <w:pPr>
        <w:pStyle w:val="TOC2"/>
        <w:tabs>
          <w:tab w:val="right" w:leader="dot" w:pos="8306"/>
        </w:tabs>
      </w:pPr>
      <w:hyperlink w:anchor="_Toc22867" w:history="1">
        <w:r>
          <w:rPr>
            <w:rFonts w:ascii="仿宋" w:eastAsia="仿宋" w:hAnsi="仿宋" w:cs="仿宋" w:hint="eastAsia"/>
            <w:lang w:eastAsia="zh-CN"/>
          </w:rPr>
          <w:t>(三)、工艺技术方案要求</w:t>
        </w:r>
        <w:r>
          <w:tab/>
        </w:r>
        <w:r>
          <w:fldChar w:fldCharType="begin"/>
        </w:r>
        <w:r>
          <w:instrText xml:space="preserve"> PAGEREF _Toc22867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 w:history="1">
        <w:r>
          <w:rPr>
            <w:rFonts w:ascii="仿宋" w:eastAsia="仿宋" w:hAnsi="仿宋" w:cs="仿宋" w:hint="eastAsia"/>
            <w:lang w:eastAsia="zh-CN"/>
          </w:rPr>
          <w:t>十、贵金属触媒材料项目经营效益</w:t>
        </w:r>
        <w:r>
          <w:tab/>
        </w:r>
        <w:r>
          <w:fldChar w:fldCharType="begin"/>
        </w:r>
        <w:r>
          <w:instrText xml:space="preserve"> PAGEREF _Toc292 \h </w:instrText>
        </w:r>
        <w:r>
          <w:fldChar w:fldCharType="separate"/>
        </w:r>
        <w:r>
          <w:t>43</w:t>
        </w:r>
        <w:r>
          <w:fldChar w:fldCharType="end"/>
        </w:r>
      </w:hyperlink>
    </w:p>
    <w:p>
      <w:pPr>
        <w:pStyle w:val="TOC2"/>
        <w:tabs>
          <w:tab w:val="right" w:leader="dot" w:pos="8306"/>
        </w:tabs>
      </w:pPr>
      <w:hyperlink w:anchor="_Toc6183" w:history="1">
        <w:r>
          <w:rPr>
            <w:rFonts w:ascii="仿宋" w:eastAsia="仿宋" w:hAnsi="仿宋" w:cs="仿宋" w:hint="eastAsia"/>
            <w:lang w:eastAsia="zh-CN"/>
          </w:rPr>
          <w:t>(一)、经济评价财务测算</w:t>
        </w:r>
        <w:r>
          <w:tab/>
        </w:r>
        <w:r>
          <w:fldChar w:fldCharType="begin"/>
        </w:r>
        <w:r>
          <w:instrText xml:space="preserve"> PAGEREF _Toc6183 \h </w:instrText>
        </w:r>
        <w:r>
          <w:fldChar w:fldCharType="separate"/>
        </w:r>
        <w:r>
          <w:t>43</w:t>
        </w:r>
        <w:r>
          <w:fldChar w:fldCharType="end"/>
        </w:r>
      </w:hyperlink>
    </w:p>
    <w:p>
      <w:pPr>
        <w:pStyle w:val="TOC2"/>
        <w:tabs>
          <w:tab w:val="right" w:leader="dot" w:pos="8306"/>
        </w:tabs>
      </w:pPr>
      <w:hyperlink w:anchor="_Toc618" w:history="1">
        <w:r>
          <w:rPr>
            <w:rFonts w:ascii="仿宋" w:eastAsia="仿宋" w:hAnsi="仿宋" w:cs="仿宋" w:hint="eastAsia"/>
            <w:lang w:eastAsia="zh-CN"/>
          </w:rPr>
          <w:t>(二)、贵金属触媒材料项目盈利能力分析</w:t>
        </w:r>
        <w:r>
          <w:tab/>
        </w:r>
        <w:r>
          <w:fldChar w:fldCharType="begin"/>
        </w:r>
        <w:r>
          <w:instrText xml:space="preserve"> PAGEREF _Toc618 \h </w:instrText>
        </w:r>
        <w:r>
          <w:fldChar w:fldCharType="separate"/>
        </w:r>
        <w:r>
          <w:t>45</w:t>
        </w:r>
        <w:r>
          <w:fldChar w:fldCharType="end"/>
        </w:r>
      </w:hyperlink>
    </w:p>
    <w:p>
      <w:pPr>
        <w:pStyle w:val="TOC1"/>
        <w:tabs>
          <w:tab w:val="right" w:leader="dot" w:pos="8306"/>
        </w:tabs>
      </w:pPr>
      <w:hyperlink w:anchor="_Toc26029" w:history="1">
        <w:r>
          <w:rPr>
            <w:rFonts w:ascii="仿宋" w:eastAsia="仿宋" w:hAnsi="仿宋" w:cs="仿宋" w:hint="eastAsia"/>
            <w:lang w:eastAsia="zh-CN"/>
          </w:rPr>
          <w:t>十一、贵金属触媒材料项目环境影响分析</w:t>
        </w:r>
        <w:r>
          <w:tab/>
        </w:r>
        <w:r>
          <w:fldChar w:fldCharType="begin"/>
        </w:r>
        <w:r>
          <w:instrText xml:space="preserve"> PAGEREF _Toc26029 \h </w:instrText>
        </w:r>
        <w:r>
          <w:fldChar w:fldCharType="separate"/>
        </w:r>
        <w:r>
          <w:t>45</w:t>
        </w:r>
        <w:r>
          <w:fldChar w:fldCharType="end"/>
        </w:r>
      </w:hyperlink>
    </w:p>
    <w:p>
      <w:pPr>
        <w:pStyle w:val="TOC2"/>
        <w:tabs>
          <w:tab w:val="right" w:leader="dot" w:pos="8306"/>
        </w:tabs>
      </w:pPr>
      <w:hyperlink w:anchor="_Toc1513" w:history="1">
        <w:r>
          <w:rPr>
            <w:rFonts w:ascii="仿宋" w:eastAsia="仿宋" w:hAnsi="仿宋" w:cs="仿宋" w:hint="eastAsia"/>
            <w:lang w:eastAsia="zh-CN"/>
          </w:rPr>
          <w:t>(一)、建设区域环境质量现状</w:t>
        </w:r>
        <w:r>
          <w:tab/>
        </w:r>
        <w:r>
          <w:fldChar w:fldCharType="begin"/>
        </w:r>
        <w:r>
          <w:instrText xml:space="preserve"> PAGEREF _Toc1513 \h </w:instrText>
        </w:r>
        <w:r>
          <w:fldChar w:fldCharType="separate"/>
        </w:r>
        <w:r>
          <w:t>45</w:t>
        </w:r>
        <w:r>
          <w:fldChar w:fldCharType="end"/>
        </w:r>
      </w:hyperlink>
    </w:p>
    <w:p>
      <w:pPr>
        <w:pStyle w:val="TOC2"/>
        <w:tabs>
          <w:tab w:val="right" w:leader="dot" w:pos="8306"/>
        </w:tabs>
      </w:pPr>
      <w:hyperlink w:anchor="_Toc30359" w:history="1">
        <w:r>
          <w:rPr>
            <w:rFonts w:ascii="仿宋" w:eastAsia="仿宋" w:hAnsi="仿宋" w:cs="仿宋" w:hint="eastAsia"/>
            <w:lang w:eastAsia="zh-CN"/>
          </w:rPr>
          <w:t>(二)、建设期环境保护</w:t>
        </w:r>
        <w:r>
          <w:tab/>
        </w:r>
        <w:r>
          <w:fldChar w:fldCharType="begin"/>
        </w:r>
        <w:r>
          <w:instrText xml:space="preserve"> PAGEREF _Toc30359 \h </w:instrText>
        </w:r>
        <w:r>
          <w:fldChar w:fldCharType="separate"/>
        </w:r>
        <w:r>
          <w:t>47</w:t>
        </w:r>
        <w:r>
          <w:fldChar w:fldCharType="end"/>
        </w:r>
      </w:hyperlink>
    </w:p>
    <w:p>
      <w:pPr>
        <w:pStyle w:val="TOC2"/>
        <w:tabs>
          <w:tab w:val="right" w:leader="dot" w:pos="8306"/>
        </w:tabs>
      </w:pPr>
      <w:hyperlink w:anchor="_Toc25116" w:history="1">
        <w:r>
          <w:rPr>
            <w:rFonts w:ascii="仿宋" w:eastAsia="仿宋" w:hAnsi="仿宋" w:cs="仿宋" w:hint="eastAsia"/>
            <w:lang w:eastAsia="zh-CN"/>
          </w:rPr>
          <w:t>(三)、运营期环境保护</w:t>
        </w:r>
        <w:r>
          <w:tab/>
        </w:r>
        <w:r>
          <w:fldChar w:fldCharType="begin"/>
        </w:r>
        <w:r>
          <w:instrText xml:space="preserve"> PAGEREF _Toc25116 \h </w:instrText>
        </w:r>
        <w:r>
          <w:fldChar w:fldCharType="separate"/>
        </w:r>
        <w:r>
          <w:t>48</w:t>
        </w:r>
        <w:r>
          <w:fldChar w:fldCharType="end"/>
        </w:r>
      </w:hyperlink>
    </w:p>
    <w:p>
      <w:pPr>
        <w:pStyle w:val="TOC2"/>
        <w:tabs>
          <w:tab w:val="right" w:leader="dot" w:pos="8306"/>
        </w:tabs>
      </w:pPr>
      <w:hyperlink w:anchor="_Toc4563" w:history="1">
        <w:r>
          <w:rPr>
            <w:rFonts w:ascii="仿宋" w:eastAsia="仿宋" w:hAnsi="仿宋" w:cs="仿宋" w:hint="eastAsia"/>
            <w:lang w:eastAsia="zh-CN"/>
          </w:rPr>
          <w:t>(四)、贵金属触媒材料项目建设对区域经济的影响</w:t>
        </w:r>
        <w:r>
          <w:tab/>
        </w:r>
        <w:r>
          <w:fldChar w:fldCharType="begin"/>
        </w:r>
        <w:r>
          <w:instrText xml:space="preserve"> PAGEREF _Toc4563 \h </w:instrText>
        </w:r>
        <w:r>
          <w:fldChar w:fldCharType="separate"/>
        </w:r>
        <w:r>
          <w:t>50</w:t>
        </w:r>
        <w:r>
          <w:fldChar w:fldCharType="end"/>
        </w:r>
      </w:hyperlink>
    </w:p>
    <w:p>
      <w:pPr>
        <w:pStyle w:val="TOC2"/>
        <w:tabs>
          <w:tab w:val="right" w:leader="dot" w:pos="8306"/>
        </w:tabs>
      </w:pPr>
      <w:hyperlink w:anchor="_Toc27403" w:history="1">
        <w:r>
          <w:rPr>
            <w:rFonts w:ascii="仿宋" w:eastAsia="仿宋" w:hAnsi="仿宋" w:cs="仿宋" w:hint="eastAsia"/>
            <w:lang w:eastAsia="zh-CN"/>
          </w:rPr>
          <w:t>(五)、废弃物处理</w:t>
        </w:r>
        <w:r>
          <w:tab/>
        </w:r>
        <w:r>
          <w:fldChar w:fldCharType="begin"/>
        </w:r>
        <w:r>
          <w:instrText xml:space="preserve"> PAGEREF _Toc27403 \h </w:instrText>
        </w:r>
        <w:r>
          <w:fldChar w:fldCharType="separate"/>
        </w:r>
        <w:r>
          <w:t>51</w:t>
        </w:r>
        <w:r>
          <w:fldChar w:fldCharType="end"/>
        </w:r>
      </w:hyperlink>
    </w:p>
    <w:p>
      <w:pPr>
        <w:pStyle w:val="TOC2"/>
        <w:tabs>
          <w:tab w:val="right" w:leader="dot" w:pos="8306"/>
        </w:tabs>
      </w:pPr>
      <w:hyperlink w:anchor="_Toc10426" w:history="1">
        <w:r>
          <w:rPr>
            <w:rFonts w:ascii="仿宋" w:eastAsia="仿宋" w:hAnsi="仿宋" w:cs="仿宋" w:hint="eastAsia"/>
            <w:lang w:eastAsia="zh-CN"/>
          </w:rPr>
          <w:t>(六)、特殊环境影响分析</w:t>
        </w:r>
        <w:r>
          <w:tab/>
        </w:r>
        <w:r>
          <w:fldChar w:fldCharType="begin"/>
        </w:r>
        <w:r>
          <w:instrText xml:space="preserve"> PAGEREF _Toc10426 \h </w:instrText>
        </w:r>
        <w:r>
          <w:fldChar w:fldCharType="separate"/>
        </w:r>
        <w:r>
          <w:t>53</w:t>
        </w:r>
        <w:r>
          <w:fldChar w:fldCharType="end"/>
        </w:r>
      </w:hyperlink>
    </w:p>
    <w:p>
      <w:pPr>
        <w:pStyle w:val="TOC2"/>
        <w:tabs>
          <w:tab w:val="right" w:leader="dot" w:pos="8306"/>
        </w:tabs>
      </w:pPr>
      <w:hyperlink w:anchor="_Toc19545" w:history="1">
        <w:r>
          <w:rPr>
            <w:rFonts w:ascii="仿宋" w:eastAsia="仿宋" w:hAnsi="仿宋" w:cs="仿宋" w:hint="eastAsia"/>
            <w:lang w:eastAsia="zh-CN"/>
          </w:rPr>
          <w:t>(七)、清洁生产</w:t>
        </w:r>
        <w:r>
          <w:tab/>
        </w:r>
        <w:r>
          <w:fldChar w:fldCharType="begin"/>
        </w:r>
        <w:r>
          <w:instrText xml:space="preserve"> PAGEREF _Toc19545 \h </w:instrText>
        </w:r>
        <w:r>
          <w:fldChar w:fldCharType="separate"/>
        </w:r>
        <w:r>
          <w:t>54</w:t>
        </w:r>
        <w:r>
          <w:fldChar w:fldCharType="end"/>
        </w:r>
      </w:hyperlink>
    </w:p>
    <w:p>
      <w:pPr>
        <w:pStyle w:val="TOC2"/>
        <w:tabs>
          <w:tab w:val="right" w:leader="dot" w:pos="8306"/>
        </w:tabs>
      </w:pPr>
      <w:hyperlink w:anchor="_Toc24935" w:history="1">
        <w:r>
          <w:rPr>
            <w:rFonts w:ascii="仿宋" w:eastAsia="仿宋" w:hAnsi="仿宋" w:cs="仿宋" w:hint="eastAsia"/>
            <w:lang w:eastAsia="zh-CN"/>
          </w:rPr>
          <w:t>(八)、环境保护综合评价</w:t>
        </w:r>
        <w:r>
          <w:tab/>
        </w:r>
        <w:r>
          <w:fldChar w:fldCharType="begin"/>
        </w:r>
        <w:r>
          <w:instrText xml:space="preserve"> PAGEREF _Toc24935 \h </w:instrText>
        </w:r>
        <w:r>
          <w:fldChar w:fldCharType="separate"/>
        </w:r>
        <w:r>
          <w:t>55</w:t>
        </w:r>
        <w:r>
          <w:fldChar w:fldCharType="end"/>
        </w:r>
      </w:hyperlink>
    </w:p>
    <w:p>
      <w:pPr>
        <w:pStyle w:val="TOC1"/>
        <w:tabs>
          <w:tab w:val="right" w:leader="dot" w:pos="8306"/>
        </w:tabs>
      </w:pPr>
      <w:hyperlink w:anchor="_Toc8367" w:history="1">
        <w:r>
          <w:rPr>
            <w:rFonts w:ascii="仿宋" w:eastAsia="仿宋" w:hAnsi="仿宋" w:cs="仿宋" w:hint="eastAsia"/>
            <w:lang w:eastAsia="zh-CN"/>
          </w:rPr>
          <w:t>十二、贵金属触媒材料项目人力资源管理</w:t>
        </w:r>
        <w:r>
          <w:tab/>
        </w:r>
        <w:r>
          <w:fldChar w:fldCharType="begin"/>
        </w:r>
        <w:r>
          <w:instrText xml:space="preserve"> PAGEREF _Toc8367 \h </w:instrText>
        </w:r>
        <w:r>
          <w:fldChar w:fldCharType="separate"/>
        </w:r>
        <w:r>
          <w:t>56</w:t>
        </w:r>
        <w:r>
          <w:fldChar w:fldCharType="end"/>
        </w:r>
      </w:hyperlink>
    </w:p>
    <w:p>
      <w:pPr>
        <w:pStyle w:val="TOC2"/>
        <w:tabs>
          <w:tab w:val="right" w:leader="dot" w:pos="8306"/>
        </w:tabs>
      </w:pPr>
      <w:hyperlink w:anchor="_Toc11504" w:history="1">
        <w:r>
          <w:rPr>
            <w:rFonts w:ascii="仿宋" w:eastAsia="仿宋" w:hAnsi="仿宋" w:cs="仿宋" w:hint="eastAsia"/>
            <w:lang w:eastAsia="zh-CN"/>
          </w:rPr>
          <w:t>(一)、建立健全的预算管理制度</w:t>
        </w:r>
        <w:r>
          <w:tab/>
        </w:r>
        <w:r>
          <w:fldChar w:fldCharType="begin"/>
        </w:r>
        <w:r>
          <w:instrText xml:space="preserve"> PAGEREF _Toc11504 \h </w:instrText>
        </w:r>
        <w:r>
          <w:fldChar w:fldCharType="separate"/>
        </w:r>
        <w:r>
          <w:t>56</w:t>
        </w:r>
        <w:r>
          <w:fldChar w:fldCharType="end"/>
        </w:r>
      </w:hyperlink>
    </w:p>
    <w:p>
      <w:pPr>
        <w:pStyle w:val="TOC2"/>
        <w:tabs>
          <w:tab w:val="right" w:leader="dot" w:pos="8306"/>
        </w:tabs>
      </w:pPr>
      <w:hyperlink w:anchor="_Toc6546" w:history="1">
        <w:r>
          <w:rPr>
            <w:rFonts w:ascii="仿宋" w:eastAsia="仿宋" w:hAnsi="仿宋" w:cs="仿宋" w:hint="eastAsia"/>
            <w:lang w:eastAsia="zh-CN"/>
          </w:rPr>
          <w:t>(二)、加强资金流动监控</w:t>
        </w:r>
        <w:r>
          <w:tab/>
        </w:r>
        <w:r>
          <w:fldChar w:fldCharType="begin"/>
        </w:r>
        <w:r>
          <w:instrText xml:space="preserve"> PAGEREF _Toc6546 \h </w:instrText>
        </w:r>
        <w:r>
          <w:fldChar w:fldCharType="separate"/>
        </w:r>
        <w:r>
          <w:t>58</w:t>
        </w:r>
        <w:r>
          <w:fldChar w:fldCharType="end"/>
        </w:r>
      </w:hyperlink>
    </w:p>
    <w:p>
      <w:pPr>
        <w:pStyle w:val="TOC2"/>
        <w:tabs>
          <w:tab w:val="right" w:leader="dot" w:pos="8306"/>
        </w:tabs>
      </w:pPr>
      <w:hyperlink w:anchor="_Toc4198" w:history="1">
        <w:r>
          <w:rPr>
            <w:rFonts w:ascii="仿宋" w:eastAsia="仿宋" w:hAnsi="仿宋" w:cs="仿宋" w:hint="eastAsia"/>
            <w:lang w:eastAsia="zh-CN"/>
          </w:rPr>
          <w:t>(三)、制定完善的风险控制机制</w:t>
        </w:r>
        <w:r>
          <w:tab/>
        </w:r>
        <w:r>
          <w:fldChar w:fldCharType="begin"/>
        </w:r>
        <w:r>
          <w:instrText xml:space="preserve"> PAGEREF _Toc4198 \h </w:instrText>
        </w:r>
        <w:r>
          <w:fldChar w:fldCharType="separate"/>
        </w:r>
        <w:r>
          <w:t>59</w:t>
        </w:r>
        <w:r>
          <w:fldChar w:fldCharType="end"/>
        </w:r>
      </w:hyperlink>
    </w:p>
    <w:p>
      <w:pPr>
        <w:pStyle w:val="TOC2"/>
        <w:tabs>
          <w:tab w:val="right" w:leader="dot" w:pos="8306"/>
        </w:tabs>
      </w:pPr>
      <w:hyperlink w:anchor="_Toc25326" w:history="1">
        <w:r>
          <w:rPr>
            <w:rFonts w:ascii="仿宋" w:eastAsia="仿宋" w:hAnsi="仿宋" w:cs="仿宋" w:hint="eastAsia"/>
            <w:lang w:eastAsia="zh-CN"/>
          </w:rPr>
          <w:t>(四)、优化成本管理</w:t>
        </w:r>
        <w:r>
          <w:tab/>
        </w:r>
        <w:r>
          <w:fldChar w:fldCharType="begin"/>
        </w:r>
        <w:r>
          <w:instrText xml:space="preserve"> PAGEREF _Toc25326 \h </w:instrText>
        </w:r>
        <w:r>
          <w:fldChar w:fldCharType="separate"/>
        </w:r>
        <w:r>
          <w:t>61</w:t>
        </w:r>
        <w:r>
          <w:fldChar w:fldCharType="end"/>
        </w:r>
      </w:hyperlink>
    </w:p>
    <w:p>
      <w:pPr>
        <w:pStyle w:val="TOC1"/>
        <w:tabs>
          <w:tab w:val="right" w:leader="dot" w:pos="8306"/>
        </w:tabs>
      </w:pPr>
      <w:hyperlink w:anchor="_Toc16060" w:history="1">
        <w:r>
          <w:rPr>
            <w:rFonts w:ascii="仿宋" w:eastAsia="仿宋" w:hAnsi="仿宋" w:cs="仿宋" w:hint="eastAsia"/>
            <w:lang w:eastAsia="zh-CN"/>
          </w:rPr>
          <w:t>十三、利益相关者分析与沟通计划</w:t>
        </w:r>
        <w:r>
          <w:tab/>
        </w:r>
        <w:r>
          <w:fldChar w:fldCharType="begin"/>
        </w:r>
        <w:r>
          <w:instrText xml:space="preserve"> PAGEREF _Toc16060 \h </w:instrText>
        </w:r>
        <w:r>
          <w:fldChar w:fldCharType="separate"/>
        </w:r>
        <w:r>
          <w:t>62</w:t>
        </w:r>
        <w:r>
          <w:fldChar w:fldCharType="end"/>
        </w:r>
      </w:hyperlink>
    </w:p>
    <w:p>
      <w:pPr>
        <w:pStyle w:val="TOC2"/>
        <w:tabs>
          <w:tab w:val="right" w:leader="dot" w:pos="8306"/>
        </w:tabs>
      </w:pPr>
      <w:hyperlink w:anchor="_Toc2000" w:history="1">
        <w:r>
          <w:rPr>
            <w:rFonts w:ascii="仿宋" w:eastAsia="仿宋" w:hAnsi="仿宋" w:cs="仿宋" w:hint="eastAsia"/>
            <w:lang w:eastAsia="zh-CN"/>
          </w:rPr>
          <w:t>(一)、利益相关者分析</w:t>
        </w:r>
        <w:r>
          <w:tab/>
        </w:r>
        <w:r>
          <w:fldChar w:fldCharType="begin"/>
        </w:r>
        <w:r>
          <w:instrText xml:space="preserve"> PAGEREF _Toc2000 \h </w:instrText>
        </w:r>
        <w:r>
          <w:fldChar w:fldCharType="separate"/>
        </w:r>
        <w:r>
          <w:t>62</w:t>
        </w:r>
        <w:r>
          <w:fldChar w:fldCharType="end"/>
        </w:r>
      </w:hyperlink>
    </w:p>
    <w:p>
      <w:pPr>
        <w:pStyle w:val="TOC2"/>
        <w:tabs>
          <w:tab w:val="right" w:leader="dot" w:pos="8306"/>
        </w:tabs>
      </w:pPr>
      <w:hyperlink w:anchor="_Toc21258" w:history="1">
        <w:r>
          <w:rPr>
            <w:rFonts w:ascii="仿宋" w:eastAsia="仿宋" w:hAnsi="仿宋" w:cs="仿宋" w:hint="eastAsia"/>
            <w:lang w:eastAsia="zh-CN"/>
          </w:rPr>
          <w:t>(二)、沟通计划</w:t>
        </w:r>
        <w:r>
          <w:tab/>
        </w:r>
        <w:r>
          <w:fldChar w:fldCharType="begin"/>
        </w:r>
        <w:r>
          <w:instrText xml:space="preserve"> PAGEREF _Toc21258 \h </w:instrText>
        </w:r>
        <w:r>
          <w:fldChar w:fldCharType="separate"/>
        </w:r>
        <w:r>
          <w:t>63</w:t>
        </w:r>
        <w:r>
          <w:fldChar w:fldCharType="end"/>
        </w:r>
      </w:hyperlink>
    </w:p>
    <w:p>
      <w:pPr>
        <w:pStyle w:val="TOC1"/>
        <w:tabs>
          <w:tab w:val="right" w:leader="dot" w:pos="8306"/>
        </w:tabs>
      </w:pPr>
      <w:hyperlink w:anchor="_Toc2603" w:history="1">
        <w:r>
          <w:rPr>
            <w:rFonts w:ascii="仿宋" w:eastAsia="仿宋" w:hAnsi="仿宋" w:cs="仿宋" w:hint="eastAsia"/>
            <w:lang w:eastAsia="zh-CN"/>
          </w:rPr>
          <w:t>十四、贵金属触媒材料项目实施保障措施</w:t>
        </w:r>
        <w:r>
          <w:tab/>
        </w:r>
        <w:r>
          <w:fldChar w:fldCharType="begin"/>
        </w:r>
        <w:r>
          <w:instrText xml:space="preserve"> PAGEREF _Toc2603 \h </w:instrText>
        </w:r>
        <w:r>
          <w:fldChar w:fldCharType="separate"/>
        </w:r>
        <w:r>
          <w:t>64</w:t>
        </w:r>
        <w:r>
          <w:fldChar w:fldCharType="end"/>
        </w:r>
      </w:hyperlink>
    </w:p>
    <w:p>
      <w:pPr>
        <w:pStyle w:val="TOC2"/>
        <w:tabs>
          <w:tab w:val="right" w:leader="dot" w:pos="8306"/>
        </w:tabs>
      </w:pPr>
      <w:hyperlink w:anchor="_Toc13768" w:history="1">
        <w:r>
          <w:rPr>
            <w:rFonts w:ascii="仿宋" w:eastAsia="仿宋" w:hAnsi="仿宋" w:cs="仿宋" w:hint="eastAsia"/>
            <w:lang w:eastAsia="zh-CN"/>
          </w:rPr>
          <w:t>(一)、贵金属触媒材料项目实施保障机制</w:t>
        </w:r>
        <w:r>
          <w:tab/>
        </w:r>
        <w:r>
          <w:fldChar w:fldCharType="begin"/>
        </w:r>
        <w:r>
          <w:instrText xml:space="preserve"> PAGEREF _Toc13768 \h </w:instrText>
        </w:r>
        <w:r>
          <w:fldChar w:fldCharType="separate"/>
        </w:r>
        <w:r>
          <w:t>64</w:t>
        </w:r>
        <w:r>
          <w:fldChar w:fldCharType="end"/>
        </w:r>
      </w:hyperlink>
    </w:p>
    <w:p>
      <w:pPr>
        <w:pStyle w:val="TOC2"/>
        <w:tabs>
          <w:tab w:val="right" w:leader="dot" w:pos="8306"/>
        </w:tabs>
      </w:pPr>
      <w:hyperlink w:anchor="_Toc11683" w:history="1">
        <w:r>
          <w:rPr>
            <w:rFonts w:ascii="仿宋" w:eastAsia="仿宋" w:hAnsi="仿宋" w:cs="仿宋" w:hint="eastAsia"/>
            <w:lang w:eastAsia="zh-CN"/>
          </w:rPr>
          <w:t>(二)、贵金属触媒材料项目法律合规要求</w:t>
        </w:r>
        <w:r>
          <w:tab/>
        </w:r>
        <w:r>
          <w:fldChar w:fldCharType="begin"/>
        </w:r>
        <w:r>
          <w:instrText xml:space="preserve"> PAGEREF _Toc11683 \h </w:instrText>
        </w:r>
        <w:r>
          <w:fldChar w:fldCharType="separate"/>
        </w:r>
        <w:r>
          <w:t>68</w:t>
        </w:r>
        <w:r>
          <w:fldChar w:fldCharType="end"/>
        </w:r>
      </w:hyperlink>
    </w:p>
    <w:p>
      <w:pPr>
        <w:pStyle w:val="TOC2"/>
        <w:tabs>
          <w:tab w:val="right" w:leader="dot" w:pos="8306"/>
        </w:tabs>
      </w:pPr>
      <w:hyperlink w:anchor="_Toc19695" w:history="1">
        <w:r>
          <w:rPr>
            <w:rFonts w:ascii="仿宋" w:eastAsia="仿宋" w:hAnsi="仿宋" w:cs="仿宋" w:hint="eastAsia"/>
            <w:lang w:eastAsia="zh-CN"/>
          </w:rPr>
          <w:t>(三)、贵金属触媒材料项目合同管理与法律事务</w:t>
        </w:r>
        <w:r>
          <w:tab/>
        </w:r>
        <w:r>
          <w:fldChar w:fldCharType="begin"/>
        </w:r>
        <w:r>
          <w:instrText xml:space="preserve"> PAGEREF _Toc19695 \h </w:instrText>
        </w:r>
        <w:r>
          <w:fldChar w:fldCharType="separate"/>
        </w:r>
        <w:r>
          <w:t>73</w:t>
        </w:r>
        <w:r>
          <w:fldChar w:fldCharType="end"/>
        </w:r>
      </w:hyperlink>
    </w:p>
    <w:p>
      <w:pPr>
        <w:pStyle w:val="TOC2"/>
        <w:tabs>
          <w:tab w:val="right" w:leader="dot" w:pos="8306"/>
        </w:tabs>
      </w:pPr>
      <w:hyperlink w:anchor="_Toc13732" w:history="1">
        <w:r>
          <w:rPr>
            <w:rFonts w:ascii="仿宋" w:eastAsia="仿宋" w:hAnsi="仿宋" w:cs="仿宋" w:hint="eastAsia"/>
            <w:lang w:eastAsia="zh-CN"/>
          </w:rPr>
          <w:t>(四)、贵金属触媒材料项目知识产权保护策略</w:t>
        </w:r>
        <w:r>
          <w:tab/>
        </w:r>
        <w:r>
          <w:fldChar w:fldCharType="begin"/>
        </w:r>
        <w:r>
          <w:instrText xml:space="preserve"> PAGEREF _Toc13732 \h </w:instrText>
        </w:r>
        <w:r>
          <w:fldChar w:fldCharType="separate"/>
        </w:r>
        <w:r>
          <w:t>79</w:t>
        </w:r>
        <w:r>
          <w:fldChar w:fldCharType="end"/>
        </w:r>
      </w:hyperlink>
    </w:p>
    <w:p>
      <w:pPr>
        <w:pStyle w:val="TOC1"/>
        <w:tabs>
          <w:tab w:val="right" w:leader="dot" w:pos="8306"/>
        </w:tabs>
      </w:pPr>
      <w:hyperlink w:anchor="_Toc22057" w:history="1">
        <w:r>
          <w:rPr>
            <w:rFonts w:ascii="仿宋" w:eastAsia="仿宋" w:hAnsi="仿宋" w:cs="仿宋" w:hint="eastAsia"/>
            <w:lang w:eastAsia="zh-CN"/>
          </w:rPr>
          <w:t>十五、供应链管理</w:t>
        </w:r>
        <w:r>
          <w:tab/>
        </w:r>
        <w:r>
          <w:fldChar w:fldCharType="begin"/>
        </w:r>
        <w:r>
          <w:instrText xml:space="preserve"> PAGEREF _Toc22057 \h </w:instrText>
        </w:r>
        <w:r>
          <w:fldChar w:fldCharType="separate"/>
        </w:r>
        <w:r>
          <w:t>82</w:t>
        </w:r>
        <w:r>
          <w:fldChar w:fldCharType="end"/>
        </w:r>
      </w:hyperlink>
    </w:p>
    <w:p>
      <w:pPr>
        <w:pStyle w:val="TOC2"/>
        <w:tabs>
          <w:tab w:val="right" w:leader="dot" w:pos="8306"/>
        </w:tabs>
      </w:pPr>
      <w:hyperlink w:anchor="_Toc6491" w:history="1">
        <w:r>
          <w:rPr>
            <w:rFonts w:ascii="仿宋" w:eastAsia="仿宋" w:hAnsi="仿宋" w:cs="仿宋" w:hint="eastAsia"/>
            <w:lang w:eastAsia="zh-CN"/>
          </w:rPr>
          <w:t>(一)、供应链战略规划</w:t>
        </w:r>
        <w:r>
          <w:tab/>
        </w:r>
        <w:r>
          <w:fldChar w:fldCharType="begin"/>
        </w:r>
        <w:r>
          <w:instrText xml:space="preserve"> PAGEREF _Toc6491 \h </w:instrText>
        </w:r>
        <w:r>
          <w:fldChar w:fldCharType="separate"/>
        </w:r>
        <w:r>
          <w:t>82</w:t>
        </w:r>
        <w:r>
          <w:fldChar w:fldCharType="end"/>
        </w:r>
      </w:hyperlink>
    </w:p>
    <w:p>
      <w:pPr>
        <w:pStyle w:val="TOC2"/>
        <w:tabs>
          <w:tab w:val="right" w:leader="dot" w:pos="8306"/>
        </w:tabs>
      </w:pPr>
      <w:hyperlink w:anchor="_Toc884" w:history="1">
        <w:r>
          <w:rPr>
            <w:rFonts w:ascii="仿宋" w:eastAsia="仿宋" w:hAnsi="仿宋" w:cs="仿宋" w:hint="eastAsia"/>
            <w:lang w:eastAsia="zh-CN"/>
          </w:rPr>
          <w:t>(二)、供应商选择与合作</w:t>
        </w:r>
        <w:r>
          <w:tab/>
        </w:r>
        <w:r>
          <w:fldChar w:fldCharType="begin"/>
        </w:r>
        <w:r>
          <w:instrText xml:space="preserve"> PAGEREF _Toc884 \h </w:instrText>
        </w:r>
        <w:r>
          <w:fldChar w:fldCharType="separate"/>
        </w:r>
        <w:r>
          <w:t>83</w:t>
        </w:r>
        <w:r>
          <w:fldChar w:fldCharType="end"/>
        </w:r>
      </w:hyperlink>
    </w:p>
    <w:p>
      <w:pPr>
        <w:pStyle w:val="TOC2"/>
        <w:tabs>
          <w:tab w:val="right" w:leader="dot" w:pos="8306"/>
        </w:tabs>
      </w:pPr>
      <w:hyperlink w:anchor="_Toc1096" w:history="1">
        <w:r>
          <w:rPr>
            <w:rFonts w:ascii="仿宋" w:eastAsia="仿宋" w:hAnsi="仿宋" w:cs="仿宋" w:hint="eastAsia"/>
            <w:lang w:eastAsia="zh-CN"/>
          </w:rPr>
          <w:t>(三)、物流与库存管理</w:t>
        </w:r>
        <w:r>
          <w:tab/>
        </w:r>
        <w:r>
          <w:fldChar w:fldCharType="begin"/>
        </w:r>
        <w:r>
          <w:instrText xml:space="preserve"> PAGEREF _Toc1096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631"/>
      <w:r>
        <w:rPr>
          <w:rFonts w:ascii="仿宋" w:eastAsia="仿宋" w:hAnsi="仿宋" w:cs="仿宋" w:hint="eastAsia"/>
          <w:sz w:val="28"/>
          <w:lang w:eastAsia="zh-CN"/>
        </w:rPr>
        <w:t>一、贵金属触媒材料项目绩效评估</w:t>
      </w:r>
      <w:bookmarkEnd w:id="2"/>
    </w:p>
    <w:p>
      <w:pPr>
        <w:pStyle w:val="Heading2"/>
        <w:rPr>
          <w:rFonts w:ascii="仿宋" w:eastAsia="仿宋" w:hAnsi="仿宋" w:cs="仿宋" w:hint="eastAsia"/>
          <w:lang w:eastAsia="zh-CN"/>
        </w:rPr>
      </w:pPr>
      <w:bookmarkStart w:id="3" w:name="_Toc239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触媒材料项目中，我们设计了一套全面的绩效评估指标，以确保贵金属触媒材料项目的可控和成功交付。这些指标跨足贵金属触媒材料项目目标、成本、进度和质量等多个维度，为我们提供了全面洞察贵金属触媒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目标达成率是我们关注的首要指标。我们设定了明确的目标，并通过定期监测和评估，迅速发现并应对潜在的目标偏差。这为贵金属触媒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成本绩效是另一个核心关注点。通过实际成本与预算成本的对比分析，我们深入了解成本差异的原因，及时调整资源分配，保持贵金属触媒材料项目在经济效益方面的合理水平。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进度作为关键的绩效指标之一，得到了精心的关注。我们制定了详细的贵金属触媒材料项目进度计划，并设立了进度符合度指标，确保实际进度与计划进度保持一致。这使我们能够快速发现和解决潜在的进度问题，保持贵金属触媒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贵金属触媒材料项目绩效的不可或缺的一环。我们引入了一系列的质量标准和客户满意度指标，以确保贵金属触媒材料项目交付的成果在质量上达到或超越预期水平。通过持续监测这些指标，我们努力提升贵金属触媒材料项目整体质量水平，为贵金属触媒材料项目的成功交付提供有力保障。通过这些科学且全面的绩效评估，我们能够更好地引导贵金属触媒材料项目的持续改进，确保贵金属触媒材料项目目标的顺利达成。</w:t>
      </w:r>
    </w:p>
    <w:p>
      <w:pPr>
        <w:pStyle w:val="Heading2"/>
        <w:ind w:firstLine="560" w:firstLineChars="200"/>
        <w:rPr>
          <w:rFonts w:ascii="仿宋" w:eastAsia="仿宋" w:hAnsi="仿宋" w:cs="仿宋" w:hint="eastAsia"/>
          <w:sz w:val="28"/>
          <w:lang w:eastAsia="zh-CN"/>
        </w:rPr>
      </w:pPr>
      <w:bookmarkStart w:id="4" w:name="_Toc1076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绩效评估是贵金属触媒材料项目中的关键环节，为确保贵金属触媒材料项目达到预期目标，我们采用了多层次、多维度的绩效评估方法。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贵金属触媒材料项目的战略目标对齐，确保每个决策和行动都与贵金属触媒材料项目整体目标保持一致。团队会定期召开战略对齐会议，审视当前工作与贵金属触媒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贵金属触媒材料项目进度、质量、成本和风险等方面。这些指标通过数据收集和分析，为贵金属触媒材料项目管理团队提供了客观的评估依据。例如，我们通过贵金属触媒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贵金属触媒材料项目内部，还考虑了贵金属触媒材料项目对外部环境的影响。我们定期进行干系人满意度调查，以了解各利益相关方对贵金属触媒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这种多层次、多角度的绩效评估方法，使得我们能够全面了解贵金属触媒材料项目的运行状态，及时做出调整，确保贵金属触媒材料项目在不断变化的环境中保持稳健前行。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47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为了确保贵金属触媒材料项目的有效管理和不断优化，我们采用了精心设计的绩效评估周期。这个周期旨在实现灵活、实时和全面的评估，以适应贵金属触媒材料项目执行中的各种挑战。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贵金属触媒材料项目的不同需求，分为短期、中期和长期。短期评估关注每个迭代或工作周期，以及时发现和解决当前任务中的问题。中期评估涵盖几个迭代，深入了解整体贵金属触媒材料项目的趋势和性能。长期评估则着眼于整个贵金属触媒材料项目阶段，确保贵金属触媒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贵金属触媒材料项目管理工具和协作平台，团队成员能够随时更新和分享贵金属触媒材料项目数据。这种实时性的反馈机制使我们能够及时察觉潜在问题，快速调整，保持贵金属触媒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贵金属触媒材料项目的决策制定密不可分。每个周期的贵金属触媒材料项目回顾会议成为集体总结经验、识别问题深层次原因并找到创新解决方案的平台。这种定期的反思与调整机制使贵金属触媒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65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794"/>
      <w:r>
        <w:rPr>
          <w:rFonts w:ascii="仿宋" w:eastAsia="仿宋" w:hAnsi="仿宋" w:cs="仿宋" w:hint="eastAsia"/>
          <w:lang w:eastAsia="zh-CN"/>
        </w:rPr>
        <w:t>(一)、贵金属触媒材料行业分析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行业一直以来都是市场的关注焦点。行业内的发展趋势、竞争态势以及潜在机会都对贵金属触媒材料项目的推进产生深远的影响。通过深入研究行业的整体概貌，我们将更好地理解行业的核心特征，为贵金属触媒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触媒材料行业，技术一直是推动创新和发展的关键因素。我们将对当前技术趋势进行详尽分析，包括但不限于人工智能、大数据应用、先进制造技术等。这有助于贵金属触媒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贵金属触媒材料项目成功的基础。我们将对主要竞争对手进行深入研究，包括其市场份额、产品特点、市场定位等。通过全面了解竞争对手的优势和劣势，贵金属触媒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766"/>
      <w:r>
        <w:rPr>
          <w:rFonts w:ascii="仿宋" w:eastAsia="仿宋" w:hAnsi="仿宋" w:cs="仿宋" w:hint="eastAsia"/>
          <w:sz w:val="28"/>
          <w:lang w:eastAsia="zh-CN"/>
        </w:rPr>
        <w:t>(二)、贵金属触媒材料市场分析预测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贵金属触媒材料市场未来的增长趋势。这包括市场的整体规模、各细分领域的发展趋势等。贵金属触媒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贵金属触媒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贵金属触媒材料项目实施过程中需要充分考虑的因素。我们将对市场风险进行全面评估，包括但不限于政策法规风险、市场竞争风险、技术变革风险等。通过对潜在风险的深入分析，贵金属触媒材料项目可以制定相应的风险缓解策略，降低不确定性对贵金属触媒材料项目的影响。</w:t>
      </w:r>
    </w:p>
    <w:p>
      <w:pPr>
        <w:pStyle w:val="Heading1"/>
        <w:ind w:firstLine="560" w:firstLineChars="200"/>
        <w:rPr>
          <w:rFonts w:ascii="仿宋" w:eastAsia="仿宋" w:hAnsi="仿宋" w:cs="仿宋" w:hint="eastAsia"/>
          <w:sz w:val="28"/>
          <w:lang w:eastAsia="zh-CN"/>
        </w:rPr>
      </w:pPr>
      <w:bookmarkStart w:id="9" w:name="_Toc11527"/>
      <w:r>
        <w:rPr>
          <w:rFonts w:ascii="仿宋" w:eastAsia="仿宋" w:hAnsi="仿宋" w:cs="仿宋" w:hint="eastAsia"/>
          <w:sz w:val="28"/>
          <w:lang w:eastAsia="zh-CN"/>
        </w:rPr>
        <w:t>三、贵金属触媒材料项目文档管理</w:t>
      </w:r>
      <w:bookmarkEnd w:id="9"/>
    </w:p>
    <w:p>
      <w:pPr>
        <w:pStyle w:val="Heading2"/>
        <w:rPr>
          <w:rFonts w:ascii="仿宋" w:eastAsia="仿宋" w:hAnsi="仿宋" w:cs="仿宋" w:hint="eastAsia"/>
          <w:lang w:eastAsia="zh-CN"/>
        </w:rPr>
      </w:pPr>
      <w:bookmarkStart w:id="10" w:name="_Toc2059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贵金属触媒材料项目高度重视文档的质量和准确性，以支持贵金属触媒材料项目的各项活动和决策。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文档的编制始于贵金属触媒材料项目计划的初期，我们制定了详细的文档编制计划，明确了每个文档的内容、格式和编写责任人。在贵金属触媒材料项目启动阶段，我们首先编制了贵金属触媒材料项目章程，明确定义了贵金属触媒材料项目的目标、范围、风险等关键要素。随后，贵金属触媒材料项目团队根据计划陆续编制了需求文档、设计文档、测试文档等各类文档，确保贵金属触媒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贵金属触媒材料项目管理中的重要环节，旨在确保贵金属触媒材料项目文档符合质量标准和贵金属触媒材料项目需求。在贵金属触媒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贵金属触媒材料项目相关利益方和专业领域的专家对文档进行独立审查。这有助于获取更全面、客观的反馈，确保贵金属触媒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贵金属触媒材料项目在文档编制与审查方面建立了严格的管理机制，通过规范的流程和多维度的审查，确保贵金属触媒材料项目文档的质量、准确性和可靠性，为贵金属触媒材料项目的顺利推进提供了有力支持。</w:t>
      </w:r>
    </w:p>
    <w:p>
      <w:pPr>
        <w:pStyle w:val="Heading2"/>
        <w:ind w:firstLine="560" w:firstLineChars="200"/>
        <w:rPr>
          <w:rFonts w:ascii="仿宋" w:eastAsia="仿宋" w:hAnsi="仿宋" w:cs="仿宋" w:hint="eastAsia"/>
          <w:sz w:val="28"/>
          <w:lang w:eastAsia="zh-CN"/>
        </w:rPr>
      </w:pPr>
      <w:bookmarkStart w:id="11" w:name="_Toc1870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在贵金属触媒材料项目中，我们致力于优化文档发布与分发过程，以确保信息的高效传递和团队间协作的顺畅进行。以下是我们采取的关键优化策略：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我们通过多渠道发布文档，包括电子邮件、贵金属触媒材料项目管理平台、内部网站等，以满足不同团队成员的偏好和需求。多渠道发布确保了信息的全面覆盖。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我们采用了精细的权限控制，确保只有授权人员可以访问敏感信息。这种安全措施保护了贵金属触媒材料项目文档的机密性，防止了未经授权的信息泄露。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647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贵金属触媒材料项目生命周期中一个至关重要的环节，直接关系到贵金属触媒材料项目信息的长期保存和历史记录的完整性。在贵金属触媒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4636"/>
      <w:r>
        <w:rPr>
          <w:rFonts w:ascii="仿宋" w:eastAsia="仿宋" w:hAnsi="仿宋" w:cs="仿宋" w:hint="eastAsia"/>
          <w:sz w:val="28"/>
          <w:lang w:eastAsia="zh-CN"/>
        </w:rPr>
        <w:t>四、贵金属触媒材料项目建设背景及必要性分析</w:t>
      </w:r>
      <w:bookmarkEnd w:id="13"/>
    </w:p>
    <w:p>
      <w:pPr>
        <w:pStyle w:val="Heading2"/>
        <w:rPr>
          <w:rFonts w:ascii="仿宋" w:eastAsia="仿宋" w:hAnsi="仿宋" w:cs="仿宋" w:hint="eastAsia"/>
          <w:lang w:eastAsia="zh-CN"/>
        </w:rPr>
      </w:pPr>
      <w:bookmarkStart w:id="14" w:name="_Toc25437"/>
      <w:r>
        <w:rPr>
          <w:rFonts w:ascii="仿宋" w:eastAsia="仿宋" w:hAnsi="仿宋" w:cs="仿宋" w:hint="eastAsia"/>
          <w:lang w:eastAsia="zh-CN"/>
        </w:rPr>
        <w:t>(一)、贵金属触媒材料项目背景分析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贵金属触媒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贵金属触媒材料项目在这个潮流中的定位。同时，我们将关注行业内涌现的新兴机遇，以便贵金属触媒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贵金属触媒材料项目提供了强大的发展动力。我们将聚焦于行业内最新的技术发展趋势，包括但不限于人工智能、大数据分析、物联网等领域。通过深度的技术研究，我们将确保贵金属触媒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贵金属触媒材料项目发展的源泉。我们将投入更多的精力对市场需求进行深入剖析，超越表面的需求，深入挖掘潜在的市场痛点和机遇。通过对市场需求的细致了解，贵金属触媒材料项目将更有针对性地设计解决方案，满足市场的多样化需求，从而更好地促进贵金属触媒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贵金属触媒材料项目战略至关重要。我们将对竞争态势进行更为深入的分析，包括但不限于市场份额、产品特点、客户满意度等多个维度。通过深度的竞争分析，贵金属触媒材料项目将能够更准确地把握市场脉搏，制定具有竞争力的贵金属触媒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贵金属触媒材料项目的发展具有直接的影响。我们将进行更为全面的法规和政策分析，了解行业发展中的潜在法律风险和合规挑战。通过充分了解和遵守相关法规，贵金属触媒材料项目将确保在法律框架内合法合规运营，为贵金属触媒材料项目的稳健发展提供有力支持。</w:t>
      </w:r>
    </w:p>
    <w:p>
      <w:pPr>
        <w:pStyle w:val="Heading2"/>
        <w:ind w:firstLine="560" w:firstLineChars="200"/>
        <w:rPr>
          <w:rFonts w:ascii="仿宋" w:eastAsia="仿宋" w:hAnsi="仿宋" w:cs="仿宋" w:hint="eastAsia"/>
          <w:sz w:val="28"/>
          <w:lang w:eastAsia="zh-CN"/>
        </w:rPr>
      </w:pPr>
      <w:bookmarkStart w:id="15" w:name="_Toc5118"/>
      <w:r>
        <w:rPr>
          <w:rFonts w:ascii="仿宋" w:eastAsia="仿宋" w:hAnsi="仿宋" w:cs="仿宋" w:hint="eastAsia"/>
          <w:sz w:val="28"/>
          <w:lang w:eastAsia="zh-CN"/>
        </w:rPr>
        <w:t>(二)、贵金属触媒材料项目建设必要性分析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建设的迫切性源于对行业发展趋势的深刻洞察。我们正处于一个行业变革的时代，科技创新、数字化转型成为企业发展的关键动力。贵金属触媒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建设不仅仅是为了跟上潮流，更是为了通过技术创新推动企业的持续发展。通过引入先进的技术和解决方案，贵金属触媒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贵金属触媒材料项目的建设成为必然选择，通过提高产品质量、拓展服务领域，从而在竞争中获得更多的机会。贵金属触媒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贵金属触媒材料项目建设的必要性体现在对客户需求更精准的满足。通过贵金属触媒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触媒材料项目建设的背后是对企业持续创新的追求。只有通过不断创新，企业才能在竞争中立于不败之地。贵金属触媒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0130"/>
      <w:r>
        <w:rPr>
          <w:rFonts w:ascii="仿宋" w:eastAsia="仿宋" w:hAnsi="仿宋" w:cs="仿宋" w:hint="eastAsia"/>
          <w:sz w:val="28"/>
          <w:lang w:eastAsia="zh-CN"/>
        </w:rPr>
        <w:t>五、贵金属触媒材料项目土建工程</w:t>
      </w:r>
      <w:bookmarkEnd w:id="16"/>
    </w:p>
    <w:p>
      <w:pPr>
        <w:pStyle w:val="Heading2"/>
        <w:rPr>
          <w:rFonts w:ascii="仿宋" w:eastAsia="仿宋" w:hAnsi="仿宋" w:cs="仿宋" w:hint="eastAsia"/>
          <w:lang w:eastAsia="zh-CN"/>
        </w:rPr>
      </w:pPr>
      <w:bookmarkStart w:id="17" w:name="_Toc1946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在贵金属触媒材料项目的建筑工程设计中，我们将秉承一系列重要的设计原则，以确保贵金属触媒材料项目建筑在功能、美观、可持续性等方面达到最佳效果。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首要原则是确保建筑的功能性得到最大化的发挥。我们将充分理解贵金属触媒材料项目的实际需求，合理布局各个功能区域，保证建筑在满足业务需求的同时，提供高效的工作环境。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在建筑设计中，我们将综合考虑建设和运营成本。通过精细的经济效益分析，确保设计方案在高效利用资源的同时，对贵金属触媒材料项目的长期盈利能力有积极的贡献。</w:t>
      </w:r>
    </w:p>
    <w:p>
      <w:pPr>
        <w:pStyle w:val="Heading2"/>
        <w:ind w:firstLine="560" w:firstLineChars="200"/>
        <w:rPr>
          <w:rFonts w:ascii="仿宋" w:eastAsia="仿宋" w:hAnsi="仿宋" w:cs="仿宋" w:hint="eastAsia"/>
          <w:sz w:val="28"/>
          <w:lang w:eastAsia="zh-CN"/>
        </w:rPr>
      </w:pPr>
      <w:bookmarkStart w:id="18" w:name="_Toc2123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触媒材料项目的土建工程设计中，我们将精准设定设计年限，结合贵金属触媒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https://d.book118.com/055144043140011101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贵金属触媒材料项目规划设计纲要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77A7E"/>
    <w:rsid w:val="77377A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14404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2024-01-28T18:56:00Z</dcterms:created>
  <dcterms:modified xsi:type="dcterms:W3CDTF">2024-01-28T18:56:36Z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28189497B79844E4914F72FCCF0DE54F_11</vt:lpwstr>
  </property>
  <property fmtid="{D5CDD505-2E9C-101B-9397-08002B2CF9AE}" pid="3" name="KSOProductBuildVer">
    <vt:lpwstr>2052-12.1.0.16250</vt:lpwstr>
  </property>
</Properties>
</file>