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4AED8DE"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22C29631"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4914399"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53DB03F8" w14:textId="77777777">
                          <w:pPr>
                            <w:pStyle w:val="NoSpacing"/>
                            <w:jc w:val="right"/>
                            <w:rPr>
                              <w:color w:val="595959" w:themeColor="text1" w:themeTint="A6"/>
                              <w:sz w:val="32"/>
                              <w:szCs w:val="32"/>
                            </w:rPr>
                          </w:pPr>
                          <w:sdt>
                            <w:sdtPr>
                              <w:rPr>
                                <w:color w:val="595959" w:themeColor="text1" w:themeTint="A6"/>
                                <w:sz w:val="32"/>
                                <w:szCs w:val="32"/>
                              </w:rPr>
                              <w:alias w:val="摘要"/>
                              <w:id w:val="518641612"/>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353881262"/>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31D12845"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40029C22"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931455502"/>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2DF42D0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E088B9A"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48E05675"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161933B"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75A1845"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662071A"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09B749FD"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79E24B5"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8F31DA0"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1C47637"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8F7F5D1"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B9E4AF6"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62AE98E8"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F2CD871"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67850EC"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0C560D3"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F20587F"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6EFAB71"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3910DCE"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ECB6610"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C173F91"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2EE69A7"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2560119"/>
        <w:docPartObj>
          <w:docPartGallery w:val="Table of Contents"/>
          <w:docPartUnique/>
        </w:docPartObj>
      </w:sdtPr>
      <w:sdtEndPr>
        <w:rPr>
          <w:b/>
          <w:bCs/>
        </w:rPr>
      </w:sdtEndPr>
      <w:sdtContent>
        <w:p w:rsidR="00483551" w:rsidRPr="00913CD1" w:rsidP="00457322" w14:paraId="4F580C8D"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FE651BD"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41DABBAB"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F5E5A45"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1BA1063"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A13819A"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95FD068"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0BCAE8FF"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02592F7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27FB8BC"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8DED478"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789FE13"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3E4E9C2"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FE87C8F"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24FF65EC"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4F5DEC1"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76F9205"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E417FB1"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1CC73C8"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B828843"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19B24C8E"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82FB1BC"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734157525"/>
        <w:docPartObj>
          <w:docPartGallery w:val="Table of Contents"/>
          <w:docPartUnique/>
        </w:docPartObj>
      </w:sdtPr>
      <w:sdtEndPr>
        <w:rPr>
          <w:b/>
          <w:bCs/>
        </w:rPr>
      </w:sdtEndPr>
      <w:sdtContent>
        <w:p w:rsidR="00483551" w:rsidRPr="00913CD1" w:rsidP="00457322" w14:paraId="08C26473"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24943984"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56F3718"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6A1921F"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F6F9983"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6760FFF1"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0F47BA16"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DBAA94B"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CFD9125"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76B5E552"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3B2B736D"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CF7E129"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1C859D17"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CE841DD"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5339235"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67CA358"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6932144"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56FED52"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1F01E6E"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3CC5248"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507D5259"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72CCF107"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100046478"/>
        <w:docPartObj>
          <w:docPartGallery w:val="Table of Contents"/>
          <w:docPartUnique/>
        </w:docPartObj>
      </w:sdtPr>
      <w:sdtEndPr>
        <w:rPr>
          <w:b/>
          <w:bCs/>
        </w:rPr>
      </w:sdtEndPr>
      <w:sdtContent>
        <w:p w:rsidR="00483551" w:rsidRPr="00913CD1" w:rsidP="00457322" w14:paraId="3B478B6F"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2BCFEC3"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78645B8"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52D9D9B"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6203FD27"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E13A3B3"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27BDE65"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50FB6C3"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6E32A2A"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3D54022"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70A3F01"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F1FDD5C"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47BDDA7"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EF3113B"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0DE8DBCE"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3945195F"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2AEB1972"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183BEC47"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4DE42CAB"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BF278C" w14:paraId="459283E6" w14:textId="689D8D6C">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冶炼助剂项目可行性分析报告编制的目的在于为项目的投资决策提供科学、客观的依据。通过系统的分析研究，报告旨在评估项目的潜在收益、风险、资源需求、技术可行性、市场竞争力以及环境影响等因素，从而帮助决策者清晰地了解项目的可行性，并做出明智的投资决策。</w:t>
      </w:r>
      <w:r>
        <w:rPr>
          <w:rFonts w:ascii="仿宋" w:eastAsia="仿宋" w:hAnsi="仿宋"/>
          <w:sz w:val="28"/>
        </w:rPr>
        <w:br/>
      </w:r>
      <w:r>
        <w:rPr>
          <w:rFonts w:ascii="仿宋" w:eastAsia="仿宋" w:hAnsi="仿宋"/>
          <w:sz w:val="28"/>
        </w:rPr>
        <w:t>编制冶炼助剂项目可行性分析报告的意义重大，主要体现在以下几个方面：</w:t>
      </w:r>
      <w:r>
        <w:rPr>
          <w:rFonts w:ascii="仿宋" w:eastAsia="仿宋" w:hAnsi="仿宋"/>
          <w:sz w:val="28"/>
        </w:rPr>
        <w:br/>
        <w:t xml:space="preserve">    1.</w:t>
      </w:r>
      <w:r>
        <w:rPr>
          <w:rFonts w:ascii="仿宋" w:eastAsia="仿宋" w:hAnsi="仿宋"/>
          <w:sz w:val="28"/>
        </w:rPr>
        <w:t>投资决策支持：报告为投资者提供了详尽的项目评估信息，有助于他们判断项目是否符合其投资目标和风险承受能力。</w:t>
      </w:r>
      <w:r>
        <w:rPr>
          <w:rFonts w:ascii="仿宋" w:eastAsia="仿宋" w:hAnsi="仿宋"/>
          <w:sz w:val="28"/>
        </w:rPr>
        <w:br/>
        <w:t xml:space="preserve">    2.</w:t>
      </w:r>
      <w:r>
        <w:rPr>
          <w:rFonts w:ascii="仿宋" w:eastAsia="仿宋" w:hAnsi="仿宋"/>
          <w:sz w:val="28"/>
        </w:rPr>
        <w:t>资源优化配置：通过分析，报告可以确定项目所需的资源，包括人力、物力和财力，并提出优化配置方案，确保资源的有效利用。</w:t>
      </w:r>
      <w:r>
        <w:rPr>
          <w:rFonts w:ascii="仿宋" w:eastAsia="仿宋" w:hAnsi="仿宋"/>
          <w:sz w:val="28"/>
        </w:rPr>
        <w:br/>
        <w:t xml:space="preserve">    3.</w:t>
      </w:r>
      <w:r>
        <w:rPr>
          <w:rFonts w:ascii="仿宋" w:eastAsia="仿宋" w:hAnsi="仿宋"/>
          <w:sz w:val="28"/>
        </w:rPr>
        <w:t>风险评估与管理：报告对项目可能面临的技术、市场、财务和环境等风险进行评估，并提出相应的风险管理策略，降低投资风险。</w:t>
      </w:r>
      <w:r>
        <w:rPr>
          <w:rFonts w:ascii="仿宋" w:eastAsia="仿宋" w:hAnsi="仿宋"/>
          <w:sz w:val="28"/>
        </w:rPr>
        <w:br/>
        <w:t xml:space="preserve">    4.</w:t>
      </w:r>
      <w:r>
        <w:rPr>
          <w:rFonts w:ascii="仿宋" w:eastAsia="仿宋" w:hAnsi="仿宋"/>
          <w:sz w:val="28"/>
        </w:rPr>
        <w:t>市场竞争力分析：报告通过对目标市场的深入研究，评估项目的市场潜力和竞争力，为项目的市场定位和营销策略提供指导。</w:t>
      </w:r>
      <w:r>
        <w:rPr>
          <w:rFonts w:ascii="仿宋" w:eastAsia="仿宋" w:hAnsi="仿宋"/>
          <w:sz w:val="28"/>
        </w:rPr>
        <w:br/>
        <w:t xml:space="preserve">    5.</w:t>
      </w:r>
      <w:r>
        <w:rPr>
          <w:rFonts w:ascii="仿宋" w:eastAsia="仿宋" w:hAnsi="仿宋"/>
          <w:sz w:val="28"/>
        </w:rPr>
        <w:t>政策合规性：报告确保项目符合国家相关法律法规和政策要求，有助于避免潜在的政策风险和合规问题。</w:t>
      </w:r>
    </w:p>
    <w:p w:rsidR="00BF278C" w14:textId="689D8D6C">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可持续发展：报告考虑了项目对环境的影响，并提出环保措施，确保项目在实现经济目标的同时，也能满足环境保护的要求。</w:t>
      </w:r>
      <w:r>
        <w:rPr>
          <w:rFonts w:ascii="仿宋" w:eastAsia="仿宋" w:hAnsi="仿宋"/>
          <w:sz w:val="28"/>
        </w:rPr>
        <w:br/>
        <w:t xml:space="preserve">    7.</w:t>
      </w:r>
      <w:r>
        <w:rPr>
          <w:rFonts w:ascii="仿宋" w:eastAsia="仿宋" w:hAnsi="仿宋"/>
          <w:sz w:val="28"/>
        </w:rPr>
        <w:t>财务稳健性：通过对项目财务数据的详细分析，报告评估了项目的盈利能力、现金流量和财务风险，为投资者提供财务稳健性的评估。</w:t>
      </w:r>
      <w:r>
        <w:rPr>
          <w:rFonts w:ascii="仿宋" w:eastAsia="仿宋" w:hAnsi="仿宋"/>
          <w:sz w:val="28"/>
        </w:rPr>
        <w:br/>
        <w:t xml:space="preserve">    8.</w:t>
      </w:r>
      <w:r>
        <w:rPr>
          <w:rFonts w:ascii="仿宋" w:eastAsia="仿宋" w:hAnsi="仿宋"/>
          <w:sz w:val="28"/>
        </w:rPr>
        <w:t>项目优化建议：根据分析结果，报告可能提出项目优化建议，包括技术改进、成本控制、市场拓展等，以提高项目的整体效益。</w:t>
      </w:r>
      <w:r>
        <w:rPr>
          <w:rFonts w:ascii="仿宋" w:eastAsia="仿宋" w:hAnsi="仿宋"/>
          <w:sz w:val="28"/>
        </w:rPr>
        <w:br/>
      </w:r>
      <w:r>
        <w:rPr>
          <w:rFonts w:ascii="仿宋" w:eastAsia="仿宋" w:hAnsi="仿宋"/>
          <w:sz w:val="28"/>
        </w:rPr>
        <w:t>综上所述，冶炼助剂项目可行性分析报告的编制不仅为投资决策提供了坚实的基础，也为项目的顺利实施和长期运营提供了重要的指导和保障。</w:t>
      </w:r>
    </w:p>
    <w:p w:rsidR="009D1637" w:rsidRPr="00913CD1" w:rsidP="00457322" w14:paraId="20DAD7FD"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69CB8B0"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565FF1F"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74F9112A"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12146E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34DA0A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2BBE68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42B37A88"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7A708E3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B0CD9E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470F56F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3289285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2DD51D1"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F98B25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6FFD9CC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F743F7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59B42C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70248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3D02535"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33032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0B0E46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3DC481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36B10E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177570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1A53C3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A7452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7B9A0D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w:t>
      </w:r>
    </w:p>
    <w:p w:rsidR="009D1637" w:rsidRPr="00913CD1" w:rsidP="00457322" w14:paraId="5FF9E9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w:t>
      </w:r>
    </w:p>
    <w:p w:rsidR="009D1637" w:rsidRPr="00913CD1" w:rsidP="00457322" w14:paraId="117BAF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510D17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7E558C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2EC89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75F10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54F982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03096B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1B70631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冶炼助剂产品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4196DCF3"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冶炼助剂</w:t>
      </w:r>
      <w:r w:rsidRPr="00913CD1">
        <w:rPr>
          <w:rFonts w:ascii="仿宋" w:eastAsia="仿宋" w:hAnsi="仿宋"/>
        </w:rPr>
        <w:t>项目绪论</w:t>
      </w:r>
      <w:bookmarkEnd w:id="4"/>
    </w:p>
    <w:p w:rsidR="009D1637" w:rsidRPr="00913CD1" w:rsidP="00457322" w14:paraId="53A73476"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冶炼助剂</w:t>
      </w:r>
      <w:r w:rsidRPr="00913CD1">
        <w:rPr>
          <w:rFonts w:ascii="仿宋" w:eastAsia="仿宋" w:hAnsi="仿宋"/>
        </w:rPr>
        <w:t>项目名称及建设性质</w:t>
      </w:r>
      <w:bookmarkEnd w:id="5"/>
    </w:p>
    <w:p w:rsidR="009D1637" w:rsidRPr="00913CD1" w:rsidP="00457322" w14:paraId="509479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项目名称</w:t>
      </w:r>
    </w:p>
    <w:p w:rsidR="009D1637" w:rsidRPr="00913CD1" w:rsidP="00457322" w14:paraId="6AF578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w:t>
      </w:r>
    </w:p>
    <w:p w:rsidR="009D1637" w:rsidRPr="00913CD1" w:rsidP="00457322" w14:paraId="660CC7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项目建设性质</w:t>
      </w:r>
    </w:p>
    <w:p w:rsidR="009D1637" w:rsidRPr="00913CD1" w:rsidP="00457322" w14:paraId="135F74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冶炼助剂</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500E7118"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冶炼助剂</w:t>
      </w:r>
      <w:r w:rsidRPr="00913CD1">
        <w:rPr>
          <w:rFonts w:ascii="仿宋" w:eastAsia="仿宋" w:hAnsi="仿宋"/>
        </w:rPr>
        <w:t>项目承办单位</w:t>
      </w:r>
      <w:bookmarkEnd w:id="6"/>
    </w:p>
    <w:p w:rsidR="009D1637" w:rsidRPr="00913CD1" w:rsidP="00457322" w14:paraId="551577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项目实施主体</w:t>
      </w:r>
    </w:p>
    <w:p w:rsidR="009D1637" w:rsidRPr="00913CD1" w:rsidP="00457322" w14:paraId="33A62F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098516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51B57C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项目信息。</w:t>
      </w:r>
    </w:p>
    <w:p w:rsidR="009D1637" w:rsidRPr="00913CD1" w:rsidP="00457322" w14:paraId="3A7E2B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156367F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21971D75"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3D51DEFB"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8E415FC"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312C0D02"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冶炼助剂</w:t>
      </w:r>
      <w:r w:rsidRPr="00913CD1">
        <w:rPr>
          <w:rFonts w:ascii="仿宋" w:eastAsia="仿宋" w:hAnsi="仿宋"/>
        </w:rPr>
        <w:t>项目定位及建设理由</w:t>
      </w:r>
      <w:bookmarkEnd w:id="7"/>
    </w:p>
    <w:p w:rsidR="00BF278C" w14:paraId="01FBE2DE" w14:textId="4898EA3C">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冶炼助剂项目可行性分析报告中的项目定位及建设理由应明确以下几点：</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t>：</w:t>
      </w:r>
      <w:r>
        <w:rPr>
          <w:rFonts w:ascii="仿宋" w:eastAsia="仿宋" w:hAnsi="仿宋"/>
          <w:sz w:val="28"/>
        </w:rPr>
        <w:br/>
        <w:t xml:space="preserve">    △</w:t>
      </w:r>
      <w:r>
        <w:rPr>
          <w:rFonts w:ascii="仿宋" w:eastAsia="仿宋" w:hAnsi="仿宋"/>
          <w:sz w:val="28"/>
        </w:rPr>
        <w:t>明确项目在冶炼行业中的地位和作用，如提高冶炼效率、降低成本、减少污染等。</w:t>
      </w:r>
      <w:r>
        <w:rPr>
          <w:rFonts w:ascii="仿宋" w:eastAsia="仿宋" w:hAnsi="仿宋"/>
          <w:sz w:val="28"/>
        </w:rPr>
        <w:br/>
        <w:t xml:space="preserve">    △</w:t>
      </w:r>
      <w:r>
        <w:rPr>
          <w:rFonts w:ascii="仿宋" w:eastAsia="仿宋" w:hAnsi="仿宋"/>
          <w:sz w:val="28"/>
        </w:rPr>
        <w:t>说明项目产品在市场上的竞争优势，包括技术领先性、产品质量、价格优势等。</w:t>
      </w:r>
      <w:r>
        <w:rPr>
          <w:rFonts w:ascii="仿宋" w:eastAsia="仿宋" w:hAnsi="仿宋"/>
          <w:sz w:val="28"/>
        </w:rPr>
        <w:br/>
        <w:t xml:space="preserve">    2.</w:t>
      </w:r>
      <w:r>
        <w:rPr>
          <w:rFonts w:ascii="仿宋" w:eastAsia="仿宋" w:hAnsi="仿宋"/>
          <w:sz w:val="28"/>
        </w:rPr>
        <w:t>建设理由</w:t>
      </w:r>
      <w:r>
        <w:rPr>
          <w:rFonts w:ascii="仿宋" w:eastAsia="仿宋" w:hAnsi="仿宋"/>
          <w:sz w:val="28"/>
        </w:rPr>
        <w:t>：</w:t>
      </w:r>
      <w:r>
        <w:rPr>
          <w:rFonts w:ascii="仿宋" w:eastAsia="仿宋" w:hAnsi="仿宋"/>
          <w:sz w:val="28"/>
        </w:rPr>
        <w:br/>
        <w:t xml:space="preserve">    △</w:t>
      </w:r>
      <w:r>
        <w:rPr>
          <w:rFonts w:ascii="仿宋" w:eastAsia="仿宋" w:hAnsi="仿宋"/>
          <w:sz w:val="28"/>
        </w:rPr>
        <w:t>市场需求分析：阐述目标市场对冶炼助剂的需求现状和未来趋势，以及本项目如何满足这些需求。</w:t>
      </w:r>
      <w:r>
        <w:rPr>
          <w:rFonts w:ascii="仿宋" w:eastAsia="仿宋" w:hAnsi="仿宋"/>
          <w:sz w:val="28"/>
        </w:rPr>
        <w:br/>
        <w:t xml:space="preserve">    △</w:t>
      </w:r>
    </w:p>
    <w:p w:rsidR="00BF278C" w14:textId="4898EA3C">
      <w:pPr>
        <w:ind w:firstLine="561"/>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技术可行性：说明项目采用的技术是否成熟、可靠，是否具有创新性，能否保证产品质量和生产效率。</w:t>
      </w:r>
      <w:r>
        <w:rPr>
          <w:rFonts w:ascii="仿宋" w:eastAsia="仿宋" w:hAnsi="仿宋"/>
          <w:sz w:val="28"/>
        </w:rPr>
        <w:br/>
        <w:t xml:space="preserve">    △</w:t>
      </w:r>
      <w:r>
        <w:rPr>
          <w:rFonts w:ascii="仿宋" w:eastAsia="仿宋" w:hAnsi="仿宋"/>
          <w:sz w:val="28"/>
        </w:rPr>
        <w:t>经济可行性：进行详细的成本收益分析，包括投资成本、运营成本、预期销售收入、利润预测等，确保项目具有经济合理性。</w:t>
      </w:r>
      <w:r>
        <w:rPr>
          <w:rFonts w:ascii="仿宋" w:eastAsia="仿宋" w:hAnsi="仿宋"/>
          <w:sz w:val="28"/>
        </w:rPr>
        <w:br/>
        <w:t xml:space="preserve">    △</w:t>
      </w:r>
      <w:r>
        <w:rPr>
          <w:rFonts w:ascii="仿宋" w:eastAsia="仿宋" w:hAnsi="仿宋"/>
          <w:sz w:val="28"/>
        </w:rPr>
        <w:t>环境和社会影响：评估项目对当地环境和社会可能产生的影响，包括污染控制措施、社区关系维护等。</w:t>
      </w:r>
      <w:r>
        <w:rPr>
          <w:rFonts w:ascii="仿宋" w:eastAsia="仿宋" w:hAnsi="仿宋"/>
          <w:sz w:val="28"/>
        </w:rPr>
        <w:br/>
        <w:t xml:space="preserve">    △</w:t>
      </w:r>
      <w:r>
        <w:rPr>
          <w:rFonts w:ascii="仿宋" w:eastAsia="仿宋" w:hAnsi="仿宋"/>
          <w:sz w:val="28"/>
        </w:rPr>
        <w:t>政策支持：分析相关政策是否有利于项目实施，如税收优惠、产业扶持政策等。</w:t>
      </w:r>
      <w:r>
        <w:rPr>
          <w:rFonts w:ascii="仿宋" w:eastAsia="仿宋" w:hAnsi="仿宋"/>
          <w:sz w:val="28"/>
        </w:rPr>
        <w:br/>
        <w:t xml:space="preserve">    △</w:t>
      </w:r>
      <w:r>
        <w:rPr>
          <w:rFonts w:ascii="仿宋" w:eastAsia="仿宋" w:hAnsi="仿宋"/>
          <w:sz w:val="28"/>
        </w:rPr>
        <w:t>风险评估：识别项目可能面临的各种风险，并提出相应的应对措施。</w:t>
      </w:r>
      <w:r>
        <w:rPr>
          <w:rFonts w:ascii="仿宋" w:eastAsia="仿宋" w:hAnsi="仿宋"/>
          <w:sz w:val="28"/>
        </w:rPr>
        <w:br/>
        <w:t xml:space="preserve">    3.</w:t>
      </w:r>
      <w:r>
        <w:rPr>
          <w:rFonts w:ascii="仿宋" w:eastAsia="仿宋" w:hAnsi="仿宋"/>
          <w:sz w:val="28"/>
        </w:rPr>
        <w:t>总结</w:t>
      </w:r>
      <w:r>
        <w:rPr>
          <w:rFonts w:ascii="仿宋" w:eastAsia="仿宋" w:hAnsi="仿宋"/>
          <w:sz w:val="28"/>
        </w:rPr>
        <w:t>：</w:t>
      </w:r>
      <w:r>
        <w:rPr>
          <w:rFonts w:ascii="仿宋" w:eastAsia="仿宋" w:hAnsi="仿宋"/>
          <w:sz w:val="28"/>
        </w:rPr>
        <w:br/>
        <w:t xml:space="preserve">    △</w:t>
      </w:r>
      <w:r>
        <w:rPr>
          <w:rFonts w:ascii="仿宋" w:eastAsia="仿宋" w:hAnsi="仿宋"/>
          <w:sz w:val="28"/>
        </w:rPr>
        <w:t>综合上述分析，得出项目是否可行的结论，并提出项目实施的总体计划和分阶段实施策略。</w:t>
      </w:r>
      <w:r>
        <w:rPr>
          <w:rFonts w:ascii="仿宋" w:eastAsia="仿宋" w:hAnsi="仿宋"/>
          <w:sz w:val="28"/>
        </w:rPr>
        <w:br/>
      </w:r>
      <w:r>
        <w:rPr>
          <w:rFonts w:ascii="仿宋" w:eastAsia="仿宋" w:hAnsi="仿宋"/>
          <w:sz w:val="28"/>
        </w:rPr>
        <w:t>例如：</w:t>
      </w:r>
      <w:r>
        <w:rPr>
          <w:rFonts w:ascii="仿宋" w:eastAsia="仿宋" w:hAnsi="仿宋"/>
          <w:sz w:val="28"/>
        </w:rPr>
        <w:br/>
      </w:r>
      <w:r>
        <w:rPr>
          <w:rFonts w:ascii="仿宋" w:eastAsia="仿宋" w:hAnsi="仿宋"/>
          <w:sz w:val="28"/>
        </w:rPr>
        <w:t>本项目旨在通过引进先进的冶炼助剂生产技术，结合国内丰富的原材料资源，打造具有国际竞争力的冶炼助剂生产基地。项目定位为提供高效、环保、经济的冶炼助剂解决方案，以满足国内外市场日益增长的需求。建设本项目的理由包括：</w:t>
      </w:r>
      <w:r>
        <w:rPr>
          <w:rFonts w:ascii="仿宋" w:eastAsia="仿宋" w:hAnsi="仿宋"/>
          <w:sz w:val="28"/>
        </w:rPr>
        <w:br/>
        <w:t xml:space="preserve">    △</w:t>
      </w:r>
      <w:r>
        <w:rPr>
          <w:rFonts w:ascii="仿宋" w:eastAsia="仿宋" w:hAnsi="仿宋"/>
          <w:sz w:val="28"/>
        </w:rPr>
        <w:t>市场需求：全球冶炼行业对高效助剂的需求持续增长，而本项目产品凭借其独特的性能和成本优势，具备广阔的市场前景。</w:t>
      </w:r>
      <w:r>
        <w:rPr>
          <w:rFonts w:ascii="仿宋" w:eastAsia="仿宋" w:hAnsi="仿宋"/>
          <w:sz w:val="28"/>
        </w:rPr>
        <w:br/>
        <w:t xml:space="preserve">    △</w:t>
      </w:r>
      <w:r>
        <w:rPr>
          <w:rFonts w:ascii="仿宋" w:eastAsia="仿宋" w:hAnsi="仿宋"/>
          <w:sz w:val="28"/>
        </w:rPr>
        <w:t>技术可行性：项目采用的工艺技术经过验证，具有较高的稳定性和效率，能够保证产品的质量和供应稳定性。</w:t>
      </w:r>
      <w:r>
        <w:rPr>
          <w:rFonts w:ascii="仿宋" w:eastAsia="仿宋" w:hAnsi="仿宋"/>
          <w:sz w:val="28"/>
        </w:rPr>
        <w:br/>
        <w:t xml:space="preserve">    △</w:t>
      </w:r>
    </w:p>
    <w:p w:rsidR="00BF278C" w14:textId="4898EA3C">
      <w:pPr>
        <w:ind w:firstLine="561"/>
      </w:pPr>
      <w:r>
        <w:rPr>
          <w:rFonts w:ascii="仿宋" w:eastAsia="仿宋" w:hAnsi="仿宋"/>
          <w:sz w:val="28"/>
        </w:rPr>
        <w:t>经济可行性：通过对生产成本和销售收入的详细分析，项目预期能够实现较高的投资回报率和财务可持续性。</w:t>
      </w:r>
      <w:r>
        <w:rPr>
          <w:rFonts w:ascii="仿宋" w:eastAsia="仿宋" w:hAnsi="仿宋"/>
          <w:sz w:val="28"/>
        </w:rPr>
        <w:br/>
        <w:t xml:space="preserve">    △</w:t>
      </w:r>
      <w:r>
        <w:rPr>
          <w:rFonts w:ascii="仿宋" w:eastAsia="仿宋" w:hAnsi="仿宋"/>
          <w:sz w:val="28"/>
        </w:rPr>
        <w:t>环境和社会影响：项目设计将严格遵守环保标准，并采取有效措施减少对周边环境的影响。同时，积极与当地社区建立良好关系，确保项目得到社会支持。</w:t>
      </w:r>
      <w:r>
        <w:rPr>
          <w:rFonts w:ascii="仿宋" w:eastAsia="仿宋" w:hAnsi="仿宋"/>
          <w:sz w:val="28"/>
        </w:rPr>
        <w:br/>
        <w:t xml:space="preserve">    △</w:t>
      </w:r>
      <w:r>
        <w:rPr>
          <w:rFonts w:ascii="仿宋" w:eastAsia="仿宋" w:hAnsi="仿宋"/>
          <w:sz w:val="28"/>
        </w:rPr>
        <w:t>政策支持：国家对于冶炼行业的政策鼓励以及对于技术创新的税收优惠，为本项目提供了有利的政策环境。</w:t>
      </w:r>
      <w:r>
        <w:rPr>
          <w:rFonts w:ascii="仿宋" w:eastAsia="仿宋" w:hAnsi="仿宋"/>
          <w:sz w:val="28"/>
        </w:rPr>
        <w:br/>
        <w:t xml:space="preserve">    △</w:t>
      </w:r>
      <w:r>
        <w:rPr>
          <w:rFonts w:ascii="仿宋" w:eastAsia="仿宋" w:hAnsi="仿宋"/>
          <w:sz w:val="28"/>
        </w:rPr>
        <w:t>风险评估：尽管存在市场变化、技术进步、环保要求提高等风险，但项目团队具备丰富的行业经验，并制定了相应的风险管理策略。</w:t>
      </w:r>
      <w:r>
        <w:rPr>
          <w:rFonts w:ascii="仿宋" w:eastAsia="仿宋" w:hAnsi="仿宋"/>
          <w:sz w:val="28"/>
        </w:rPr>
        <w:br/>
      </w:r>
      <w:r>
        <w:rPr>
          <w:rFonts w:ascii="仿宋" w:eastAsia="仿宋" w:hAnsi="仿宋"/>
          <w:sz w:val="28"/>
        </w:rPr>
        <w:t>综上所述，本项目在技术、市场、经济和社会等多个维度均具有可行性，建议立即启动项目，分阶段实施，以确保项目按时按质完成，并为投资者带来预期的经济效益。</w:t>
      </w:r>
    </w:p>
    <w:p w:rsidR="009D1637" w:rsidRPr="00913CD1" w:rsidP="00457322" w14:paraId="373B09A8"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EEE55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4862C15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0FA0A7B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14DC66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冶炼助剂</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3FC24C5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冶炼助剂</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BF7926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冶炼助剂</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03B8495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FE36DB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62F50C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DDF11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21A0C8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项目功能、盈利性等</w:t>
      </w:r>
    </w:p>
    <w:p w:rsidR="007D3AEE" w:rsidRPr="00913CD1" w:rsidP="00457322" w14:paraId="304701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2F12952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6F19F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2E8EA3D3"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项目建设的可行性和效益的合理性。</w:t>
      </w:r>
    </w:p>
    <w:p w:rsidR="009D1637" w:rsidRPr="00913CD1" w:rsidP="00457322" w14:paraId="312F9485"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冶炼助剂</w:t>
      </w:r>
      <w:r w:rsidRPr="00913CD1">
        <w:rPr>
          <w:rFonts w:ascii="仿宋" w:eastAsia="仿宋" w:hAnsi="仿宋"/>
        </w:rPr>
        <w:t>项目建设选址</w:t>
      </w:r>
      <w:bookmarkEnd w:id="9"/>
    </w:p>
    <w:p w:rsidR="009D1637" w:rsidRPr="00913CD1" w:rsidP="00457322" w14:paraId="0961750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项目选址及规划</w:t>
      </w:r>
    </w:p>
    <w:p w:rsidR="009D1637" w:rsidRPr="00913CD1" w:rsidP="00457322" w14:paraId="7AD27429"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项目的建设。</w:t>
      </w:r>
    </w:p>
    <w:p w:rsidR="009D1637" w:rsidRPr="00913CD1" w:rsidP="00457322" w14:paraId="76BF50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项目背景及选址理由</w:t>
      </w:r>
    </w:p>
    <w:p w:rsidR="009D1637" w:rsidRPr="00913CD1" w:rsidP="00457322" w14:paraId="246F69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项目背景</w:t>
      </w:r>
    </w:p>
    <w:p w:rsidR="00BF278C" w14:paraId="6137DE68" w14:textId="713D215D">
      <w:pPr>
        <w:ind w:firstLine="560"/>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Pr>
          <w:rFonts w:ascii="仿宋" w:eastAsia="仿宋" w:hAnsi="仿宋"/>
          <w:sz w:val="28"/>
        </w:rPr>
        <w:t>冶炼助剂项目背景分析：</w:t>
      </w:r>
      <w:r>
        <w:rPr>
          <w:rFonts w:ascii="仿宋" w:eastAsia="仿宋" w:hAnsi="仿宋"/>
          <w:sz w:val="28"/>
        </w:rPr>
        <w:br/>
      </w:r>
      <w:r>
        <w:rPr>
          <w:rFonts w:ascii="仿宋" w:eastAsia="仿宋" w:hAnsi="仿宋"/>
          <w:sz w:val="28"/>
        </w:rPr>
        <w:t>随着全球经济的快速发展，工业生产对原材料的需求日益增长。冶炼行业作为基础材料生产的重要环节，面临着提高效率、降低成本和减少环境影响的挑战。冶炼助剂作为一种提高冶炼过程效率和产品质量的添加剂，其市场需求日益增长。</w:t>
      </w:r>
      <w:r>
        <w:rPr>
          <w:rFonts w:ascii="仿宋" w:eastAsia="仿宋" w:hAnsi="仿宋"/>
          <w:sz w:val="28"/>
        </w:rPr>
        <w:br/>
      </w:r>
      <w:r>
        <w:rPr>
          <w:rFonts w:ascii="仿宋" w:eastAsia="仿宋" w:hAnsi="仿宋"/>
          <w:sz w:val="28"/>
        </w:rPr>
        <w:t>本项目旨在通过研发和生产新型冶炼助剂，满足市场对高效、环保冶炼技术的需求。项目将依托先进的生产工艺和研发能力，结合市场需求，开发出具有竞争力的产品。</w:t>
      </w:r>
      <w:r>
        <w:rPr>
          <w:rFonts w:ascii="仿宋" w:eastAsia="仿宋" w:hAnsi="仿宋"/>
          <w:sz w:val="28"/>
        </w:rPr>
        <w:br/>
      </w:r>
      <w:r>
        <w:rPr>
          <w:rFonts w:ascii="仿宋" w:eastAsia="仿宋" w:hAnsi="仿宋"/>
          <w:sz w:val="28"/>
        </w:rPr>
        <w:t>项目背景分析包括以下几个方面：</w:t>
      </w:r>
      <w:r>
        <w:rPr>
          <w:rFonts w:ascii="仿宋" w:eastAsia="仿宋" w:hAnsi="仿宋"/>
          <w:sz w:val="28"/>
        </w:rPr>
        <w:br/>
        <w:t xml:space="preserve">    1.</w:t>
      </w:r>
      <w:r>
        <w:rPr>
          <w:rFonts w:ascii="仿宋" w:eastAsia="仿宋" w:hAnsi="仿宋"/>
          <w:sz w:val="28"/>
        </w:rPr>
        <w:t>市场需求分析：</w:t>
      </w:r>
      <w:r>
        <w:rPr>
          <w:rFonts w:ascii="仿宋" w:eastAsia="仿宋" w:hAnsi="仿宋"/>
          <w:sz w:val="28"/>
        </w:rPr>
        <w:br/>
        <w:t xml:space="preserve">    △</w:t>
      </w:r>
      <w:r>
        <w:rPr>
          <w:rFonts w:ascii="仿宋" w:eastAsia="仿宋" w:hAnsi="仿宋"/>
          <w:sz w:val="28"/>
        </w:rPr>
        <w:t>国内外冶炼行业现状和发展趋势。</w:t>
      </w:r>
      <w:r>
        <w:rPr>
          <w:rFonts w:ascii="仿宋" w:eastAsia="仿宋" w:hAnsi="仿宋"/>
          <w:sz w:val="28"/>
        </w:rPr>
        <w:br/>
        <w:t xml:space="preserve">    △</w:t>
      </w:r>
      <w:r>
        <w:rPr>
          <w:rFonts w:ascii="仿宋" w:eastAsia="仿宋" w:hAnsi="仿宋"/>
          <w:sz w:val="28"/>
        </w:rPr>
        <w:t>冶炼助剂的市场需求和潜在增长空间。</w:t>
      </w:r>
      <w:r>
        <w:rPr>
          <w:rFonts w:ascii="仿宋" w:eastAsia="仿宋" w:hAnsi="仿宋"/>
          <w:sz w:val="28"/>
        </w:rPr>
        <w:br/>
        <w:t xml:space="preserve">    2.</w:t>
      </w:r>
      <w:r>
        <w:rPr>
          <w:rFonts w:ascii="仿宋" w:eastAsia="仿宋" w:hAnsi="仿宋"/>
          <w:sz w:val="28"/>
        </w:rPr>
        <w:t>技术发展分析：</w:t>
      </w:r>
      <w:r>
        <w:rPr>
          <w:rFonts w:ascii="仿宋" w:eastAsia="仿宋" w:hAnsi="仿宋"/>
          <w:sz w:val="28"/>
        </w:rPr>
        <w:br/>
        <w:t xml:space="preserve">    △</w:t>
      </w:r>
      <w:r>
        <w:rPr>
          <w:rFonts w:ascii="仿宋" w:eastAsia="仿宋" w:hAnsi="仿宋"/>
          <w:sz w:val="28"/>
        </w:rPr>
        <w:t>现有冶炼助剂的技术水平。</w:t>
      </w:r>
      <w:r>
        <w:rPr>
          <w:rFonts w:ascii="仿宋" w:eastAsia="仿宋" w:hAnsi="仿宋"/>
          <w:sz w:val="28"/>
        </w:rPr>
        <w:br/>
        <w:t xml:space="preserve">    △</w:t>
      </w:r>
      <w:r>
        <w:rPr>
          <w:rFonts w:ascii="仿宋" w:eastAsia="仿宋" w:hAnsi="仿宋"/>
          <w:sz w:val="28"/>
        </w:rPr>
        <w:t>项目采用的新技术及其创新点。</w:t>
      </w:r>
      <w:r>
        <w:rPr>
          <w:rFonts w:ascii="仿宋" w:eastAsia="仿宋" w:hAnsi="仿宋"/>
          <w:sz w:val="28"/>
        </w:rPr>
        <w:br/>
        <w:t xml:space="preserve">    3.</w:t>
      </w:r>
      <w:r>
        <w:rPr>
          <w:rFonts w:ascii="仿宋" w:eastAsia="仿宋" w:hAnsi="仿宋"/>
          <w:sz w:val="28"/>
        </w:rPr>
        <w:t>竞争环境分析：</w:t>
      </w:r>
      <w:r>
        <w:rPr>
          <w:rFonts w:ascii="仿宋" w:eastAsia="仿宋" w:hAnsi="仿宋"/>
          <w:sz w:val="28"/>
        </w:rPr>
        <w:br/>
        <w:t xml:space="preserve">    △</w:t>
      </w:r>
      <w:r>
        <w:rPr>
          <w:rFonts w:ascii="仿宋" w:eastAsia="仿宋" w:hAnsi="仿宋"/>
          <w:sz w:val="28"/>
        </w:rPr>
        <w:t>国内外主要竞争对手及其产品。</w:t>
      </w:r>
    </w:p>
    <w:p w:rsidR="00BF278C" w14:textId="713D215D">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项目的竞争优势和市场定位。</w:t>
      </w:r>
      <w:r>
        <w:rPr>
          <w:rFonts w:ascii="仿宋" w:eastAsia="仿宋" w:hAnsi="仿宋"/>
          <w:sz w:val="28"/>
        </w:rPr>
        <w:br/>
        <w:t xml:space="preserve">    4.</w:t>
      </w:r>
      <w:r>
        <w:rPr>
          <w:rFonts w:ascii="仿宋" w:eastAsia="仿宋" w:hAnsi="仿宋"/>
          <w:sz w:val="28"/>
        </w:rPr>
        <w:t>政策环境分析：</w:t>
      </w:r>
      <w:r>
        <w:rPr>
          <w:rFonts w:ascii="仿宋" w:eastAsia="仿宋" w:hAnsi="仿宋"/>
          <w:sz w:val="28"/>
        </w:rPr>
        <w:br/>
        <w:t xml:space="preserve">    △</w:t>
      </w:r>
      <w:r>
        <w:rPr>
          <w:rFonts w:ascii="仿宋" w:eastAsia="仿宋" w:hAnsi="仿宋"/>
          <w:sz w:val="28"/>
        </w:rPr>
        <w:t>相关产业政策和支持措施。</w:t>
      </w:r>
      <w:r>
        <w:rPr>
          <w:rFonts w:ascii="仿宋" w:eastAsia="仿宋" w:hAnsi="仿宋"/>
          <w:sz w:val="28"/>
        </w:rPr>
        <w:br/>
        <w:t xml:space="preserve">    △</w:t>
      </w:r>
      <w:r>
        <w:rPr>
          <w:rFonts w:ascii="仿宋" w:eastAsia="仿宋" w:hAnsi="仿宋"/>
          <w:sz w:val="28"/>
        </w:rPr>
        <w:t>环保政策对项目的影响。</w:t>
      </w:r>
      <w:r>
        <w:rPr>
          <w:rFonts w:ascii="仿宋" w:eastAsia="仿宋" w:hAnsi="仿宋"/>
          <w:sz w:val="28"/>
        </w:rPr>
        <w:br/>
        <w:t xml:space="preserve">    5.</w:t>
      </w:r>
      <w:r>
        <w:rPr>
          <w:rFonts w:ascii="仿宋" w:eastAsia="仿宋" w:hAnsi="仿宋"/>
          <w:sz w:val="28"/>
        </w:rPr>
        <w:t>项目基础条件分析：</w:t>
      </w:r>
      <w:r>
        <w:rPr>
          <w:rFonts w:ascii="仿宋" w:eastAsia="仿宋" w:hAnsi="仿宋"/>
          <w:sz w:val="28"/>
        </w:rPr>
        <w:br/>
        <w:t xml:space="preserve">    △</w:t>
      </w:r>
      <w:r>
        <w:rPr>
          <w:rFonts w:ascii="仿宋" w:eastAsia="仿宋" w:hAnsi="仿宋"/>
          <w:sz w:val="28"/>
        </w:rPr>
        <w:t>项目所在地的地理、交通等条件。</w:t>
      </w:r>
      <w:r>
        <w:rPr>
          <w:rFonts w:ascii="仿宋" w:eastAsia="仿宋" w:hAnsi="仿宋"/>
          <w:sz w:val="28"/>
        </w:rPr>
        <w:br/>
        <w:t xml:space="preserve">    △</w:t>
      </w:r>
      <w:r>
        <w:rPr>
          <w:rFonts w:ascii="仿宋" w:eastAsia="仿宋" w:hAnsi="仿宋"/>
          <w:sz w:val="28"/>
        </w:rPr>
        <w:t>项目所需的资源、基础设施等。</w:t>
      </w:r>
      <w:r>
        <w:rPr>
          <w:rFonts w:ascii="仿宋" w:eastAsia="仿宋" w:hAnsi="仿宋"/>
          <w:sz w:val="28"/>
        </w:rPr>
        <w:br/>
        <w:t xml:space="preserve">    6.</w:t>
      </w:r>
      <w:r>
        <w:rPr>
          <w:rFonts w:ascii="仿宋" w:eastAsia="仿宋" w:hAnsi="仿宋"/>
          <w:sz w:val="28"/>
        </w:rPr>
        <w:t>经济可行性分析：</w:t>
      </w:r>
      <w:r>
        <w:rPr>
          <w:rFonts w:ascii="仿宋" w:eastAsia="仿宋" w:hAnsi="仿宋"/>
          <w:sz w:val="28"/>
        </w:rPr>
        <w:br/>
        <w:t xml:space="preserve">    △</w:t>
      </w:r>
      <w:r>
        <w:rPr>
          <w:rFonts w:ascii="仿宋" w:eastAsia="仿宋" w:hAnsi="仿宋"/>
          <w:sz w:val="28"/>
        </w:rPr>
        <w:t>项目投资估算和资金来源。</w:t>
      </w:r>
      <w:r>
        <w:rPr>
          <w:rFonts w:ascii="仿宋" w:eastAsia="仿宋" w:hAnsi="仿宋"/>
          <w:sz w:val="28"/>
        </w:rPr>
        <w:br/>
        <w:t xml:space="preserve">    △</w:t>
      </w:r>
      <w:r>
        <w:rPr>
          <w:rFonts w:ascii="仿宋" w:eastAsia="仿宋" w:hAnsi="仿宋"/>
          <w:sz w:val="28"/>
        </w:rPr>
        <w:t>预期经济效益和投资回报分析。</w:t>
      </w:r>
      <w:r>
        <w:rPr>
          <w:rFonts w:ascii="仿宋" w:eastAsia="仿宋" w:hAnsi="仿宋"/>
          <w:sz w:val="28"/>
        </w:rPr>
        <w:br/>
      </w:r>
      <w:r>
        <w:rPr>
          <w:rFonts w:ascii="仿宋" w:eastAsia="仿宋" w:hAnsi="仿宋"/>
          <w:sz w:val="28"/>
        </w:rPr>
        <w:t>通过上述分析，项目背景研究将为项目的实施提供全面的信息支持，有助于确定项目的可行性和实施策略。</w:t>
      </w:r>
    </w:p>
    <w:p w:rsidR="009D1637" w:rsidRPr="00913CD1" w:rsidP="00457322" w14:paraId="375C33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673CB2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1E919B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项目的发展和扩张。</w:t>
      </w:r>
    </w:p>
    <w:p w:rsidR="009D1637" w:rsidRPr="00913CD1" w:rsidP="00457322" w14:paraId="530D21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项目的可迗性。</w:t>
      </w:r>
    </w:p>
    <w:p w:rsidR="009D1637" w:rsidRPr="00913CD1" w:rsidP="00457322" w14:paraId="39C7F8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项目建设提供了良好基础条件。</w:t>
      </w:r>
    </w:p>
    <w:p w:rsidR="009D1637" w:rsidRPr="00913CD1" w:rsidP="00457322" w14:paraId="478A108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项目规模和扩展的需要。</w:t>
      </w:r>
    </w:p>
    <w:p w:rsidR="009D1637" w:rsidRPr="00913CD1" w:rsidP="00457322" w14:paraId="16A7D306"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冶炼助剂</w:t>
      </w:r>
      <w:r w:rsidRPr="00913CD1">
        <w:rPr>
          <w:rFonts w:ascii="仿宋" w:eastAsia="仿宋" w:hAnsi="仿宋"/>
        </w:rPr>
        <w:t>项目生产规模</w:t>
      </w:r>
      <w:bookmarkEnd w:id="10"/>
    </w:p>
    <w:p w:rsidR="009D1637" w:rsidRPr="00913CD1" w:rsidP="00457322" w14:paraId="3F573C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10B745F3"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62032E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2F2B3387"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76493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项目实施过程中，对环境的影响降到最低。</w:t>
      </w:r>
    </w:p>
    <w:p w:rsidR="009D1637" w:rsidRPr="00913CD1" w:rsidP="00457322" w14:paraId="586F8D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4A9ED0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499E7F7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608DE967"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冶炼助剂</w:t>
      </w:r>
      <w:r w:rsidRPr="00913CD1">
        <w:rPr>
          <w:rFonts w:ascii="仿宋" w:eastAsia="仿宋" w:hAnsi="仿宋"/>
        </w:rPr>
        <w:t>项目总投资及资金构成</w:t>
      </w:r>
      <w:bookmarkEnd w:id="13"/>
    </w:p>
    <w:p w:rsidR="009D1637" w:rsidRPr="00913CD1" w:rsidP="00457322" w14:paraId="3F3FEC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的生产能力。</w:t>
      </w:r>
    </w:p>
    <w:p w:rsidR="009D1637" w:rsidRPr="00913CD1" w:rsidP="00457322" w14:paraId="1250CF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项目总投资</w:t>
      </w:r>
    </w:p>
    <w:p w:rsidR="009D1637" w:rsidRPr="00913CD1" w:rsidP="00457322" w14:paraId="413159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1D515D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569FA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DCA6B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399728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76EE80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36B343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63CB1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项目的顺利建设奠定了财务基础。</w:t>
      </w:r>
    </w:p>
    <w:p w:rsidR="009D1637" w:rsidRPr="00913CD1" w:rsidP="00457322" w14:paraId="31695479"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30DA66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4599F27E"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冶炼助剂</w:t>
      </w:r>
      <w:r w:rsidRPr="00913CD1">
        <w:rPr>
          <w:rFonts w:ascii="仿宋" w:eastAsia="仿宋" w:hAnsi="仿宋"/>
        </w:rPr>
        <w:t>项目预期经济效益规划目标</w:t>
      </w:r>
      <w:bookmarkEnd w:id="15"/>
    </w:p>
    <w:p w:rsidR="009D1637" w:rsidRPr="00913CD1" w:rsidP="00457322" w14:paraId="3DF8B10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项目的盈利能力和市场竞争力。</w:t>
      </w:r>
    </w:p>
    <w:p w:rsidR="009D1637" w:rsidRPr="00913CD1" w:rsidP="00457322" w14:paraId="08AB36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项目具有较高的投资价值和发展潜力。</w:t>
      </w:r>
    </w:p>
    <w:p w:rsidR="009D1637" w:rsidRPr="00913CD1" w:rsidP="00457322" w14:paraId="2B455D8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F21BE7D"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冶炼助剂</w:t>
      </w:r>
      <w:r w:rsidRPr="00913CD1">
        <w:rPr>
          <w:rFonts w:ascii="仿宋" w:eastAsia="仿宋" w:hAnsi="仿宋"/>
        </w:rPr>
        <w:t>项目建设进度规划</w:t>
      </w:r>
      <w:bookmarkEnd w:id="16"/>
    </w:p>
    <w:p w:rsidR="009D1637" w:rsidRPr="00913CD1" w:rsidP="00457322" w14:paraId="6C958E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项目的顺利进行和按时完成。</w:t>
      </w:r>
    </w:p>
    <w:p w:rsidR="009D1637" w:rsidRPr="00913CD1" w:rsidP="00457322" w14:paraId="409A4D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项目的质量和进度。</w:t>
      </w:r>
    </w:p>
    <w:p w:rsidR="009D1637" w:rsidRPr="00913CD1" w:rsidP="00457322" w14:paraId="7A8DDC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2F45A257"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冶炼助剂</w:t>
      </w:r>
      <w:r w:rsidRPr="00913CD1">
        <w:rPr>
          <w:rFonts w:ascii="仿宋" w:eastAsia="仿宋" w:hAnsi="仿宋"/>
        </w:rPr>
        <w:t>项目综合评价</w:t>
      </w:r>
      <w:bookmarkEnd w:id="17"/>
    </w:p>
    <w:p w:rsidR="00BF6395" w:rsidRPr="00913CD1" w:rsidP="00457322" w14:paraId="1D71A95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冶炼助剂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2C7B32B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冶炼助剂项目的投资回报率稳定且可观。根据市场调查和预测，冶炼助剂市场需求持续增长，具有良好的市场前景和发展空间。我们的投资方向紧密结合国家产业政策和市场需求，为投资者创造可观的投资收益。</w:t>
      </w:r>
    </w:p>
    <w:p w:rsidR="00BF6395" w:rsidRPr="00913CD1" w:rsidP="00457322" w14:paraId="0D569AB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冶炼助剂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4E79087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在技术方案设计方面，我们注重方案的优化和效益的提升。通过科学合理的设计，实现冶炼助剂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生产流程的高效化和产品的优质化。我们将采用先进的生产工艺和技术，提高生产效率，降低生产成本。同时，我们还将加强产品研发和创新，不断推出具有竞争力的新产品，满足冶炼助剂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14475FE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此外，冶炼助剂项目的建设将带来显著的就业机会和社会效益。项目的实施将促进当地经济的发展，提升当地民众的生活水平。我们将积极履行社会责任，关注环境保护和可持续发展，为社会做出积极贡献。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1136049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综上所述，本期冶炼助剂项目具备技术和经济的可行性，具有良好的市场前景和发展空间。我们将充分发挥自身优势，抓住市场机遇，为投资者创造丰厚的投资回报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05BFEFB"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451DE5E"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3CC874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286F75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570C06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037369CE"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7DAEA8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09362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21391F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2786E8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DA473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2900DC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2115802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50E1BB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7EE4B4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26FB55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130475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2D0BDDF3"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3B4E85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4E6ED6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冶炼助剂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0D1DF6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冶炼助剂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5178B9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冶炼助剂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F6A24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45F504F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63CBA1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15EDD0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F60DC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冶炼助剂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21E8C5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9F6938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386F19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6AEF33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项目的顺利进行和迗成目标。</w:t>
      </w:r>
    </w:p>
    <w:p w:rsidR="009D1637" w:rsidRPr="00913CD1" w:rsidP="00457322" w14:paraId="75A13D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45B9397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6DDF69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2ED095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130984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6F2282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19E71C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524700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8DF16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717840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D561B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5B78DB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467C8B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330E5A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48A74A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54D70B3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58D5A0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168CB3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2ECADB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375CEE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34016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4CB43196"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7DF2F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083969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D94C6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6F9BBDD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44CE44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3828F3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162553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1015B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1C2D61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1400A6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77F638B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3BEBAE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5BA1EB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6DC31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6FCA8E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48D376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736F43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E8B5CD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137558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17DBBE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6430F0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44785C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588B38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FF9A4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5726A8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011226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305ACD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2694C1E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33E091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494463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5FA93704"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9B087FD"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冶炼助剂</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045DF8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41565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3DD50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C658063"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冶炼助剂</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1CFB19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681009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4A5952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5FAF0E6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59C85B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662DF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4A25257D"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E1C0D25"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65310B0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2580C3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7C82D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5868EE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0624C9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4C58B2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1CC95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209348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4D40DD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4C84AE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192D2C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750125A6"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冶炼助剂</w:t>
      </w:r>
      <w:r w:rsidRPr="00913CD1">
        <w:rPr>
          <w:rFonts w:ascii="仿宋" w:eastAsia="仿宋" w:hAnsi="仿宋"/>
        </w:rPr>
        <w:t>项目技术工艺分析</w:t>
      </w:r>
      <w:bookmarkEnd w:id="28"/>
    </w:p>
    <w:p w:rsidR="009D1637" w:rsidRPr="00913CD1" w:rsidP="00457322" w14:paraId="480E53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8A4769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086726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784EF2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07B257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5FD885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08424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87D1F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331B5B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3B88AA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04F07B9C"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冶炼助剂项目</w:t>
      </w:r>
      <w:r w:rsidRPr="00913CD1">
        <w:rPr>
          <w:rFonts w:ascii="仿宋" w:eastAsia="仿宋" w:hAnsi="仿宋"/>
        </w:rPr>
        <w:t>质量管理</w:t>
      </w:r>
      <w:bookmarkEnd w:id="29"/>
    </w:p>
    <w:p w:rsidR="009D1637" w:rsidRPr="00913CD1" w:rsidP="00457322" w14:paraId="18C2BCB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01CE25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5C8541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7F1FC9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0191A7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BE685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59D66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62630B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0CCA6F35"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冶炼助剂项目</w:t>
      </w:r>
      <w:r w:rsidRPr="00913CD1">
        <w:rPr>
          <w:rFonts w:ascii="仿宋" w:eastAsia="仿宋" w:hAnsi="仿宋"/>
        </w:rPr>
        <w:t>设备选型方案</w:t>
      </w:r>
      <w:bookmarkEnd w:id="30"/>
    </w:p>
    <w:p w:rsidR="009D1637" w:rsidRPr="00913CD1" w:rsidP="00457322" w14:paraId="4D1902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5390DF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7D4BF6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7BFD8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5E025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30872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460C6A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655B2A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项目的高效运行和产品质量的稳定提升。</w:t>
      </w:r>
    </w:p>
    <w:p w:rsidR="009D1637" w:rsidRPr="00913CD1" w:rsidP="00457322" w14:paraId="7579F046"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620398BA"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3F06F5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90913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3C40C7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1C2686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0CEFC1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4CF31F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5"/>
          <w:footerReference w:type="default" r:id="rId76"/>
          <w:type w:val="nextPage"/>
          <w:pgSz w:w="11906" w:h="16838"/>
          <w:pgMar w:top="1440" w:right="1800" w:bottom="1440" w:left="1800" w:header="851" w:footer="992" w:gutter="0"/>
          <w:pgNumType w:start="30"/>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7BBCF4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AEF3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65EC74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B30479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463672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31C9BC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234968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冶炼助剂</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522E8B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冶炼助剂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5EB8B7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14:ligatures w14:val="none"/>
          </w:rPr>
          <w:t>https://d.book118.com/055201002101011103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8"/>
      <w:footerReference w:type="default" r:id="rId79"/>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0B60C0D9" w14:textId="77777777">
    <w:pPr>
      <w:pStyle w:val="Footer"/>
      <w:jc w:val="center"/>
    </w:pPr>
  </w:p>
  <w:p w:rsidR="008D6901" w14:paraId="19D2FC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09848F6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3D7D71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1055824"/>
      <w:docPartObj>
        <w:docPartGallery w:val="Page Numbers (Bottom of Page)"/>
        <w:docPartUnique/>
      </w:docPartObj>
    </w:sdtPr>
    <w:sdtContent>
      <w:sdt>
        <w:sdtPr>
          <w:id w:val="17706269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3700238"/>
      <w:docPartObj>
        <w:docPartGallery w:val="Page Numbers (Bottom of Page)"/>
        <w:docPartUnique/>
      </w:docPartObj>
    </w:sdtPr>
    <w:sdtContent>
      <w:sdt>
        <w:sdtPr>
          <w:id w:val="14222133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7539242"/>
      <w:docPartObj>
        <w:docPartGallery w:val="Page Numbers (Bottom of Page)"/>
        <w:docPartUnique/>
      </w:docPartObj>
    </w:sdtPr>
    <w:sdtContent>
      <w:sdt>
        <w:sdtPr>
          <w:id w:val="483055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846023"/>
      <w:docPartObj>
        <w:docPartGallery w:val="Page Numbers (Bottom of Page)"/>
        <w:docPartUnique/>
      </w:docPartObj>
    </w:sdtPr>
    <w:sdtContent>
      <w:sdt>
        <w:sdtPr>
          <w:id w:val="19346160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4780660"/>
      <w:docPartObj>
        <w:docPartGallery w:val="Page Numbers (Bottom of Page)"/>
        <w:docPartUnique/>
      </w:docPartObj>
    </w:sdtPr>
    <w:sdtContent>
      <w:sdt>
        <w:sdtPr>
          <w:id w:val="14253528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2825871"/>
      <w:docPartObj>
        <w:docPartGallery w:val="Page Numbers (Bottom of Page)"/>
        <w:docPartUnique/>
      </w:docPartObj>
    </w:sdtPr>
    <w:sdtContent>
      <w:sdt>
        <w:sdtPr>
          <w:id w:val="6687246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9421007"/>
      <w:docPartObj>
        <w:docPartGallery w:val="Page Numbers (Bottom of Page)"/>
        <w:docPartUnique/>
      </w:docPartObj>
    </w:sdtPr>
    <w:sdtContent>
      <w:sdt>
        <w:sdtPr>
          <w:id w:val="13157488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1684564"/>
      <w:docPartObj>
        <w:docPartGallery w:val="Page Numbers (Bottom of Page)"/>
        <w:docPartUnique/>
      </w:docPartObj>
    </w:sdtPr>
    <w:sdtContent>
      <w:sdt>
        <w:sdtPr>
          <w:id w:val="18001500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1834217"/>
      <w:docPartObj>
        <w:docPartGallery w:val="Page Numbers (Bottom of Page)"/>
        <w:docPartUnique/>
      </w:docPartObj>
    </w:sdtPr>
    <w:sdtContent>
      <w:sdt>
        <w:sdtPr>
          <w:id w:val="10457306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0090024"/>
      <w:docPartObj>
        <w:docPartGallery w:val="Page Numbers (Bottom of Page)"/>
        <w:docPartUnique/>
      </w:docPartObj>
    </w:sdtPr>
    <w:sdtContent>
      <w:sdt>
        <w:sdtPr>
          <w:id w:val="1983139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9354892"/>
      <w:docPartObj>
        <w:docPartGallery w:val="Page Numbers (Bottom of Page)"/>
        <w:docPartUnique/>
      </w:docPartObj>
    </w:sdtPr>
    <w:sdtContent>
      <w:sdt>
        <w:sdtPr>
          <w:id w:val="1078863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6263960"/>
      <w:docPartObj>
        <w:docPartGallery w:val="Page Numbers (Bottom of Page)"/>
        <w:docPartUnique/>
      </w:docPartObj>
    </w:sdtPr>
    <w:sdtContent>
      <w:sdt>
        <w:sdtPr>
          <w:id w:val="17344283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8507016"/>
      <w:docPartObj>
        <w:docPartGallery w:val="Page Numbers (Bottom of Page)"/>
        <w:docPartUnique/>
      </w:docPartObj>
    </w:sdtPr>
    <w:sdtContent>
      <w:sdt>
        <w:sdtPr>
          <w:id w:val="9101985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7290226"/>
      <w:docPartObj>
        <w:docPartGallery w:val="Page Numbers (Bottom of Page)"/>
        <w:docPartUnique/>
      </w:docPartObj>
    </w:sdtPr>
    <w:sdtContent>
      <w:sdt>
        <w:sdtPr>
          <w:id w:val="14340052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2252233"/>
      <w:docPartObj>
        <w:docPartGallery w:val="Page Numbers (Bottom of Page)"/>
        <w:docPartUnique/>
      </w:docPartObj>
    </w:sdtPr>
    <w:sdtContent>
      <w:sdt>
        <w:sdtPr>
          <w:id w:val="234667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620330"/>
      <w:docPartObj>
        <w:docPartGallery w:val="Page Numbers (Bottom of Page)"/>
        <w:docPartUnique/>
      </w:docPartObj>
    </w:sdtPr>
    <w:sdtContent>
      <w:sdt>
        <w:sdtPr>
          <w:id w:val="11033079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703906"/>
      <w:docPartObj>
        <w:docPartGallery w:val="Page Numbers (Bottom of Page)"/>
        <w:docPartUnique/>
      </w:docPartObj>
    </w:sdtPr>
    <w:sdtContent>
      <w:sdt>
        <w:sdtPr>
          <w:id w:val="310184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1858640"/>
      <w:docPartObj>
        <w:docPartGallery w:val="Page Numbers (Bottom of Page)"/>
        <w:docPartUnique/>
      </w:docPartObj>
    </w:sdtPr>
    <w:sdtContent>
      <w:sdt>
        <w:sdtPr>
          <w:id w:val="16098392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0263080"/>
      <w:docPartObj>
        <w:docPartGallery w:val="Page Numbers (Bottom of Page)"/>
        <w:docPartUnique/>
      </w:docPartObj>
    </w:sdtPr>
    <w:sdtContent>
      <w:sdt>
        <w:sdtPr>
          <w:id w:val="14192030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8327437"/>
      <w:docPartObj>
        <w:docPartGallery w:val="Page Numbers (Bottom of Page)"/>
        <w:docPartUnique/>
      </w:docPartObj>
    </w:sdtPr>
    <w:sdtContent>
      <w:sdt>
        <w:sdtPr>
          <w:id w:val="14271304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5303775"/>
      <w:docPartObj>
        <w:docPartGallery w:val="Page Numbers (Bottom of Page)"/>
        <w:docPartUnique/>
      </w:docPartObj>
    </w:sdtPr>
    <w:sdtContent>
      <w:sdt>
        <w:sdtPr>
          <w:id w:val="340622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9210059"/>
      <w:docPartObj>
        <w:docPartGallery w:val="Page Numbers (Bottom of Page)"/>
        <w:docPartUnique/>
      </w:docPartObj>
    </w:sdtPr>
    <w:sdtContent>
      <w:sdt>
        <w:sdtPr>
          <w:id w:val="12671998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8283053"/>
      <w:docPartObj>
        <w:docPartGallery w:val="Page Numbers (Bottom of Page)"/>
        <w:docPartUnique/>
      </w:docPartObj>
    </w:sdtPr>
    <w:sdtContent>
      <w:sdt>
        <w:sdtPr>
          <w:id w:val="2606383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5037264"/>
      <w:docPartObj>
        <w:docPartGallery w:val="Page Numbers (Bottom of Page)"/>
        <w:docPartUnique/>
      </w:docPartObj>
    </w:sdtPr>
    <w:sdtContent>
      <w:sdt>
        <w:sdtPr>
          <w:id w:val="9734019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0664636"/>
      <w:docPartObj>
        <w:docPartGallery w:val="Page Numbers (Bottom of Page)"/>
        <w:docPartUnique/>
      </w:docPartObj>
    </w:sdtPr>
    <w:sdtContent>
      <w:sdt>
        <w:sdtPr>
          <w:id w:val="7155693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5657864"/>
      <w:docPartObj>
        <w:docPartGallery w:val="Page Numbers (Bottom of Page)"/>
        <w:docPartUnique/>
      </w:docPartObj>
    </w:sdtPr>
    <w:sdtContent>
      <w:sdt>
        <w:sdtPr>
          <w:id w:val="170903281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6993124"/>
      <w:docPartObj>
        <w:docPartGallery w:val="Page Numbers (Bottom of Page)"/>
        <w:docPartUnique/>
      </w:docPartObj>
    </w:sdtPr>
    <w:sdtContent>
      <w:sdt>
        <w:sdtPr>
          <w:id w:val="12301679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757990"/>
      <w:docPartObj>
        <w:docPartGallery w:val="Page Numbers (Bottom of Page)"/>
        <w:docPartUnique/>
      </w:docPartObj>
    </w:sdtPr>
    <w:sdtContent>
      <w:sdt>
        <w:sdtPr>
          <w:id w:val="17261241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7157915"/>
      <w:docPartObj>
        <w:docPartGallery w:val="Page Numbers (Bottom of Page)"/>
        <w:docPartUnique/>
      </w:docPartObj>
    </w:sdtPr>
    <w:sdtContent>
      <w:sdt>
        <w:sdtPr>
          <w:id w:val="10168301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4448340"/>
      <w:docPartObj>
        <w:docPartGallery w:val="Page Numbers (Bottom of Page)"/>
        <w:docPartUnique/>
      </w:docPartObj>
    </w:sdtPr>
    <w:sdtContent>
      <w:sdt>
        <w:sdtPr>
          <w:id w:val="11346127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56DC92D2" w14:textId="77777777">
    <w:pPr>
      <w:pStyle w:val="Header"/>
      <w:pBdr>
        <w:bottom w:val="single" w:sz="4" w:space="1" w:color="auto"/>
      </w:pBdr>
      <w:jc w:val="right"/>
    </w:pPr>
    <w:r>
      <w:t>2024年冶炼助剂项目可行性分析报告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2024年冶炼助剂项目可行性分析报告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2024年冶炼助剂项目可行性分析报告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2024年冶炼助剂项目可行性分析报告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2024年冶炼助剂项目可行性分析报告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20A5838" w14:textId="77777777">
    <w:pPr>
      <w:pStyle w:val="Header"/>
      <w:pBdr>
        <w:bottom w:val="single" w:sz="4" w:space="1" w:color="auto"/>
      </w:pBdr>
      <w:jc w:val="right"/>
      <w:rPr>
        <w:sz w:val="24"/>
        <w:szCs w:val="24"/>
      </w:rPr>
    </w:pPr>
    <w:r>
      <w:t>2024年冶炼助剂项目可行性分析报告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2024年冶炼助剂项目可行性分析报告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45113"/>
    <w:rsid w:val="00BD3430"/>
    <w:rsid w:val="00BF278C"/>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BB5B96"/>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yperlink" Target="https://d.book118.com/055201002101011103" TargetMode="Externa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footer" Target="footer1.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7246</Words>
  <Characters>41307</Characters>
  <Application>Microsoft Office Word</Application>
  <DocSecurity>0</DocSecurity>
  <Lines>344</Lines>
  <Paragraphs>96</Paragraphs>
  <ScaleCrop>false</ScaleCrop>
  <Company/>
  <LinksUpToDate>false</LinksUpToDate>
  <CharactersWithSpaces>48457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2024-02-02T01:28:00Z</dcterms:modified>
</cp:coreProperties>
</file>