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耐蚀热交换器铜合金管材项目计划设计方案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68" w:history="1">
        <w:r>
          <w:rPr>
            <w:rFonts w:ascii="仿宋" w:eastAsia="仿宋" w:hAnsi="仿宋" w:cs="仿宋" w:hint="eastAsia"/>
            <w:lang w:eastAsia="zh-CN"/>
          </w:rPr>
          <w:t>前言</w:t>
        </w:r>
        <w:r>
          <w:tab/>
        </w:r>
        <w:r>
          <w:fldChar w:fldCharType="begin"/>
        </w:r>
        <w:r>
          <w:instrText xml:space="preserve"> PAGEREF _Toc19968 \h </w:instrText>
        </w:r>
        <w:r>
          <w:fldChar w:fldCharType="separate"/>
        </w:r>
        <w:r>
          <w:t>3</w:t>
        </w:r>
        <w:r>
          <w:fldChar w:fldCharType="end"/>
        </w:r>
      </w:hyperlink>
    </w:p>
    <w:p>
      <w:pPr>
        <w:pStyle w:val="TOC1"/>
        <w:tabs>
          <w:tab w:val="right" w:leader="dot" w:pos="8306"/>
        </w:tabs>
      </w:pPr>
      <w:hyperlink w:anchor="_Toc337" w:history="1">
        <w:r>
          <w:rPr>
            <w:rFonts w:ascii="仿宋" w:eastAsia="仿宋" w:hAnsi="仿宋" w:cs="仿宋" w:hint="eastAsia"/>
            <w:lang w:eastAsia="zh-CN"/>
          </w:rPr>
          <w:t>一、耐蚀热交换器铜合金管材项目绩效评估</w:t>
        </w:r>
        <w:r>
          <w:tab/>
        </w:r>
        <w:r>
          <w:fldChar w:fldCharType="begin"/>
        </w:r>
        <w:r>
          <w:instrText xml:space="preserve"> PAGEREF _Toc337 \h </w:instrText>
        </w:r>
        <w:r>
          <w:fldChar w:fldCharType="separate"/>
        </w:r>
        <w:r>
          <w:t>3</w:t>
        </w:r>
        <w:r>
          <w:fldChar w:fldCharType="end"/>
        </w:r>
      </w:hyperlink>
    </w:p>
    <w:p>
      <w:pPr>
        <w:pStyle w:val="TOC2"/>
        <w:tabs>
          <w:tab w:val="right" w:leader="dot" w:pos="8306"/>
        </w:tabs>
      </w:pPr>
      <w:hyperlink w:anchor="_Toc10369" w:history="1">
        <w:r>
          <w:rPr>
            <w:rFonts w:ascii="仿宋" w:eastAsia="仿宋" w:hAnsi="仿宋" w:cs="仿宋" w:hint="eastAsia"/>
            <w:lang w:eastAsia="zh-CN"/>
          </w:rPr>
          <w:t>(一)、绩效评估指标</w:t>
        </w:r>
        <w:r>
          <w:tab/>
        </w:r>
        <w:r>
          <w:fldChar w:fldCharType="begin"/>
        </w:r>
        <w:r>
          <w:instrText xml:space="preserve"> PAGEREF _Toc10369 \h </w:instrText>
        </w:r>
        <w:r>
          <w:fldChar w:fldCharType="separate"/>
        </w:r>
        <w:r>
          <w:t>3</w:t>
        </w:r>
        <w:r>
          <w:fldChar w:fldCharType="end"/>
        </w:r>
      </w:hyperlink>
    </w:p>
    <w:p>
      <w:pPr>
        <w:pStyle w:val="TOC2"/>
        <w:tabs>
          <w:tab w:val="right" w:leader="dot" w:pos="8306"/>
        </w:tabs>
      </w:pPr>
      <w:hyperlink w:anchor="_Toc7223" w:history="1">
        <w:r>
          <w:rPr>
            <w:rFonts w:ascii="仿宋" w:eastAsia="仿宋" w:hAnsi="仿宋" w:cs="仿宋" w:hint="eastAsia"/>
            <w:lang w:eastAsia="zh-CN"/>
          </w:rPr>
          <w:t>(二)、绩效评估方法</w:t>
        </w:r>
        <w:r>
          <w:tab/>
        </w:r>
        <w:r>
          <w:fldChar w:fldCharType="begin"/>
        </w:r>
        <w:r>
          <w:instrText xml:space="preserve"> PAGEREF _Toc7223 \h </w:instrText>
        </w:r>
        <w:r>
          <w:fldChar w:fldCharType="separate"/>
        </w:r>
        <w:r>
          <w:t>4</w:t>
        </w:r>
        <w:r>
          <w:fldChar w:fldCharType="end"/>
        </w:r>
      </w:hyperlink>
    </w:p>
    <w:p>
      <w:pPr>
        <w:pStyle w:val="TOC2"/>
        <w:tabs>
          <w:tab w:val="right" w:leader="dot" w:pos="8306"/>
        </w:tabs>
      </w:pPr>
      <w:hyperlink w:anchor="_Toc16179" w:history="1">
        <w:r>
          <w:rPr>
            <w:rFonts w:ascii="仿宋" w:eastAsia="仿宋" w:hAnsi="仿宋" w:cs="仿宋" w:hint="eastAsia"/>
            <w:lang w:eastAsia="zh-CN"/>
          </w:rPr>
          <w:t>(三)、绩效评估周期</w:t>
        </w:r>
        <w:r>
          <w:tab/>
        </w:r>
        <w:r>
          <w:fldChar w:fldCharType="begin"/>
        </w:r>
        <w:r>
          <w:instrText xml:space="preserve"> PAGEREF _Toc16179 \h </w:instrText>
        </w:r>
        <w:r>
          <w:fldChar w:fldCharType="separate"/>
        </w:r>
        <w:r>
          <w:t>5</w:t>
        </w:r>
        <w:r>
          <w:fldChar w:fldCharType="end"/>
        </w:r>
      </w:hyperlink>
    </w:p>
    <w:p>
      <w:pPr>
        <w:pStyle w:val="TOC1"/>
        <w:tabs>
          <w:tab w:val="right" w:leader="dot" w:pos="8306"/>
        </w:tabs>
      </w:pPr>
      <w:hyperlink w:anchor="_Toc28180" w:history="1">
        <w:r>
          <w:rPr>
            <w:rFonts w:ascii="仿宋" w:eastAsia="仿宋" w:hAnsi="仿宋" w:cs="仿宋" w:hint="eastAsia"/>
            <w:lang w:eastAsia="zh-CN"/>
          </w:rPr>
          <w:t>二、耐蚀热交换器铜合金管材项目文档管理</w:t>
        </w:r>
        <w:r>
          <w:tab/>
        </w:r>
        <w:r>
          <w:fldChar w:fldCharType="begin"/>
        </w:r>
        <w:r>
          <w:instrText xml:space="preserve"> PAGEREF _Toc28180 \h </w:instrText>
        </w:r>
        <w:r>
          <w:fldChar w:fldCharType="separate"/>
        </w:r>
        <w:r>
          <w:t>7</w:t>
        </w:r>
        <w:r>
          <w:fldChar w:fldCharType="end"/>
        </w:r>
      </w:hyperlink>
    </w:p>
    <w:p>
      <w:pPr>
        <w:pStyle w:val="TOC2"/>
        <w:tabs>
          <w:tab w:val="right" w:leader="dot" w:pos="8306"/>
        </w:tabs>
      </w:pPr>
      <w:hyperlink w:anchor="_Toc9060" w:history="1">
        <w:r>
          <w:rPr>
            <w:rFonts w:ascii="仿宋" w:eastAsia="仿宋" w:hAnsi="仿宋" w:cs="仿宋" w:hint="eastAsia"/>
            <w:lang w:eastAsia="zh-CN"/>
          </w:rPr>
          <w:t>(一)、文档编制与审查</w:t>
        </w:r>
        <w:r>
          <w:tab/>
        </w:r>
        <w:r>
          <w:fldChar w:fldCharType="begin"/>
        </w:r>
        <w:r>
          <w:instrText xml:space="preserve"> PAGEREF _Toc9060 \h </w:instrText>
        </w:r>
        <w:r>
          <w:fldChar w:fldCharType="separate"/>
        </w:r>
        <w:r>
          <w:t>7</w:t>
        </w:r>
        <w:r>
          <w:fldChar w:fldCharType="end"/>
        </w:r>
      </w:hyperlink>
    </w:p>
    <w:p>
      <w:pPr>
        <w:pStyle w:val="TOC2"/>
        <w:tabs>
          <w:tab w:val="right" w:leader="dot" w:pos="8306"/>
        </w:tabs>
      </w:pPr>
      <w:hyperlink w:anchor="_Toc24901" w:history="1">
        <w:r>
          <w:rPr>
            <w:rFonts w:ascii="仿宋" w:eastAsia="仿宋" w:hAnsi="仿宋" w:cs="仿宋" w:hint="eastAsia"/>
            <w:lang w:eastAsia="zh-CN"/>
          </w:rPr>
          <w:t>(二)、文档发布与分发</w:t>
        </w:r>
        <w:r>
          <w:tab/>
        </w:r>
        <w:r>
          <w:fldChar w:fldCharType="begin"/>
        </w:r>
        <w:r>
          <w:instrText xml:space="preserve"> PAGEREF _Toc24901 \h </w:instrText>
        </w:r>
        <w:r>
          <w:fldChar w:fldCharType="separate"/>
        </w:r>
        <w:r>
          <w:t>8</w:t>
        </w:r>
        <w:r>
          <w:fldChar w:fldCharType="end"/>
        </w:r>
      </w:hyperlink>
    </w:p>
    <w:p>
      <w:pPr>
        <w:pStyle w:val="TOC2"/>
        <w:tabs>
          <w:tab w:val="right" w:leader="dot" w:pos="8306"/>
        </w:tabs>
      </w:pPr>
      <w:hyperlink w:anchor="_Toc25377" w:history="1">
        <w:r>
          <w:rPr>
            <w:rFonts w:ascii="仿宋" w:eastAsia="仿宋" w:hAnsi="仿宋" w:cs="仿宋" w:hint="eastAsia"/>
            <w:lang w:eastAsia="zh-CN"/>
          </w:rPr>
          <w:t>(三)、文档存档与归档</w:t>
        </w:r>
        <w:r>
          <w:tab/>
        </w:r>
        <w:r>
          <w:fldChar w:fldCharType="begin"/>
        </w:r>
        <w:r>
          <w:instrText xml:space="preserve"> PAGEREF _Toc25377 \h </w:instrText>
        </w:r>
        <w:r>
          <w:fldChar w:fldCharType="separate"/>
        </w:r>
        <w:r>
          <w:t>9</w:t>
        </w:r>
        <w:r>
          <w:fldChar w:fldCharType="end"/>
        </w:r>
      </w:hyperlink>
    </w:p>
    <w:p>
      <w:pPr>
        <w:pStyle w:val="TOC1"/>
        <w:tabs>
          <w:tab w:val="right" w:leader="dot" w:pos="8306"/>
        </w:tabs>
      </w:pPr>
      <w:hyperlink w:anchor="_Toc27713" w:history="1">
        <w:r>
          <w:rPr>
            <w:rFonts w:ascii="仿宋" w:eastAsia="仿宋" w:hAnsi="仿宋" w:cs="仿宋" w:hint="eastAsia"/>
            <w:lang w:eastAsia="zh-CN"/>
          </w:rPr>
          <w:t>三、耐蚀热交换器铜合金管材项目危机管理</w:t>
        </w:r>
        <w:r>
          <w:tab/>
        </w:r>
        <w:r>
          <w:fldChar w:fldCharType="begin"/>
        </w:r>
        <w:r>
          <w:instrText xml:space="preserve"> PAGEREF _Toc27713 \h </w:instrText>
        </w:r>
        <w:r>
          <w:fldChar w:fldCharType="separate"/>
        </w:r>
        <w:r>
          <w:t>10</w:t>
        </w:r>
        <w:r>
          <w:fldChar w:fldCharType="end"/>
        </w:r>
      </w:hyperlink>
    </w:p>
    <w:p>
      <w:pPr>
        <w:pStyle w:val="TOC2"/>
        <w:tabs>
          <w:tab w:val="right" w:leader="dot" w:pos="8306"/>
        </w:tabs>
      </w:pPr>
      <w:hyperlink w:anchor="_Toc8500" w:history="1">
        <w:r>
          <w:rPr>
            <w:rFonts w:ascii="仿宋" w:eastAsia="仿宋" w:hAnsi="仿宋" w:cs="仿宋" w:hint="eastAsia"/>
            <w:lang w:eastAsia="zh-CN"/>
          </w:rPr>
          <w:t>(一)、危机预警与识别</w:t>
        </w:r>
        <w:r>
          <w:tab/>
        </w:r>
        <w:r>
          <w:fldChar w:fldCharType="begin"/>
        </w:r>
        <w:r>
          <w:instrText xml:space="preserve"> PAGEREF _Toc8500 \h </w:instrText>
        </w:r>
        <w:r>
          <w:fldChar w:fldCharType="separate"/>
        </w:r>
        <w:r>
          <w:t>10</w:t>
        </w:r>
        <w:r>
          <w:fldChar w:fldCharType="end"/>
        </w:r>
      </w:hyperlink>
    </w:p>
    <w:p>
      <w:pPr>
        <w:pStyle w:val="TOC2"/>
        <w:tabs>
          <w:tab w:val="right" w:leader="dot" w:pos="8306"/>
        </w:tabs>
      </w:pPr>
      <w:hyperlink w:anchor="_Toc23572" w:history="1">
        <w:r>
          <w:rPr>
            <w:rFonts w:ascii="仿宋" w:eastAsia="仿宋" w:hAnsi="仿宋" w:cs="仿宋" w:hint="eastAsia"/>
            <w:lang w:eastAsia="zh-CN"/>
          </w:rPr>
          <w:t>(二)、危机应对与恢复</w:t>
        </w:r>
        <w:r>
          <w:tab/>
        </w:r>
        <w:r>
          <w:fldChar w:fldCharType="begin"/>
        </w:r>
        <w:r>
          <w:instrText xml:space="preserve"> PAGEREF _Toc23572 \h </w:instrText>
        </w:r>
        <w:r>
          <w:fldChar w:fldCharType="separate"/>
        </w:r>
        <w:r>
          <w:t>11</w:t>
        </w:r>
        <w:r>
          <w:fldChar w:fldCharType="end"/>
        </w:r>
      </w:hyperlink>
    </w:p>
    <w:p>
      <w:pPr>
        <w:pStyle w:val="TOC1"/>
        <w:tabs>
          <w:tab w:val="right" w:leader="dot" w:pos="8306"/>
        </w:tabs>
      </w:pPr>
      <w:hyperlink w:anchor="_Toc32317" w:history="1">
        <w:r>
          <w:rPr>
            <w:rFonts w:ascii="仿宋" w:eastAsia="仿宋" w:hAnsi="仿宋" w:cs="仿宋" w:hint="eastAsia"/>
            <w:lang w:eastAsia="zh-CN"/>
          </w:rPr>
          <w:t>四、产品规划分析</w:t>
        </w:r>
        <w:r>
          <w:tab/>
        </w:r>
        <w:r>
          <w:fldChar w:fldCharType="begin"/>
        </w:r>
        <w:r>
          <w:instrText xml:space="preserve"> PAGEREF _Toc32317 \h </w:instrText>
        </w:r>
        <w:r>
          <w:fldChar w:fldCharType="separate"/>
        </w:r>
        <w:r>
          <w:t>13</w:t>
        </w:r>
        <w:r>
          <w:fldChar w:fldCharType="end"/>
        </w:r>
      </w:hyperlink>
    </w:p>
    <w:p>
      <w:pPr>
        <w:pStyle w:val="TOC2"/>
        <w:tabs>
          <w:tab w:val="right" w:leader="dot" w:pos="8306"/>
        </w:tabs>
      </w:pPr>
      <w:hyperlink w:anchor="_Toc16277" w:history="1">
        <w:r>
          <w:rPr>
            <w:rFonts w:ascii="仿宋" w:eastAsia="仿宋" w:hAnsi="仿宋" w:cs="仿宋" w:hint="eastAsia"/>
            <w:lang w:eastAsia="zh-CN"/>
          </w:rPr>
          <w:t>(一)、产品规划</w:t>
        </w:r>
        <w:r>
          <w:tab/>
        </w:r>
        <w:r>
          <w:fldChar w:fldCharType="begin"/>
        </w:r>
        <w:r>
          <w:instrText xml:space="preserve"> PAGEREF _Toc16277 \h </w:instrText>
        </w:r>
        <w:r>
          <w:fldChar w:fldCharType="separate"/>
        </w:r>
        <w:r>
          <w:t>13</w:t>
        </w:r>
        <w:r>
          <w:fldChar w:fldCharType="end"/>
        </w:r>
      </w:hyperlink>
    </w:p>
    <w:p>
      <w:pPr>
        <w:pStyle w:val="TOC2"/>
        <w:tabs>
          <w:tab w:val="right" w:leader="dot" w:pos="8306"/>
        </w:tabs>
      </w:pPr>
      <w:hyperlink w:anchor="_Toc25480" w:history="1">
        <w:r>
          <w:rPr>
            <w:rFonts w:ascii="仿宋" w:eastAsia="仿宋" w:hAnsi="仿宋" w:cs="仿宋" w:hint="eastAsia"/>
            <w:lang w:eastAsia="zh-CN"/>
          </w:rPr>
          <w:t>(二)、建设规模</w:t>
        </w:r>
        <w:r>
          <w:tab/>
        </w:r>
        <w:r>
          <w:fldChar w:fldCharType="begin"/>
        </w:r>
        <w:r>
          <w:instrText xml:space="preserve"> PAGEREF _Toc25480 \h </w:instrText>
        </w:r>
        <w:r>
          <w:fldChar w:fldCharType="separate"/>
        </w:r>
        <w:r>
          <w:t>14</w:t>
        </w:r>
        <w:r>
          <w:fldChar w:fldCharType="end"/>
        </w:r>
      </w:hyperlink>
    </w:p>
    <w:p>
      <w:pPr>
        <w:pStyle w:val="TOC1"/>
        <w:tabs>
          <w:tab w:val="right" w:leader="dot" w:pos="8306"/>
        </w:tabs>
      </w:pPr>
      <w:hyperlink w:anchor="_Toc24938" w:history="1">
        <w:r>
          <w:rPr>
            <w:rFonts w:ascii="仿宋" w:eastAsia="仿宋" w:hAnsi="仿宋" w:cs="仿宋" w:hint="eastAsia"/>
            <w:lang w:eastAsia="zh-CN"/>
          </w:rPr>
          <w:t>五、耐蚀热交换器铜合金管材项目选址可行性分析</w:t>
        </w:r>
        <w:r>
          <w:tab/>
        </w:r>
        <w:r>
          <w:fldChar w:fldCharType="begin"/>
        </w:r>
        <w:r>
          <w:instrText xml:space="preserve"> PAGEREF _Toc24938 \h </w:instrText>
        </w:r>
        <w:r>
          <w:fldChar w:fldCharType="separate"/>
        </w:r>
        <w:r>
          <w:t>15</w:t>
        </w:r>
        <w:r>
          <w:fldChar w:fldCharType="end"/>
        </w:r>
      </w:hyperlink>
    </w:p>
    <w:p>
      <w:pPr>
        <w:pStyle w:val="TOC2"/>
        <w:tabs>
          <w:tab w:val="right" w:leader="dot" w:pos="8306"/>
        </w:tabs>
      </w:pPr>
      <w:hyperlink w:anchor="_Toc1415" w:history="1">
        <w:r>
          <w:rPr>
            <w:rFonts w:ascii="仿宋" w:eastAsia="仿宋" w:hAnsi="仿宋" w:cs="仿宋" w:hint="eastAsia"/>
            <w:lang w:eastAsia="zh-CN"/>
          </w:rPr>
          <w:t>(一)、耐蚀热交换器铜合金管材项目选址</w:t>
        </w:r>
        <w:r>
          <w:tab/>
        </w:r>
        <w:r>
          <w:fldChar w:fldCharType="begin"/>
        </w:r>
        <w:r>
          <w:instrText xml:space="preserve"> PAGEREF _Toc1415 \h </w:instrText>
        </w:r>
        <w:r>
          <w:fldChar w:fldCharType="separate"/>
        </w:r>
        <w:r>
          <w:t>15</w:t>
        </w:r>
        <w:r>
          <w:fldChar w:fldCharType="end"/>
        </w:r>
      </w:hyperlink>
    </w:p>
    <w:p>
      <w:pPr>
        <w:pStyle w:val="TOC2"/>
        <w:tabs>
          <w:tab w:val="right" w:leader="dot" w:pos="8306"/>
        </w:tabs>
      </w:pPr>
      <w:hyperlink w:anchor="_Toc28441" w:history="1">
        <w:r>
          <w:rPr>
            <w:rFonts w:ascii="仿宋" w:eastAsia="仿宋" w:hAnsi="仿宋" w:cs="仿宋" w:hint="eastAsia"/>
            <w:lang w:eastAsia="zh-CN"/>
          </w:rPr>
          <w:t>(二)、用地控制指标</w:t>
        </w:r>
        <w:r>
          <w:tab/>
        </w:r>
        <w:r>
          <w:fldChar w:fldCharType="begin"/>
        </w:r>
        <w:r>
          <w:instrText xml:space="preserve"> PAGEREF _Toc28441 \h </w:instrText>
        </w:r>
        <w:r>
          <w:fldChar w:fldCharType="separate"/>
        </w:r>
        <w:r>
          <w:t>15</w:t>
        </w:r>
        <w:r>
          <w:fldChar w:fldCharType="end"/>
        </w:r>
      </w:hyperlink>
    </w:p>
    <w:p>
      <w:pPr>
        <w:pStyle w:val="TOC2"/>
        <w:tabs>
          <w:tab w:val="right" w:leader="dot" w:pos="8306"/>
        </w:tabs>
      </w:pPr>
      <w:hyperlink w:anchor="_Toc25366" w:history="1">
        <w:r>
          <w:rPr>
            <w:rFonts w:ascii="仿宋" w:eastAsia="仿宋" w:hAnsi="仿宋" w:cs="仿宋" w:hint="eastAsia"/>
            <w:lang w:eastAsia="zh-CN"/>
          </w:rPr>
          <w:t>(三)、节约用地措施</w:t>
        </w:r>
        <w:r>
          <w:tab/>
        </w:r>
        <w:r>
          <w:fldChar w:fldCharType="begin"/>
        </w:r>
        <w:r>
          <w:instrText xml:space="preserve"> PAGEREF _Toc25366 \h </w:instrText>
        </w:r>
        <w:r>
          <w:fldChar w:fldCharType="separate"/>
        </w:r>
        <w:r>
          <w:t>17</w:t>
        </w:r>
        <w:r>
          <w:fldChar w:fldCharType="end"/>
        </w:r>
      </w:hyperlink>
    </w:p>
    <w:p>
      <w:pPr>
        <w:pStyle w:val="TOC2"/>
        <w:tabs>
          <w:tab w:val="right" w:leader="dot" w:pos="8306"/>
        </w:tabs>
      </w:pPr>
      <w:hyperlink w:anchor="_Toc7607" w:history="1">
        <w:r>
          <w:rPr>
            <w:rFonts w:ascii="仿宋" w:eastAsia="仿宋" w:hAnsi="仿宋" w:cs="仿宋" w:hint="eastAsia"/>
            <w:lang w:eastAsia="zh-CN"/>
          </w:rPr>
          <w:t>(四)、总图布置方案</w:t>
        </w:r>
        <w:r>
          <w:tab/>
        </w:r>
        <w:r>
          <w:fldChar w:fldCharType="begin"/>
        </w:r>
        <w:r>
          <w:instrText xml:space="preserve"> PAGEREF _Toc7607 \h </w:instrText>
        </w:r>
        <w:r>
          <w:fldChar w:fldCharType="separate"/>
        </w:r>
        <w:r>
          <w:t>18</w:t>
        </w:r>
        <w:r>
          <w:fldChar w:fldCharType="end"/>
        </w:r>
      </w:hyperlink>
    </w:p>
    <w:p>
      <w:pPr>
        <w:pStyle w:val="TOC2"/>
        <w:tabs>
          <w:tab w:val="right" w:leader="dot" w:pos="8306"/>
        </w:tabs>
      </w:pPr>
      <w:hyperlink w:anchor="_Toc28664" w:history="1">
        <w:r>
          <w:rPr>
            <w:rFonts w:ascii="仿宋" w:eastAsia="仿宋" w:hAnsi="仿宋" w:cs="仿宋" w:hint="eastAsia"/>
            <w:lang w:eastAsia="zh-CN"/>
          </w:rPr>
          <w:t>(五)、选址综合评价</w:t>
        </w:r>
        <w:r>
          <w:tab/>
        </w:r>
        <w:r>
          <w:fldChar w:fldCharType="begin"/>
        </w:r>
        <w:r>
          <w:instrText xml:space="preserve"> PAGEREF _Toc28664 \h </w:instrText>
        </w:r>
        <w:r>
          <w:fldChar w:fldCharType="separate"/>
        </w:r>
        <w:r>
          <w:t>19</w:t>
        </w:r>
        <w:r>
          <w:fldChar w:fldCharType="end"/>
        </w:r>
      </w:hyperlink>
    </w:p>
    <w:p>
      <w:pPr>
        <w:pStyle w:val="TOC1"/>
        <w:tabs>
          <w:tab w:val="right" w:leader="dot" w:pos="8306"/>
        </w:tabs>
      </w:pPr>
      <w:hyperlink w:anchor="_Toc24822" w:history="1">
        <w:r>
          <w:rPr>
            <w:rFonts w:ascii="仿宋" w:eastAsia="仿宋" w:hAnsi="仿宋" w:cs="仿宋" w:hint="eastAsia"/>
            <w:lang w:eastAsia="zh-CN"/>
          </w:rPr>
          <w:t>六、耐蚀热交换器铜合金管材项目可持续发展</w:t>
        </w:r>
        <w:r>
          <w:tab/>
        </w:r>
        <w:r>
          <w:fldChar w:fldCharType="begin"/>
        </w:r>
        <w:r>
          <w:instrText xml:space="preserve"> PAGEREF _Toc24822 \h </w:instrText>
        </w:r>
        <w:r>
          <w:fldChar w:fldCharType="separate"/>
        </w:r>
        <w:r>
          <w:t>21</w:t>
        </w:r>
        <w:r>
          <w:fldChar w:fldCharType="end"/>
        </w:r>
      </w:hyperlink>
    </w:p>
    <w:p>
      <w:pPr>
        <w:pStyle w:val="TOC2"/>
        <w:tabs>
          <w:tab w:val="right" w:leader="dot" w:pos="8306"/>
        </w:tabs>
      </w:pPr>
      <w:hyperlink w:anchor="_Toc19504" w:history="1">
        <w:r>
          <w:rPr>
            <w:rFonts w:ascii="仿宋" w:eastAsia="仿宋" w:hAnsi="仿宋" w:cs="仿宋" w:hint="eastAsia"/>
            <w:lang w:eastAsia="zh-CN"/>
          </w:rPr>
          <w:t>(一)、可持续战略与实践</w:t>
        </w:r>
        <w:r>
          <w:tab/>
        </w:r>
        <w:r>
          <w:fldChar w:fldCharType="begin"/>
        </w:r>
        <w:r>
          <w:instrText xml:space="preserve"> PAGEREF _Toc19504 \h </w:instrText>
        </w:r>
        <w:r>
          <w:fldChar w:fldCharType="separate"/>
        </w:r>
        <w:r>
          <w:t>21</w:t>
        </w:r>
        <w:r>
          <w:fldChar w:fldCharType="end"/>
        </w:r>
      </w:hyperlink>
    </w:p>
    <w:p>
      <w:pPr>
        <w:pStyle w:val="TOC2"/>
        <w:tabs>
          <w:tab w:val="right" w:leader="dot" w:pos="8306"/>
        </w:tabs>
      </w:pPr>
      <w:hyperlink w:anchor="_Toc12179" w:history="1">
        <w:r>
          <w:rPr>
            <w:rFonts w:ascii="仿宋" w:eastAsia="仿宋" w:hAnsi="仿宋" w:cs="仿宋" w:hint="eastAsia"/>
            <w:lang w:eastAsia="zh-CN"/>
          </w:rPr>
          <w:t>(二)、环保与社会责任</w:t>
        </w:r>
        <w:r>
          <w:tab/>
        </w:r>
        <w:r>
          <w:fldChar w:fldCharType="begin"/>
        </w:r>
        <w:r>
          <w:instrText xml:space="preserve"> PAGEREF _Toc12179 \h </w:instrText>
        </w:r>
        <w:r>
          <w:fldChar w:fldCharType="separate"/>
        </w:r>
        <w:r>
          <w:t>21</w:t>
        </w:r>
        <w:r>
          <w:fldChar w:fldCharType="end"/>
        </w:r>
      </w:hyperlink>
    </w:p>
    <w:p>
      <w:pPr>
        <w:pStyle w:val="TOC1"/>
        <w:tabs>
          <w:tab w:val="right" w:leader="dot" w:pos="8306"/>
        </w:tabs>
      </w:pPr>
      <w:hyperlink w:anchor="_Toc14112" w:history="1">
        <w:r>
          <w:rPr>
            <w:rFonts w:ascii="仿宋" w:eastAsia="仿宋" w:hAnsi="仿宋" w:cs="仿宋" w:hint="eastAsia"/>
            <w:lang w:eastAsia="zh-CN"/>
          </w:rPr>
          <w:t>七、生产安全保护</w:t>
        </w:r>
        <w:r>
          <w:tab/>
        </w:r>
        <w:r>
          <w:fldChar w:fldCharType="begin"/>
        </w:r>
        <w:r>
          <w:instrText xml:space="preserve"> PAGEREF _Toc14112 \h </w:instrText>
        </w:r>
        <w:r>
          <w:fldChar w:fldCharType="separate"/>
        </w:r>
        <w:r>
          <w:t>22</w:t>
        </w:r>
        <w:r>
          <w:fldChar w:fldCharType="end"/>
        </w:r>
      </w:hyperlink>
    </w:p>
    <w:p>
      <w:pPr>
        <w:pStyle w:val="TOC2"/>
        <w:tabs>
          <w:tab w:val="right" w:leader="dot" w:pos="8306"/>
        </w:tabs>
      </w:pPr>
      <w:hyperlink w:anchor="_Toc26761" w:history="1">
        <w:r>
          <w:rPr>
            <w:rFonts w:ascii="仿宋" w:eastAsia="仿宋" w:hAnsi="仿宋" w:cs="仿宋" w:hint="eastAsia"/>
            <w:lang w:eastAsia="zh-CN"/>
          </w:rPr>
          <w:t>(一)、消防安全</w:t>
        </w:r>
        <w:r>
          <w:tab/>
        </w:r>
        <w:r>
          <w:fldChar w:fldCharType="begin"/>
        </w:r>
        <w:r>
          <w:instrText xml:space="preserve"> PAGEREF _Toc26761 \h </w:instrText>
        </w:r>
        <w:r>
          <w:fldChar w:fldCharType="separate"/>
        </w:r>
        <w:r>
          <w:t>22</w:t>
        </w:r>
        <w:r>
          <w:fldChar w:fldCharType="end"/>
        </w:r>
      </w:hyperlink>
    </w:p>
    <w:p>
      <w:pPr>
        <w:pStyle w:val="TOC2"/>
        <w:tabs>
          <w:tab w:val="right" w:leader="dot" w:pos="8306"/>
        </w:tabs>
      </w:pPr>
      <w:hyperlink w:anchor="_Toc9359" w:history="1">
        <w:r>
          <w:rPr>
            <w:rFonts w:ascii="仿宋" w:eastAsia="仿宋" w:hAnsi="仿宋" w:cs="仿宋" w:hint="eastAsia"/>
            <w:lang w:eastAsia="zh-CN"/>
          </w:rPr>
          <w:t>(二)、防火防爆总图布置措施</w:t>
        </w:r>
        <w:r>
          <w:tab/>
        </w:r>
        <w:r>
          <w:fldChar w:fldCharType="begin"/>
        </w:r>
        <w:r>
          <w:instrText xml:space="preserve"> PAGEREF _Toc9359 \h </w:instrText>
        </w:r>
        <w:r>
          <w:fldChar w:fldCharType="separate"/>
        </w:r>
        <w:r>
          <w:t>24</w:t>
        </w:r>
        <w:r>
          <w:fldChar w:fldCharType="end"/>
        </w:r>
      </w:hyperlink>
    </w:p>
    <w:p>
      <w:pPr>
        <w:pStyle w:val="TOC2"/>
        <w:tabs>
          <w:tab w:val="right" w:leader="dot" w:pos="8306"/>
        </w:tabs>
      </w:pPr>
      <w:hyperlink w:anchor="_Toc18024" w:history="1">
        <w:r>
          <w:rPr>
            <w:rFonts w:ascii="仿宋" w:eastAsia="仿宋" w:hAnsi="仿宋" w:cs="仿宋" w:hint="eastAsia"/>
            <w:lang w:eastAsia="zh-CN"/>
          </w:rPr>
          <w:t>(三)、自然灾害防范措施</w:t>
        </w:r>
        <w:r>
          <w:tab/>
        </w:r>
        <w:r>
          <w:fldChar w:fldCharType="begin"/>
        </w:r>
        <w:r>
          <w:instrText xml:space="preserve"> PAGEREF _Toc18024 \h </w:instrText>
        </w:r>
        <w:r>
          <w:fldChar w:fldCharType="separate"/>
        </w:r>
        <w:r>
          <w:t>25</w:t>
        </w:r>
        <w:r>
          <w:fldChar w:fldCharType="end"/>
        </w:r>
      </w:hyperlink>
    </w:p>
    <w:p>
      <w:pPr>
        <w:pStyle w:val="TOC2"/>
        <w:tabs>
          <w:tab w:val="right" w:leader="dot" w:pos="8306"/>
        </w:tabs>
      </w:pPr>
      <w:hyperlink w:anchor="_Toc19214" w:history="1">
        <w:r>
          <w:rPr>
            <w:rFonts w:ascii="仿宋" w:eastAsia="仿宋" w:hAnsi="仿宋" w:cs="仿宋" w:hint="eastAsia"/>
            <w:lang w:eastAsia="zh-CN"/>
          </w:rPr>
          <w:t>(四)、安全色及安全标志使用要求</w:t>
        </w:r>
        <w:r>
          <w:tab/>
        </w:r>
        <w:r>
          <w:fldChar w:fldCharType="begin"/>
        </w:r>
        <w:r>
          <w:instrText xml:space="preserve"> PAGEREF _Toc19214 \h </w:instrText>
        </w:r>
        <w:r>
          <w:fldChar w:fldCharType="separate"/>
        </w:r>
        <w:r>
          <w:t>26</w:t>
        </w:r>
        <w:r>
          <w:fldChar w:fldCharType="end"/>
        </w:r>
      </w:hyperlink>
    </w:p>
    <w:p>
      <w:pPr>
        <w:pStyle w:val="TOC2"/>
        <w:tabs>
          <w:tab w:val="right" w:leader="dot" w:pos="8306"/>
        </w:tabs>
      </w:pPr>
      <w:hyperlink w:anchor="_Toc31418" w:history="1">
        <w:r>
          <w:rPr>
            <w:rFonts w:ascii="仿宋" w:eastAsia="仿宋" w:hAnsi="仿宋" w:cs="仿宋" w:hint="eastAsia"/>
            <w:lang w:eastAsia="zh-CN"/>
          </w:rPr>
          <w:t>(五)、防尘防毒措施</w:t>
        </w:r>
        <w:r>
          <w:tab/>
        </w:r>
        <w:r>
          <w:fldChar w:fldCharType="begin"/>
        </w:r>
        <w:r>
          <w:instrText xml:space="preserve"> PAGEREF _Toc31418 \h </w:instrText>
        </w:r>
        <w:r>
          <w:fldChar w:fldCharType="separate"/>
        </w:r>
        <w:r>
          <w:t>27</w:t>
        </w:r>
        <w:r>
          <w:fldChar w:fldCharType="end"/>
        </w:r>
      </w:hyperlink>
    </w:p>
    <w:p>
      <w:pPr>
        <w:pStyle w:val="TOC2"/>
        <w:tabs>
          <w:tab w:val="right" w:leader="dot" w:pos="8306"/>
        </w:tabs>
      </w:pPr>
      <w:hyperlink w:anchor="_Toc32336" w:history="1">
        <w:r>
          <w:rPr>
            <w:rFonts w:ascii="仿宋" w:eastAsia="仿宋" w:hAnsi="仿宋" w:cs="仿宋" w:hint="eastAsia"/>
            <w:lang w:eastAsia="zh-CN"/>
          </w:rPr>
          <w:t>(六)、防静电、触电防护及防雷措施</w:t>
        </w:r>
        <w:r>
          <w:tab/>
        </w:r>
        <w:r>
          <w:fldChar w:fldCharType="begin"/>
        </w:r>
        <w:r>
          <w:instrText xml:space="preserve"> PAGEREF _Toc32336 \h </w:instrText>
        </w:r>
        <w:r>
          <w:fldChar w:fldCharType="separate"/>
        </w:r>
        <w:r>
          <w:t>28</w:t>
        </w:r>
        <w:r>
          <w:fldChar w:fldCharType="end"/>
        </w:r>
      </w:hyperlink>
    </w:p>
    <w:p>
      <w:pPr>
        <w:pStyle w:val="TOC2"/>
        <w:tabs>
          <w:tab w:val="right" w:leader="dot" w:pos="8306"/>
        </w:tabs>
      </w:pPr>
      <w:hyperlink w:anchor="_Toc6508" w:history="1">
        <w:r>
          <w:rPr>
            <w:rFonts w:ascii="仿宋" w:eastAsia="仿宋" w:hAnsi="仿宋" w:cs="仿宋" w:hint="eastAsia"/>
            <w:lang w:eastAsia="zh-CN"/>
          </w:rPr>
          <w:t>(七)、机械设备安全保障措施</w:t>
        </w:r>
        <w:r>
          <w:tab/>
        </w:r>
        <w:r>
          <w:fldChar w:fldCharType="begin"/>
        </w:r>
        <w:r>
          <w:instrText xml:space="preserve"> PAGEREF _Toc6508 \h </w:instrText>
        </w:r>
        <w:r>
          <w:fldChar w:fldCharType="separate"/>
        </w:r>
        <w:r>
          <w:t>30</w:t>
        </w:r>
        <w:r>
          <w:fldChar w:fldCharType="end"/>
        </w:r>
      </w:hyperlink>
    </w:p>
    <w:p>
      <w:pPr>
        <w:pStyle w:val="TOC1"/>
        <w:tabs>
          <w:tab w:val="right" w:leader="dot" w:pos="8306"/>
        </w:tabs>
      </w:pPr>
      <w:hyperlink w:anchor="_Toc32112" w:history="1">
        <w:r>
          <w:rPr>
            <w:rFonts w:ascii="仿宋" w:eastAsia="仿宋" w:hAnsi="仿宋" w:cs="仿宋" w:hint="eastAsia"/>
            <w:lang w:eastAsia="zh-CN"/>
          </w:rPr>
          <w:t>八、耐蚀热交换器铜合金管材项目环境影响分析</w:t>
        </w:r>
        <w:r>
          <w:tab/>
        </w:r>
        <w:r>
          <w:fldChar w:fldCharType="begin"/>
        </w:r>
        <w:r>
          <w:instrText xml:space="preserve"> PAGEREF _Toc32112 \h </w:instrText>
        </w:r>
        <w:r>
          <w:fldChar w:fldCharType="separate"/>
        </w:r>
        <w:r>
          <w:t>31</w:t>
        </w:r>
        <w:r>
          <w:fldChar w:fldCharType="end"/>
        </w:r>
      </w:hyperlink>
    </w:p>
    <w:p>
      <w:pPr>
        <w:pStyle w:val="TOC2"/>
        <w:tabs>
          <w:tab w:val="right" w:leader="dot" w:pos="8306"/>
        </w:tabs>
      </w:pPr>
      <w:hyperlink w:anchor="_Toc31882" w:history="1">
        <w:r>
          <w:rPr>
            <w:rFonts w:ascii="仿宋" w:eastAsia="仿宋" w:hAnsi="仿宋" w:cs="仿宋" w:hint="eastAsia"/>
            <w:lang w:eastAsia="zh-CN"/>
          </w:rPr>
          <w:t>(一)、建设区域环境质量现状</w:t>
        </w:r>
        <w:r>
          <w:tab/>
        </w:r>
        <w:r>
          <w:fldChar w:fldCharType="begin"/>
        </w:r>
        <w:r>
          <w:instrText xml:space="preserve"> PAGEREF _Toc31882 \h </w:instrText>
        </w:r>
        <w:r>
          <w:fldChar w:fldCharType="separate"/>
        </w:r>
        <w:r>
          <w:t>31</w:t>
        </w:r>
        <w:r>
          <w:fldChar w:fldCharType="end"/>
        </w:r>
      </w:hyperlink>
    </w:p>
    <w:p>
      <w:pPr>
        <w:pStyle w:val="TOC2"/>
        <w:tabs>
          <w:tab w:val="right" w:leader="dot" w:pos="8306"/>
        </w:tabs>
      </w:pPr>
      <w:hyperlink w:anchor="_Toc23612" w:history="1">
        <w:r>
          <w:rPr>
            <w:rFonts w:ascii="仿宋" w:eastAsia="仿宋" w:hAnsi="仿宋" w:cs="仿宋" w:hint="eastAsia"/>
            <w:lang w:eastAsia="zh-CN"/>
          </w:rPr>
          <w:t>(二)、建设期环境保护</w:t>
        </w:r>
        <w:r>
          <w:tab/>
        </w:r>
        <w:r>
          <w:fldChar w:fldCharType="begin"/>
        </w:r>
        <w:r>
          <w:instrText xml:space="preserve"> PAGEREF _Toc23612 \h </w:instrText>
        </w:r>
        <w:r>
          <w:fldChar w:fldCharType="separate"/>
        </w:r>
        <w:r>
          <w:t>33</w:t>
        </w:r>
        <w:r>
          <w:fldChar w:fldCharType="end"/>
        </w:r>
      </w:hyperlink>
    </w:p>
    <w:p>
      <w:pPr>
        <w:pStyle w:val="TOC2"/>
        <w:tabs>
          <w:tab w:val="right" w:leader="dot" w:pos="8306"/>
        </w:tabs>
      </w:pPr>
      <w:hyperlink w:anchor="_Toc19155" w:history="1">
        <w:r>
          <w:rPr>
            <w:rFonts w:ascii="仿宋" w:eastAsia="仿宋" w:hAnsi="仿宋" w:cs="仿宋" w:hint="eastAsia"/>
            <w:lang w:eastAsia="zh-CN"/>
          </w:rPr>
          <w:t>(三)、运营期环境保护</w:t>
        </w:r>
        <w:r>
          <w:tab/>
        </w:r>
        <w:r>
          <w:fldChar w:fldCharType="begin"/>
        </w:r>
        <w:r>
          <w:instrText xml:space="preserve"> PAGEREF _Toc19155 \h </w:instrText>
        </w:r>
        <w:r>
          <w:fldChar w:fldCharType="separate"/>
        </w:r>
        <w:r>
          <w:t>34</w:t>
        </w:r>
        <w:r>
          <w:fldChar w:fldCharType="end"/>
        </w:r>
      </w:hyperlink>
    </w:p>
    <w:p>
      <w:pPr>
        <w:pStyle w:val="TOC2"/>
        <w:tabs>
          <w:tab w:val="right" w:leader="dot" w:pos="8306"/>
        </w:tabs>
      </w:pPr>
      <w:hyperlink w:anchor="_Toc10235" w:history="1">
        <w:r>
          <w:rPr>
            <w:rFonts w:ascii="仿宋" w:eastAsia="仿宋" w:hAnsi="仿宋" w:cs="仿宋" w:hint="eastAsia"/>
            <w:lang w:eastAsia="zh-CN"/>
          </w:rPr>
          <w:t>(四)、耐蚀热交换器铜合金管材项目建设对区域经济的影响</w:t>
        </w:r>
        <w:r>
          <w:tab/>
        </w:r>
        <w:r>
          <w:fldChar w:fldCharType="begin"/>
        </w:r>
        <w:r>
          <w:instrText xml:space="preserve"> PAGEREF _Toc10235 \h </w:instrText>
        </w:r>
        <w:r>
          <w:fldChar w:fldCharType="separate"/>
        </w:r>
        <w:r>
          <w:t>36</w:t>
        </w:r>
        <w:r>
          <w:fldChar w:fldCharType="end"/>
        </w:r>
      </w:hyperlink>
    </w:p>
    <w:p>
      <w:pPr>
        <w:pStyle w:val="TOC2"/>
        <w:tabs>
          <w:tab w:val="right" w:leader="dot" w:pos="8306"/>
        </w:tabs>
      </w:pPr>
      <w:hyperlink w:anchor="_Toc24556" w:history="1">
        <w:r>
          <w:rPr>
            <w:rFonts w:ascii="仿宋" w:eastAsia="仿宋" w:hAnsi="仿宋" w:cs="仿宋" w:hint="eastAsia"/>
            <w:lang w:eastAsia="zh-CN"/>
          </w:rPr>
          <w:t>(五)、废弃物处理</w:t>
        </w:r>
        <w:r>
          <w:tab/>
        </w:r>
        <w:r>
          <w:fldChar w:fldCharType="begin"/>
        </w:r>
        <w:r>
          <w:instrText xml:space="preserve"> PAGEREF _Toc24556 \h </w:instrText>
        </w:r>
        <w:r>
          <w:fldChar w:fldCharType="separate"/>
        </w:r>
        <w:r>
          <w:t>38</w:t>
        </w:r>
        <w:r>
          <w:fldChar w:fldCharType="end"/>
        </w:r>
      </w:hyperlink>
    </w:p>
    <w:p>
      <w:pPr>
        <w:pStyle w:val="TOC2"/>
        <w:tabs>
          <w:tab w:val="right" w:leader="dot" w:pos="8306"/>
        </w:tabs>
      </w:pPr>
      <w:hyperlink w:anchor="_Toc11084" w:history="1">
        <w:r>
          <w:rPr>
            <w:rFonts w:ascii="仿宋" w:eastAsia="仿宋" w:hAnsi="仿宋" w:cs="仿宋" w:hint="eastAsia"/>
            <w:lang w:eastAsia="zh-CN"/>
          </w:rPr>
          <w:t>(六)、特殊环境影响分析</w:t>
        </w:r>
        <w:r>
          <w:tab/>
        </w:r>
        <w:r>
          <w:fldChar w:fldCharType="begin"/>
        </w:r>
        <w:r>
          <w:instrText xml:space="preserve"> PAGEREF _Toc11084 \h </w:instrText>
        </w:r>
        <w:r>
          <w:fldChar w:fldCharType="separate"/>
        </w:r>
        <w:r>
          <w:t>39</w:t>
        </w:r>
        <w:r>
          <w:fldChar w:fldCharType="end"/>
        </w:r>
      </w:hyperlink>
    </w:p>
    <w:p>
      <w:pPr>
        <w:pStyle w:val="TOC2"/>
        <w:tabs>
          <w:tab w:val="right" w:leader="dot" w:pos="8306"/>
        </w:tabs>
      </w:pPr>
      <w:hyperlink w:anchor="_Toc2882" w:history="1">
        <w:r>
          <w:rPr>
            <w:rFonts w:ascii="仿宋" w:eastAsia="仿宋" w:hAnsi="仿宋" w:cs="仿宋" w:hint="eastAsia"/>
            <w:lang w:eastAsia="zh-CN"/>
          </w:rPr>
          <w:t>(七)、清洁生产</w:t>
        </w:r>
        <w:r>
          <w:tab/>
        </w:r>
        <w:r>
          <w:fldChar w:fldCharType="begin"/>
        </w:r>
        <w:r>
          <w:instrText xml:space="preserve"> PAGEREF _Toc2882 \h </w:instrText>
        </w:r>
        <w:r>
          <w:fldChar w:fldCharType="separate"/>
        </w:r>
        <w:r>
          <w:t>40</w:t>
        </w:r>
        <w:r>
          <w:fldChar w:fldCharType="end"/>
        </w:r>
      </w:hyperlink>
    </w:p>
    <w:p>
      <w:pPr>
        <w:pStyle w:val="TOC2"/>
        <w:tabs>
          <w:tab w:val="right" w:leader="dot" w:pos="8306"/>
        </w:tabs>
      </w:pPr>
      <w:hyperlink w:anchor="_Toc4621" w:history="1">
        <w:r>
          <w:rPr>
            <w:rFonts w:ascii="仿宋" w:eastAsia="仿宋" w:hAnsi="仿宋" w:cs="仿宋" w:hint="eastAsia"/>
            <w:lang w:eastAsia="zh-CN"/>
          </w:rPr>
          <w:t>(八)、环境保护综合评价</w:t>
        </w:r>
        <w:r>
          <w:tab/>
        </w:r>
        <w:r>
          <w:fldChar w:fldCharType="begin"/>
        </w:r>
        <w:r>
          <w:instrText xml:space="preserve"> PAGEREF _Toc4621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6" w:history="1">
        <w:r>
          <w:rPr>
            <w:rFonts w:ascii="仿宋" w:eastAsia="仿宋" w:hAnsi="仿宋" w:cs="仿宋" w:hint="eastAsia"/>
            <w:lang w:eastAsia="zh-CN"/>
          </w:rPr>
          <w:t>九、耐蚀热交换器铜合金管材项目风险管理</w:t>
        </w:r>
        <w:r>
          <w:tab/>
        </w:r>
        <w:r>
          <w:fldChar w:fldCharType="begin"/>
        </w:r>
        <w:r>
          <w:instrText xml:space="preserve"> PAGEREF _Toc726 \h </w:instrText>
        </w:r>
        <w:r>
          <w:fldChar w:fldCharType="separate"/>
        </w:r>
        <w:r>
          <w:t>43</w:t>
        </w:r>
        <w:r>
          <w:fldChar w:fldCharType="end"/>
        </w:r>
      </w:hyperlink>
    </w:p>
    <w:p>
      <w:pPr>
        <w:pStyle w:val="TOC2"/>
        <w:tabs>
          <w:tab w:val="right" w:leader="dot" w:pos="8306"/>
        </w:tabs>
      </w:pPr>
      <w:hyperlink w:anchor="_Toc30060" w:history="1">
        <w:r>
          <w:rPr>
            <w:rFonts w:ascii="仿宋" w:eastAsia="仿宋" w:hAnsi="仿宋" w:cs="仿宋" w:hint="eastAsia"/>
            <w:lang w:eastAsia="zh-CN"/>
          </w:rPr>
          <w:t>(一)、风险识别与评估</w:t>
        </w:r>
        <w:r>
          <w:tab/>
        </w:r>
        <w:r>
          <w:fldChar w:fldCharType="begin"/>
        </w:r>
        <w:r>
          <w:instrText xml:space="preserve"> PAGEREF _Toc30060 \h </w:instrText>
        </w:r>
        <w:r>
          <w:fldChar w:fldCharType="separate"/>
        </w:r>
        <w:r>
          <w:t>43</w:t>
        </w:r>
        <w:r>
          <w:fldChar w:fldCharType="end"/>
        </w:r>
      </w:hyperlink>
    </w:p>
    <w:p>
      <w:pPr>
        <w:pStyle w:val="TOC2"/>
        <w:tabs>
          <w:tab w:val="right" w:leader="dot" w:pos="8306"/>
        </w:tabs>
      </w:pPr>
      <w:hyperlink w:anchor="_Toc4486" w:history="1">
        <w:r>
          <w:rPr>
            <w:rFonts w:ascii="仿宋" w:eastAsia="仿宋" w:hAnsi="仿宋" w:cs="仿宋" w:hint="eastAsia"/>
            <w:lang w:eastAsia="zh-CN"/>
          </w:rPr>
          <w:t>(二)、风险应对策略</w:t>
        </w:r>
        <w:r>
          <w:tab/>
        </w:r>
        <w:r>
          <w:fldChar w:fldCharType="begin"/>
        </w:r>
        <w:r>
          <w:instrText xml:space="preserve"> PAGEREF _Toc4486 \h </w:instrText>
        </w:r>
        <w:r>
          <w:fldChar w:fldCharType="separate"/>
        </w:r>
        <w:r>
          <w:t>44</w:t>
        </w:r>
        <w:r>
          <w:fldChar w:fldCharType="end"/>
        </w:r>
      </w:hyperlink>
    </w:p>
    <w:p>
      <w:pPr>
        <w:pStyle w:val="TOC2"/>
        <w:tabs>
          <w:tab w:val="right" w:leader="dot" w:pos="8306"/>
        </w:tabs>
      </w:pPr>
      <w:hyperlink w:anchor="_Toc22929" w:history="1">
        <w:r>
          <w:rPr>
            <w:rFonts w:ascii="仿宋" w:eastAsia="仿宋" w:hAnsi="仿宋" w:cs="仿宋" w:hint="eastAsia"/>
            <w:lang w:eastAsia="zh-CN"/>
          </w:rPr>
          <w:t>(三)、风险监控与控制</w:t>
        </w:r>
        <w:r>
          <w:tab/>
        </w:r>
        <w:r>
          <w:fldChar w:fldCharType="begin"/>
        </w:r>
        <w:r>
          <w:instrText xml:space="preserve"> PAGEREF _Toc22929 \h </w:instrText>
        </w:r>
        <w:r>
          <w:fldChar w:fldCharType="separate"/>
        </w:r>
        <w:r>
          <w:t>46</w:t>
        </w:r>
        <w:r>
          <w:fldChar w:fldCharType="end"/>
        </w:r>
      </w:hyperlink>
    </w:p>
    <w:p>
      <w:pPr>
        <w:pStyle w:val="TOC1"/>
        <w:tabs>
          <w:tab w:val="right" w:leader="dot" w:pos="8306"/>
        </w:tabs>
      </w:pPr>
      <w:hyperlink w:anchor="_Toc1175" w:history="1">
        <w:r>
          <w:rPr>
            <w:rFonts w:ascii="仿宋" w:eastAsia="仿宋" w:hAnsi="仿宋" w:cs="仿宋" w:hint="eastAsia"/>
            <w:lang w:eastAsia="zh-CN"/>
          </w:rPr>
          <w:t>十、耐蚀热交换器铜合金管材项目人力资源管理</w:t>
        </w:r>
        <w:r>
          <w:tab/>
        </w:r>
        <w:r>
          <w:fldChar w:fldCharType="begin"/>
        </w:r>
        <w:r>
          <w:instrText xml:space="preserve"> PAGEREF _Toc1175 \h </w:instrText>
        </w:r>
        <w:r>
          <w:fldChar w:fldCharType="separate"/>
        </w:r>
        <w:r>
          <w:t>47</w:t>
        </w:r>
        <w:r>
          <w:fldChar w:fldCharType="end"/>
        </w:r>
      </w:hyperlink>
    </w:p>
    <w:p>
      <w:pPr>
        <w:pStyle w:val="TOC2"/>
        <w:tabs>
          <w:tab w:val="right" w:leader="dot" w:pos="8306"/>
        </w:tabs>
      </w:pPr>
      <w:hyperlink w:anchor="_Toc12672" w:history="1">
        <w:r>
          <w:rPr>
            <w:rFonts w:ascii="仿宋" w:eastAsia="仿宋" w:hAnsi="仿宋" w:cs="仿宋" w:hint="eastAsia"/>
            <w:lang w:eastAsia="zh-CN"/>
          </w:rPr>
          <w:t>(一)、建立健全的预算管理制度</w:t>
        </w:r>
        <w:r>
          <w:tab/>
        </w:r>
        <w:r>
          <w:fldChar w:fldCharType="begin"/>
        </w:r>
        <w:r>
          <w:instrText xml:space="preserve"> PAGEREF _Toc12672 \h </w:instrText>
        </w:r>
        <w:r>
          <w:fldChar w:fldCharType="separate"/>
        </w:r>
        <w:r>
          <w:t>47</w:t>
        </w:r>
        <w:r>
          <w:fldChar w:fldCharType="end"/>
        </w:r>
      </w:hyperlink>
    </w:p>
    <w:p>
      <w:pPr>
        <w:pStyle w:val="TOC2"/>
        <w:tabs>
          <w:tab w:val="right" w:leader="dot" w:pos="8306"/>
        </w:tabs>
      </w:pPr>
      <w:hyperlink w:anchor="_Toc14982" w:history="1">
        <w:r>
          <w:rPr>
            <w:rFonts w:ascii="仿宋" w:eastAsia="仿宋" w:hAnsi="仿宋" w:cs="仿宋" w:hint="eastAsia"/>
            <w:lang w:eastAsia="zh-CN"/>
          </w:rPr>
          <w:t>(二)、加强资金流动监控</w:t>
        </w:r>
        <w:r>
          <w:tab/>
        </w:r>
        <w:r>
          <w:fldChar w:fldCharType="begin"/>
        </w:r>
        <w:r>
          <w:instrText xml:space="preserve"> PAGEREF _Toc14982 \h </w:instrText>
        </w:r>
        <w:r>
          <w:fldChar w:fldCharType="separate"/>
        </w:r>
        <w:r>
          <w:t>49</w:t>
        </w:r>
        <w:r>
          <w:fldChar w:fldCharType="end"/>
        </w:r>
      </w:hyperlink>
    </w:p>
    <w:p>
      <w:pPr>
        <w:pStyle w:val="TOC2"/>
        <w:tabs>
          <w:tab w:val="right" w:leader="dot" w:pos="8306"/>
        </w:tabs>
      </w:pPr>
      <w:hyperlink w:anchor="_Toc25380" w:history="1">
        <w:r>
          <w:rPr>
            <w:rFonts w:ascii="仿宋" w:eastAsia="仿宋" w:hAnsi="仿宋" w:cs="仿宋" w:hint="eastAsia"/>
            <w:lang w:eastAsia="zh-CN"/>
          </w:rPr>
          <w:t>(三)、制定完善的风险控制机制</w:t>
        </w:r>
        <w:r>
          <w:tab/>
        </w:r>
        <w:r>
          <w:fldChar w:fldCharType="begin"/>
        </w:r>
        <w:r>
          <w:instrText xml:space="preserve"> PAGEREF _Toc25380 \h </w:instrText>
        </w:r>
        <w:r>
          <w:fldChar w:fldCharType="separate"/>
        </w:r>
        <w:r>
          <w:t>50</w:t>
        </w:r>
        <w:r>
          <w:fldChar w:fldCharType="end"/>
        </w:r>
      </w:hyperlink>
    </w:p>
    <w:p>
      <w:pPr>
        <w:pStyle w:val="TOC2"/>
        <w:tabs>
          <w:tab w:val="right" w:leader="dot" w:pos="8306"/>
        </w:tabs>
      </w:pPr>
      <w:hyperlink w:anchor="_Toc1387" w:history="1">
        <w:r>
          <w:rPr>
            <w:rFonts w:ascii="仿宋" w:eastAsia="仿宋" w:hAnsi="仿宋" w:cs="仿宋" w:hint="eastAsia"/>
            <w:lang w:eastAsia="zh-CN"/>
          </w:rPr>
          <w:t>(四)、优化成本管理</w:t>
        </w:r>
        <w:r>
          <w:tab/>
        </w:r>
        <w:r>
          <w:fldChar w:fldCharType="begin"/>
        </w:r>
        <w:r>
          <w:instrText xml:space="preserve"> PAGEREF _Toc1387 \h </w:instrText>
        </w:r>
        <w:r>
          <w:fldChar w:fldCharType="separate"/>
        </w:r>
        <w:r>
          <w:t>52</w:t>
        </w:r>
        <w:r>
          <w:fldChar w:fldCharType="end"/>
        </w:r>
      </w:hyperlink>
    </w:p>
    <w:p>
      <w:pPr>
        <w:pStyle w:val="TOC1"/>
        <w:tabs>
          <w:tab w:val="right" w:leader="dot" w:pos="8306"/>
        </w:tabs>
      </w:pPr>
      <w:hyperlink w:anchor="_Toc21669" w:history="1">
        <w:r>
          <w:rPr>
            <w:rFonts w:ascii="仿宋" w:eastAsia="仿宋" w:hAnsi="仿宋" w:cs="仿宋" w:hint="eastAsia"/>
            <w:lang w:eastAsia="zh-CN"/>
          </w:rPr>
          <w:t>十一、耐蚀热交换器铜合金管材项目经营效益</w:t>
        </w:r>
        <w:r>
          <w:tab/>
        </w:r>
        <w:r>
          <w:fldChar w:fldCharType="begin"/>
        </w:r>
        <w:r>
          <w:instrText xml:space="preserve"> PAGEREF _Toc21669 \h </w:instrText>
        </w:r>
        <w:r>
          <w:fldChar w:fldCharType="separate"/>
        </w:r>
        <w:r>
          <w:t>53</w:t>
        </w:r>
        <w:r>
          <w:fldChar w:fldCharType="end"/>
        </w:r>
      </w:hyperlink>
    </w:p>
    <w:p>
      <w:pPr>
        <w:pStyle w:val="TOC2"/>
        <w:tabs>
          <w:tab w:val="right" w:leader="dot" w:pos="8306"/>
        </w:tabs>
      </w:pPr>
      <w:hyperlink w:anchor="_Toc25974" w:history="1">
        <w:r>
          <w:rPr>
            <w:rFonts w:ascii="仿宋" w:eastAsia="仿宋" w:hAnsi="仿宋" w:cs="仿宋" w:hint="eastAsia"/>
            <w:lang w:eastAsia="zh-CN"/>
          </w:rPr>
          <w:t>(一)、经济评价财务测算</w:t>
        </w:r>
        <w:r>
          <w:tab/>
        </w:r>
        <w:r>
          <w:fldChar w:fldCharType="begin"/>
        </w:r>
        <w:r>
          <w:instrText xml:space="preserve"> PAGEREF _Toc25974 \h </w:instrText>
        </w:r>
        <w:r>
          <w:fldChar w:fldCharType="separate"/>
        </w:r>
        <w:r>
          <w:t>53</w:t>
        </w:r>
        <w:r>
          <w:fldChar w:fldCharType="end"/>
        </w:r>
      </w:hyperlink>
    </w:p>
    <w:p>
      <w:pPr>
        <w:pStyle w:val="TOC2"/>
        <w:tabs>
          <w:tab w:val="right" w:leader="dot" w:pos="8306"/>
        </w:tabs>
      </w:pPr>
      <w:hyperlink w:anchor="_Toc5493" w:history="1">
        <w:r>
          <w:rPr>
            <w:rFonts w:ascii="仿宋" w:eastAsia="仿宋" w:hAnsi="仿宋" w:cs="仿宋" w:hint="eastAsia"/>
            <w:lang w:eastAsia="zh-CN"/>
          </w:rPr>
          <w:t>(二)、耐蚀热交换器铜合金管材项目盈利能力分析</w:t>
        </w:r>
        <w:r>
          <w:tab/>
        </w:r>
        <w:r>
          <w:fldChar w:fldCharType="begin"/>
        </w:r>
        <w:r>
          <w:instrText xml:space="preserve"> PAGEREF _Toc5493 \h </w:instrText>
        </w:r>
        <w:r>
          <w:fldChar w:fldCharType="separate"/>
        </w:r>
        <w:r>
          <w:t>55</w:t>
        </w:r>
        <w:r>
          <w:fldChar w:fldCharType="end"/>
        </w:r>
      </w:hyperlink>
    </w:p>
    <w:p>
      <w:pPr>
        <w:pStyle w:val="TOC1"/>
        <w:tabs>
          <w:tab w:val="right" w:leader="dot" w:pos="8306"/>
        </w:tabs>
      </w:pPr>
      <w:hyperlink w:anchor="_Toc1101" w:history="1">
        <w:r>
          <w:rPr>
            <w:rFonts w:ascii="仿宋" w:eastAsia="仿宋" w:hAnsi="仿宋" w:cs="仿宋" w:hint="eastAsia"/>
            <w:lang w:eastAsia="zh-CN"/>
          </w:rPr>
          <w:t>十二、耐蚀热交换器铜合金管材项目人力资源培养与发展</w:t>
        </w:r>
        <w:r>
          <w:tab/>
        </w:r>
        <w:r>
          <w:fldChar w:fldCharType="begin"/>
        </w:r>
        <w:r>
          <w:instrText xml:space="preserve"> PAGEREF _Toc1101 \h </w:instrText>
        </w:r>
        <w:r>
          <w:fldChar w:fldCharType="separate"/>
        </w:r>
        <w:r>
          <w:t>55</w:t>
        </w:r>
        <w:r>
          <w:fldChar w:fldCharType="end"/>
        </w:r>
      </w:hyperlink>
    </w:p>
    <w:p>
      <w:pPr>
        <w:pStyle w:val="TOC2"/>
        <w:tabs>
          <w:tab w:val="right" w:leader="dot" w:pos="8306"/>
        </w:tabs>
      </w:pPr>
      <w:hyperlink w:anchor="_Toc2233" w:history="1">
        <w:r>
          <w:rPr>
            <w:rFonts w:ascii="仿宋" w:eastAsia="仿宋" w:hAnsi="仿宋" w:cs="仿宋" w:hint="eastAsia"/>
            <w:lang w:eastAsia="zh-CN"/>
          </w:rPr>
          <w:t>(一)、人才需求与规划</w:t>
        </w:r>
        <w:r>
          <w:tab/>
        </w:r>
        <w:r>
          <w:fldChar w:fldCharType="begin"/>
        </w:r>
        <w:r>
          <w:instrText xml:space="preserve"> PAGEREF _Toc2233 \h </w:instrText>
        </w:r>
        <w:r>
          <w:fldChar w:fldCharType="separate"/>
        </w:r>
        <w:r>
          <w:t>55</w:t>
        </w:r>
        <w:r>
          <w:fldChar w:fldCharType="end"/>
        </w:r>
      </w:hyperlink>
    </w:p>
    <w:p>
      <w:pPr>
        <w:pStyle w:val="TOC2"/>
        <w:tabs>
          <w:tab w:val="right" w:leader="dot" w:pos="8306"/>
        </w:tabs>
      </w:pPr>
      <w:hyperlink w:anchor="_Toc24654" w:history="1">
        <w:r>
          <w:rPr>
            <w:rFonts w:ascii="仿宋" w:eastAsia="仿宋" w:hAnsi="仿宋" w:cs="仿宋" w:hint="eastAsia"/>
            <w:lang w:eastAsia="zh-CN"/>
          </w:rPr>
          <w:t>(二)、培训与发展计划</w:t>
        </w:r>
        <w:r>
          <w:tab/>
        </w:r>
        <w:r>
          <w:fldChar w:fldCharType="begin"/>
        </w:r>
        <w:r>
          <w:instrText xml:space="preserve"> PAGEREF _Toc24654 \h </w:instrText>
        </w:r>
        <w:r>
          <w:fldChar w:fldCharType="separate"/>
        </w:r>
        <w:r>
          <w:t>56</w:t>
        </w:r>
        <w:r>
          <w:fldChar w:fldCharType="end"/>
        </w:r>
      </w:hyperlink>
    </w:p>
    <w:p>
      <w:pPr>
        <w:pStyle w:val="TOC1"/>
        <w:tabs>
          <w:tab w:val="right" w:leader="dot" w:pos="8306"/>
        </w:tabs>
      </w:pPr>
      <w:hyperlink w:anchor="_Toc25586" w:history="1">
        <w:r>
          <w:rPr>
            <w:rFonts w:ascii="仿宋" w:eastAsia="仿宋" w:hAnsi="仿宋" w:cs="仿宋" w:hint="eastAsia"/>
            <w:lang w:eastAsia="zh-CN"/>
          </w:rPr>
          <w:t>十三、利益相关者分析与沟通计划</w:t>
        </w:r>
        <w:r>
          <w:tab/>
        </w:r>
        <w:r>
          <w:fldChar w:fldCharType="begin"/>
        </w:r>
        <w:r>
          <w:instrText xml:space="preserve"> PAGEREF _Toc25586 \h </w:instrText>
        </w:r>
        <w:r>
          <w:fldChar w:fldCharType="separate"/>
        </w:r>
        <w:r>
          <w:t>56</w:t>
        </w:r>
        <w:r>
          <w:fldChar w:fldCharType="end"/>
        </w:r>
      </w:hyperlink>
    </w:p>
    <w:p>
      <w:pPr>
        <w:pStyle w:val="TOC2"/>
        <w:tabs>
          <w:tab w:val="right" w:leader="dot" w:pos="8306"/>
        </w:tabs>
      </w:pPr>
      <w:hyperlink w:anchor="_Toc20236" w:history="1">
        <w:r>
          <w:rPr>
            <w:rFonts w:ascii="仿宋" w:eastAsia="仿宋" w:hAnsi="仿宋" w:cs="仿宋" w:hint="eastAsia"/>
            <w:lang w:eastAsia="zh-CN"/>
          </w:rPr>
          <w:t>(一)、利益相关者分析</w:t>
        </w:r>
        <w:r>
          <w:tab/>
        </w:r>
        <w:r>
          <w:fldChar w:fldCharType="begin"/>
        </w:r>
        <w:r>
          <w:instrText xml:space="preserve"> PAGEREF _Toc20236 \h </w:instrText>
        </w:r>
        <w:r>
          <w:fldChar w:fldCharType="separate"/>
        </w:r>
        <w:r>
          <w:t>56</w:t>
        </w:r>
        <w:r>
          <w:fldChar w:fldCharType="end"/>
        </w:r>
      </w:hyperlink>
    </w:p>
    <w:p>
      <w:pPr>
        <w:pStyle w:val="TOC2"/>
        <w:tabs>
          <w:tab w:val="right" w:leader="dot" w:pos="8306"/>
        </w:tabs>
      </w:pPr>
      <w:hyperlink w:anchor="_Toc11293" w:history="1">
        <w:r>
          <w:rPr>
            <w:rFonts w:ascii="仿宋" w:eastAsia="仿宋" w:hAnsi="仿宋" w:cs="仿宋" w:hint="eastAsia"/>
            <w:lang w:eastAsia="zh-CN"/>
          </w:rPr>
          <w:t>(二)、沟通计划</w:t>
        </w:r>
        <w:r>
          <w:tab/>
        </w:r>
        <w:r>
          <w:fldChar w:fldCharType="begin"/>
        </w:r>
        <w:r>
          <w:instrText xml:space="preserve"> PAGEREF _Toc11293 \h </w:instrText>
        </w:r>
        <w:r>
          <w:fldChar w:fldCharType="separate"/>
        </w:r>
        <w:r>
          <w:t>58</w:t>
        </w:r>
        <w:r>
          <w:fldChar w:fldCharType="end"/>
        </w:r>
      </w:hyperlink>
    </w:p>
    <w:p>
      <w:pPr>
        <w:pStyle w:val="TOC1"/>
        <w:tabs>
          <w:tab w:val="right" w:leader="dot" w:pos="8306"/>
        </w:tabs>
      </w:pPr>
      <w:hyperlink w:anchor="_Toc30843" w:history="1">
        <w:r>
          <w:rPr>
            <w:rFonts w:ascii="仿宋" w:eastAsia="仿宋" w:hAnsi="仿宋" w:cs="仿宋" w:hint="eastAsia"/>
            <w:lang w:eastAsia="zh-CN"/>
          </w:rPr>
          <w:t>十四、耐蚀热交换器铜合金管材项目治理与监督</w:t>
        </w:r>
        <w:r>
          <w:tab/>
        </w:r>
        <w:r>
          <w:fldChar w:fldCharType="begin"/>
        </w:r>
        <w:r>
          <w:instrText xml:space="preserve"> PAGEREF _Toc30843 \h </w:instrText>
        </w:r>
        <w:r>
          <w:fldChar w:fldCharType="separate"/>
        </w:r>
        <w:r>
          <w:t>59</w:t>
        </w:r>
        <w:r>
          <w:fldChar w:fldCharType="end"/>
        </w:r>
      </w:hyperlink>
    </w:p>
    <w:p>
      <w:pPr>
        <w:pStyle w:val="TOC2"/>
        <w:tabs>
          <w:tab w:val="right" w:leader="dot" w:pos="8306"/>
        </w:tabs>
      </w:pPr>
      <w:hyperlink w:anchor="_Toc27809" w:history="1">
        <w:r>
          <w:rPr>
            <w:rFonts w:ascii="仿宋" w:eastAsia="仿宋" w:hAnsi="仿宋" w:cs="仿宋" w:hint="eastAsia"/>
            <w:lang w:eastAsia="zh-CN"/>
          </w:rPr>
          <w:t>(一)、耐蚀热交换器铜合金管材项目治理结构</w:t>
        </w:r>
        <w:r>
          <w:tab/>
        </w:r>
        <w:r>
          <w:fldChar w:fldCharType="begin"/>
        </w:r>
        <w:r>
          <w:instrText xml:space="preserve"> PAGEREF _Toc27809 \h </w:instrText>
        </w:r>
        <w:r>
          <w:fldChar w:fldCharType="separate"/>
        </w:r>
        <w:r>
          <w:t>59</w:t>
        </w:r>
        <w:r>
          <w:fldChar w:fldCharType="end"/>
        </w:r>
      </w:hyperlink>
    </w:p>
    <w:p>
      <w:pPr>
        <w:pStyle w:val="TOC2"/>
        <w:tabs>
          <w:tab w:val="right" w:leader="dot" w:pos="8306"/>
        </w:tabs>
      </w:pPr>
      <w:hyperlink w:anchor="_Toc14497" w:history="1">
        <w:r>
          <w:rPr>
            <w:rFonts w:ascii="仿宋" w:eastAsia="仿宋" w:hAnsi="仿宋" w:cs="仿宋" w:hint="eastAsia"/>
            <w:lang w:eastAsia="zh-CN"/>
          </w:rPr>
          <w:t>(二)、监督与审计</w:t>
        </w:r>
        <w:r>
          <w:tab/>
        </w:r>
        <w:r>
          <w:fldChar w:fldCharType="begin"/>
        </w:r>
        <w:r>
          <w:instrText xml:space="preserve"> PAGEREF _Toc14497 \h </w:instrText>
        </w:r>
        <w:r>
          <w:fldChar w:fldCharType="separate"/>
        </w:r>
        <w:r>
          <w:t>61</w:t>
        </w:r>
        <w:r>
          <w:fldChar w:fldCharType="end"/>
        </w:r>
      </w:hyperlink>
    </w:p>
    <w:p>
      <w:pPr>
        <w:pStyle w:val="TOC1"/>
        <w:tabs>
          <w:tab w:val="right" w:leader="dot" w:pos="8306"/>
        </w:tabs>
      </w:pPr>
      <w:hyperlink w:anchor="_Toc32441" w:history="1">
        <w:r>
          <w:rPr>
            <w:rFonts w:ascii="仿宋" w:eastAsia="仿宋" w:hAnsi="仿宋" w:cs="仿宋" w:hint="eastAsia"/>
            <w:lang w:eastAsia="zh-CN"/>
          </w:rPr>
          <w:t>十五、耐蚀热交换器铜合金管材项目工程方案分析</w:t>
        </w:r>
        <w:r>
          <w:tab/>
        </w:r>
        <w:r>
          <w:fldChar w:fldCharType="begin"/>
        </w:r>
        <w:r>
          <w:instrText xml:space="preserve"> PAGEREF _Toc32441 \h </w:instrText>
        </w:r>
        <w:r>
          <w:fldChar w:fldCharType="separate"/>
        </w:r>
        <w:r>
          <w:t>62</w:t>
        </w:r>
        <w:r>
          <w:fldChar w:fldCharType="end"/>
        </w:r>
      </w:hyperlink>
    </w:p>
    <w:p>
      <w:pPr>
        <w:pStyle w:val="TOC2"/>
        <w:tabs>
          <w:tab w:val="right" w:leader="dot" w:pos="8306"/>
        </w:tabs>
      </w:pPr>
      <w:hyperlink w:anchor="_Toc980" w:history="1">
        <w:r>
          <w:rPr>
            <w:rFonts w:ascii="仿宋" w:eastAsia="仿宋" w:hAnsi="仿宋" w:cs="仿宋" w:hint="eastAsia"/>
            <w:lang w:eastAsia="zh-CN"/>
          </w:rPr>
          <w:t>(一)、建筑工程设计原则</w:t>
        </w:r>
        <w:r>
          <w:tab/>
        </w:r>
        <w:r>
          <w:fldChar w:fldCharType="begin"/>
        </w:r>
        <w:r>
          <w:instrText xml:space="preserve"> PAGEREF _Toc980 \h </w:instrText>
        </w:r>
        <w:r>
          <w:fldChar w:fldCharType="separate"/>
        </w:r>
        <w:r>
          <w:t>62</w:t>
        </w:r>
        <w:r>
          <w:fldChar w:fldCharType="end"/>
        </w:r>
      </w:hyperlink>
    </w:p>
    <w:p>
      <w:pPr>
        <w:pStyle w:val="TOC2"/>
        <w:tabs>
          <w:tab w:val="right" w:leader="dot" w:pos="8306"/>
        </w:tabs>
      </w:pPr>
      <w:hyperlink w:anchor="_Toc11595" w:history="1">
        <w:r>
          <w:rPr>
            <w:rFonts w:ascii="仿宋" w:eastAsia="仿宋" w:hAnsi="仿宋" w:cs="仿宋" w:hint="eastAsia"/>
            <w:lang w:eastAsia="zh-CN"/>
          </w:rPr>
          <w:t>(二)、土建工程建设指标</w:t>
        </w:r>
        <w:r>
          <w:tab/>
        </w:r>
        <w:r>
          <w:fldChar w:fldCharType="begin"/>
        </w:r>
        <w:r>
          <w:instrText xml:space="preserve"> PAGEREF _Toc11595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7"/>
      <w:r>
        <w:rPr>
          <w:rFonts w:ascii="仿宋" w:eastAsia="仿宋" w:hAnsi="仿宋" w:cs="仿宋" w:hint="eastAsia"/>
          <w:sz w:val="28"/>
          <w:lang w:eastAsia="zh-CN"/>
        </w:rPr>
        <w:t>一、耐蚀热交换器铜合金管材项目绩效评估</w:t>
      </w:r>
      <w:bookmarkEnd w:id="2"/>
    </w:p>
    <w:p>
      <w:pPr>
        <w:pStyle w:val="Heading2"/>
        <w:rPr>
          <w:rFonts w:ascii="仿宋" w:eastAsia="仿宋" w:hAnsi="仿宋" w:cs="仿宋" w:hint="eastAsia"/>
          <w:lang w:eastAsia="zh-CN"/>
        </w:rPr>
      </w:pPr>
      <w:bookmarkStart w:id="3" w:name="_Toc103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蚀热交换器铜合金管材项目中，我们设计了一套全面的绩效评估指标，以确保耐蚀热交换器铜合金管材项目的可控和成功交付。这些指标跨足耐蚀热交换器铜合金管材项目目标、成本、进度和质量等多个维度，为我们提供了全面洞察耐蚀热交换器铜合金管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目标达成率是我们关注的首要指标。我们设定了明确的目标，并通过定期监测和评估，迅速发现并应对潜在的目标偏差。这为耐蚀热交换器铜合金管材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成本绩效是另一个核心关注点。通过实际成本与预算成本的对比分析，我们深入了解成本差异的原因，及时调整资源分配，保持耐蚀热交换器铜合金管材项目在经济效益方面的合理水平。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进度作为关键的绩效指标之一，得到了精心的关注。我们制定了详细的耐蚀热交换器铜合金管材项目进度计划，并设立了进度符合度指标，确保实际进度与计划进度保持一致。这使我们能够快速发现和解决潜在的进度问题，保持耐蚀热交换器铜合金管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耐蚀热交换器铜合金管材项目绩效的不可或缺的一环。我们引入了一系列的质量标准和客户满意度指标，以确保耐蚀热交换器铜合金管材项目交付的成果在质量上达到或超越预期水平。通过持续监测这些指标，我们努力提升耐蚀热交换器铜合金管材项目整体质量水平，为耐蚀热交换器铜合金管材项目的成功交付提供有力保障。通过这些科学且全面的绩效评估，我们能够更好地引导耐蚀热交换器铜合金管材项目的持续改进，确保耐蚀热交换器铜合金管材项目目标的顺利达成。</w:t>
      </w:r>
    </w:p>
    <w:p>
      <w:pPr>
        <w:pStyle w:val="Heading2"/>
        <w:ind w:firstLine="560" w:firstLineChars="200"/>
        <w:rPr>
          <w:rFonts w:ascii="仿宋" w:eastAsia="仿宋" w:hAnsi="仿宋" w:cs="仿宋" w:hint="eastAsia"/>
          <w:sz w:val="28"/>
          <w:lang w:eastAsia="zh-CN"/>
        </w:rPr>
      </w:pPr>
      <w:bookmarkStart w:id="4" w:name="_Toc72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绩效评估是耐蚀热交换器铜合金管材项目中的关键环节，为确保耐蚀热交换器铜合金管材项目达到预期目标，我们采用了多层次、多维度的绩效评估方法。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耐蚀热交换器铜合金管材项目的战略目标对齐，确保每个决策和行动都与耐蚀热交换器铜合金管材项目整体目标保持一致。团队会定期召开战略对齐会议，审视当前工作与耐蚀热交换器铜合金管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耐蚀热交换器铜合金管材项目进度、质量、成本和风险等方面。这些指标通过数据收集和分析，为耐蚀热交换器铜合金管材项目管理团队提供了客观的评估依据。例如，我们通过耐蚀热交换器铜合金管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耐蚀热交换器铜合金管材项目内部，还考虑了耐蚀热交换器铜合金管材项目对外部环境的影响。我们定期进行干系人满意度调查，以了解各利益相关方对耐蚀热交换器铜合金管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这种多层次、多角度的绩效评估方法，使得我们能够全面了解耐蚀热交换器铜合金管材项目的运行状态，及时做出调整，确保耐蚀热交换器铜合金管材项目在不断变化的环境中保持稳健前行。</w:t>
      </w:r>
    </w:p>
    <w:p>
      <w:pPr>
        <w:pStyle w:val="Heading2"/>
        <w:ind w:firstLine="560" w:firstLineChars="200"/>
        <w:rPr>
          <w:rFonts w:ascii="仿宋" w:eastAsia="仿宋" w:hAnsi="仿宋" w:cs="仿宋" w:hint="eastAsia"/>
          <w:sz w:val="28"/>
          <w:lang w:eastAsia="zh-CN"/>
        </w:rPr>
      </w:pPr>
      <w:bookmarkStart w:id="5" w:name="_Toc161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为了确保耐蚀热交换器铜合金管材项目的有效管理和不断优化，我们采用了精心设计的绩效评估周期。这个周期旨在实现灵活、实时和全面的评估，以适应耐蚀热交换器铜合金管材项目执行中的各种挑战。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耐蚀热交换器铜合金管材项目的不同需求，分为短期、中期和长期。短期评估关注每个迭代或工作周期，以及时发现和解决当前任务中的问题。中期评估涵盖几个迭代，深入了解整体耐蚀热交换器铜合金管材项目的趋势和性能。长期评估则着眼于整个耐蚀热交换器铜合金管材项目阶段，确保耐蚀热交换器铜合金管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耐蚀热交换器铜合金管材项目管理工具和协作平台，团队成员能够随时更新和分享耐蚀热交换器铜合金管材项目数据。这种实时性的反馈机制使我们能够及时察觉潜在问题，快速调整，保持耐蚀热交换器铜合金管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耐蚀热交换器铜合金管材项目的决策制定密不可分。每个周期的耐蚀热交换器铜合金管材项目回顾会议成为集体总结经验、识别问题深层次原因并找到创新解决方案的平台。这种定期的反思与调整机制使耐蚀热交换器铜合金管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180"/>
      <w:r>
        <w:rPr>
          <w:rFonts w:ascii="仿宋" w:eastAsia="仿宋" w:hAnsi="仿宋" w:cs="仿宋" w:hint="eastAsia"/>
          <w:sz w:val="28"/>
          <w:lang w:eastAsia="zh-CN"/>
        </w:rPr>
        <w:t>二、耐蚀热交换器铜合金管材项目文档管理</w:t>
      </w:r>
      <w:bookmarkEnd w:id="6"/>
    </w:p>
    <w:p>
      <w:pPr>
        <w:pStyle w:val="Heading2"/>
        <w:rPr>
          <w:rFonts w:ascii="仿宋" w:eastAsia="仿宋" w:hAnsi="仿宋" w:cs="仿宋" w:hint="eastAsia"/>
          <w:lang w:eastAsia="zh-CN"/>
        </w:rPr>
      </w:pPr>
      <w:bookmarkStart w:id="7" w:name="_Toc906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耐蚀热交换器铜合金管材项目高度重视文档的质量和准确性，以支持耐蚀热交换器铜合金管材项目的各项活动和决策。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文档的编制始于耐蚀热交换器铜合金管材项目计划的初期，我们制定了详细的文档编制计划，明确了每个文档的内容、格式和编写责任人。在耐蚀热交换器铜合金管材项目启动阶段，我们首先编制了耐蚀热交换器铜合金管材项目章程，明确定义了耐蚀热交换器铜合金管材项目的目标、范围、风险等关键要素。随后，耐蚀热交换器铜合金管材项目团队根据计划陆续编制了需求文档、设计文档、测试文档等各类文档，确保耐蚀热交换器铜合金管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蚀热交换器铜合金管材项目管理中的重要环节，旨在确保耐蚀热交换器铜合金管材项目文档符合质量标准和耐蚀热交换器铜合金管材项目需求。在耐蚀热交换器铜合金管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耐蚀热交换器铜合金管材项目相关利益方和专业领域的专家对文档进行独立审查。这有助于获取更全面、客观的反馈，确保耐蚀热交换器铜合金管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在文档编制与审查方面建立了严格的管理机制，通过规范的流程和多维度的审查，确保耐蚀热交换器铜合金管材项目文档的质量、准确性和可靠性，为耐蚀热交换器铜合金管材项目的顺利推进提供了有力支持。</w:t>
      </w:r>
    </w:p>
    <w:p>
      <w:pPr>
        <w:pStyle w:val="Heading2"/>
        <w:ind w:firstLine="560" w:firstLineChars="200"/>
        <w:rPr>
          <w:rFonts w:ascii="仿宋" w:eastAsia="仿宋" w:hAnsi="仿宋" w:cs="仿宋" w:hint="eastAsia"/>
          <w:sz w:val="28"/>
          <w:lang w:eastAsia="zh-CN"/>
        </w:rPr>
      </w:pPr>
      <w:bookmarkStart w:id="8" w:name="_Toc2490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在耐蚀热交换器铜合金管材项目中，我们致力于优化文档发布与分发过程，以确保信息的高效传递和团队间协作的顺畅进行。以下是我们采取的关键优化策略：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我们通过多渠道发布文档，包括电子邮件、耐蚀热交换器铜合金管材项目管理平台、内部网站等，以满足不同团队成员的偏好和需求。多渠道发布确保了信息的全面覆盖。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我们采用了精细的权限控制，确保只有授权人员可以访问敏感信息。这种安全措施保护了耐蚀热交换器铜合金管材项目文档的机密性，防止了未经授权的信息泄露。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537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耐蚀热交换器铜合金管材项目生命周期中一个至关重要的环节，直接关系到耐蚀热交换器铜合金管材项目信息的长期保存和历史记录的完整性。在耐蚀热交换器铜合金管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7713"/>
      <w:r>
        <w:rPr>
          <w:rFonts w:ascii="仿宋" w:eastAsia="仿宋" w:hAnsi="仿宋" w:cs="仿宋" w:hint="eastAsia"/>
          <w:sz w:val="28"/>
          <w:lang w:eastAsia="zh-CN"/>
        </w:rPr>
        <w:t>三、耐蚀热交换器铜合金管材项目危机管理</w:t>
      </w:r>
      <w:bookmarkEnd w:id="10"/>
    </w:p>
    <w:p>
      <w:pPr>
        <w:pStyle w:val="Heading2"/>
        <w:rPr>
          <w:rFonts w:ascii="仿宋" w:eastAsia="仿宋" w:hAnsi="仿宋" w:cs="仿宋" w:hint="eastAsia"/>
          <w:lang w:eastAsia="zh-CN"/>
        </w:rPr>
      </w:pPr>
      <w:bookmarkStart w:id="11" w:name="_Toc850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耐蚀热交换器铜合金管材项目危机管理中，危机预警与识别是确保耐蚀热交换器铜合金管材项目稳健运行的核心步骤。通过建立全面的监测机制，耐蚀热交换器铜合金管材项目团队旨在及时发现和理解潜在的风险和危机因素，以便采取及时的预防和应对措施，确保耐蚀热交换器铜合金管材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蚀热交换器铜合金管材项目团队全面分析了整个耐蚀热交换器铜合金管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耐蚀热交换器铜合金管材项目团队着重于明确定义耐蚀热交换器铜合金管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蚀热交换器铜合金管材项目进展的持续监控，团队能够及时发现潜在问题并作出迅速反应。耐蚀热交换器铜合金管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蚀热交换器铜合金管材项目得以更有序、可控地推进。</w:t>
      </w:r>
    </w:p>
    <w:p>
      <w:pPr>
        <w:pStyle w:val="Heading2"/>
        <w:ind w:firstLine="560" w:firstLineChars="200"/>
        <w:rPr>
          <w:rFonts w:ascii="仿宋" w:eastAsia="仿宋" w:hAnsi="仿宋" w:cs="仿宋" w:hint="eastAsia"/>
          <w:sz w:val="28"/>
          <w:lang w:eastAsia="zh-CN"/>
        </w:rPr>
      </w:pPr>
      <w:bookmarkStart w:id="12" w:name="_Toc2357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在危机发生时，耐蚀热交换器铜合金管材项目团队立即行动，成立了应急小组。该小组的任务是迅速制定并实施紧急应对措施，以最小化潜在损失。以下是采取的主要措施：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暂停耐蚀热交换器铜合金管材项目进度：为遏制危机蔓延，耐蚀热交换器铜合金管材项目暂时停止进行，以便全面评估当前状况。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资源重新分配：重新评估耐蚀热交换器铜合金管材项目资源的分配，确保最大限度地减小损失。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实时沟通：与关键利益相关者建立实时沟通机制，向他们传递耐蚀热交换器铜合金管材项目危机的实际状况，保障耐蚀热交换器铜合金管材项目核心利益。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在紧急应对的同时，耐蚀热交换器铜合金管材项目团队强调了团队协作和有效沟通的重要性。以下是团队协作的关键举措：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信息共享机制：建立了信息共享平台，确保团队成员能够及时获取耐蚀热交换器铜合金管材项目危机的实时信息。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领导者沟通：耐蚀热交换器铜合金管材项目领导者通过定期会议和即时沟通工具，指导团队应对危机，保持团队稳定运行。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随着危机得到初步控制，耐蚀热交换器铜合金管材项目团队转向制定恢复计划，以确保耐蚀热交换器铜合金管材项目能够从中迅速恢复。主要恢复计划包括：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修复受损的进度计划：重新评估耐蚀热交换器铜合金管材项目进度，制定修复计划，确保耐蚀热交换器铜合金管材项目尽快回归正常进程。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重新调整资源分配：优化资源分配，确保耐蚀热交换器铜合金管材项目在有限资源下高效运转。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风险管理机制加强：对耐蚀热交换器铜合金管材项目风险进行全面评估，制定更强化的风险管理策略，以预防未来可能的危机。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231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627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耐蚀热交换器铜合金管材项目的主要产品是XXXX，预计年产值为XXX万元。这一产品在市场中占据着重要的地位，其广泛的应用范围使得该耐蚀热交换器铜合金管材项目的市场前景非常广阔。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蚀热交换器铜合金管材项目的xxx产品作为重要的原材料之一，将在多个领域发挥关键作用。其在建筑、交通、能源等方面的广泛应用将为整个产业链提供强大的支持，形成产业协同效应。耐蚀热交换器铜合金管材项目的年产值XXX万XXX万XXX万万元不仅反映了其在市场上的巨大潜力，更预示着它对国民经济的积极贡献。这种关联度高、涉及面广的产业关系，使得该耐蚀热交换器铜合金管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48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总征地面积为XXXX平方米，相当于约XX.XX亩，其中净用地面积为XXXX平方米，红线范围内相当于约XX.XX亩。这一用地规模充分考虑了耐蚀热交换器铜合金管材项目的建设需求，保障了耐蚀热交换器铜合金管材项目在合适的空间内得以充分发展。耐蚀热交换器铜合金管材项目规划的总建筑面积为XXXX平方米，其中主体工程建设占XXXX平方米，计容建筑面积达XXXX平方米。预计建筑工程的投资将达到XXXX万元，为耐蚀热交换器铜合金管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计划购置的设备共计XXXX台（套），设备购置费用为XXXX万元。这一设备购置计划充分考虑到耐蚀热交换器铜合金管材项目的生产需求和技术要求，确保了耐蚀热交换器铜合金管材项目在生产运营中具备先进的技术装备和高效的生产能力。设备的合理配置将为耐蚀热交换器铜合金管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计划总投资为XXXX万元，预计年实现营业收入为XXXX万元。这一产能规模的设定旨在确保耐蚀热交换器铜合金管材项目能够在投资与回报之间取得平衡，实现长期可持续的发展。耐蚀热交换器铜合金管材项目的总投资充分考虑到各个方面的需求，包括用地建设、设备购置等多个环节，以确保耐蚀热交换器铜合金管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938"/>
      <w:r>
        <w:rPr>
          <w:rFonts w:ascii="仿宋" w:eastAsia="仿宋" w:hAnsi="仿宋" w:cs="仿宋" w:hint="eastAsia"/>
          <w:sz w:val="28"/>
          <w:lang w:eastAsia="zh-CN"/>
        </w:rPr>
        <w:t>五、耐蚀热交换器铜合金管材项目选址可行性分析</w:t>
      </w:r>
      <w:bookmarkEnd w:id="16"/>
    </w:p>
    <w:p>
      <w:pPr>
        <w:pStyle w:val="Heading2"/>
        <w:rPr>
          <w:rFonts w:ascii="仿宋" w:eastAsia="仿宋" w:hAnsi="仿宋" w:cs="仿宋" w:hint="eastAsia"/>
          <w:lang w:eastAsia="zh-CN"/>
        </w:rPr>
      </w:pPr>
      <w:bookmarkStart w:id="17" w:name="_Toc1415"/>
      <w:r>
        <w:rPr>
          <w:rFonts w:ascii="仿宋" w:eastAsia="仿宋" w:hAnsi="仿宋" w:cs="仿宋" w:hint="eastAsia"/>
          <w:lang w:eastAsia="zh-CN"/>
        </w:rPr>
        <w:t>(一)、耐蚀热交换器铜合金管材项目选址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该耐蚀热交换器铜合金管材项目选址位于XX省XX市XX区XXX街道</w:t>
      </w:r>
    </w:p>
    <w:p>
      <w:pPr>
        <w:pStyle w:val="Heading2"/>
        <w:ind w:firstLine="560" w:firstLineChars="200"/>
        <w:rPr>
          <w:rFonts w:ascii="仿宋" w:eastAsia="仿宋" w:hAnsi="仿宋" w:cs="仿宋" w:hint="eastAsia"/>
          <w:sz w:val="28"/>
          <w:lang w:eastAsia="zh-CN"/>
        </w:rPr>
      </w:pPr>
      <w:bookmarkStart w:id="18" w:name="_Toc2844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蚀热交换器铜合金管材项目的征地面积将根据耐蚀热交换器铜合金管材项目的实际规模和需求进行精确规划。具体面积XXX平方米，旨在确保耐蚀热交换器铜合金管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净用地面积是在征地面积基础上去除不可利用面积后的实际可开发用地。具体面积XXX平方米，考虑到环保、交通、安全等多方面因素，以确保耐蚀热交换器铜合金管材项目在整体利用效率上达到最优。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耐蚀热交换器铜合金管材项目计划建设的建筑总规模具体面积XXX平方米。这一规模的确定综合考虑了耐蚀热交换器铜合金管材项目的性质、规模，以及城市规划的相关要求，确保建筑布局与周边环境协调一致。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绿地率是耐蚀热交换器铜合金管材项目用地中被规划为绿地的比例。具体面积XXX平方米，旨在通过合理规划绿地，改善耐蚀热交换器铜合金管材项目周边环境，提升居民生活质量，并符合城市整体绿化规划。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容积率是用地上可以建设的建筑总体积与用地面积之比。具体面积XXX，通过合理的容积率规划，确保耐蚀热交换器铜合金管材项目建筑规模与周边环境和谐共生。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蚀热交换器铜合金管材项目选址与当地城市规划相一致，具体面积XXX平方米。通过与城市规划部门深入沟通，确保耐蚀热交换器铜合金管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耐蚀热交换器铜合金管材项目选址符合当地产业政策，具体面积XXX平方米。这包括耐蚀热交换器铜合金管材项目对当地经济的促进作用，以及对相关产业的带动效应，确保耐蚀热交换器铜合金管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蚀热交换器铜合金管材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https://d.book118.com/055214301340011041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43803"/>
    <w:rsid w:val="1A5438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2143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2024-01-12T13:05:00Z</dcterms:created>
  <dcterms:modified xsi:type="dcterms:W3CDTF">2024-01-12T13:06:03Z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A241552FDD264BBCB717704F0257580A_11</vt:lpwstr>
  </property>
  <property fmtid="{D5CDD505-2E9C-101B-9397-08002B2CF9AE}" pid="3" name="KSOProductBuildVer">
    <vt:lpwstr>2052-12.1.0.16120</vt:lpwstr>
  </property>
</Properties>
</file>