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食品、饮料及烟草批发服务项目规划设计方案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27" w:history="1">
        <w:r>
          <w:rPr>
            <w:rFonts w:ascii="仿宋" w:eastAsia="仿宋" w:hAnsi="仿宋" w:cs="仿宋" w:hint="eastAsia"/>
            <w:lang w:eastAsia="zh-CN"/>
          </w:rPr>
          <w:t>前言</w:t>
        </w:r>
        <w:r>
          <w:tab/>
        </w:r>
        <w:r>
          <w:fldChar w:fldCharType="begin"/>
        </w:r>
        <w:r>
          <w:instrText xml:space="preserve"> PAGEREF _Toc28227 \h </w:instrText>
        </w:r>
        <w:r>
          <w:fldChar w:fldCharType="separate"/>
        </w:r>
        <w:r>
          <w:t>3</w:t>
        </w:r>
        <w:r>
          <w:fldChar w:fldCharType="end"/>
        </w:r>
      </w:hyperlink>
    </w:p>
    <w:p>
      <w:pPr>
        <w:pStyle w:val="TOC1"/>
        <w:tabs>
          <w:tab w:val="right" w:leader="dot" w:pos="8306"/>
        </w:tabs>
      </w:pPr>
      <w:hyperlink w:anchor="_Toc9309" w:history="1">
        <w:r>
          <w:rPr>
            <w:rFonts w:ascii="仿宋" w:eastAsia="仿宋" w:hAnsi="仿宋" w:cs="仿宋" w:hint="eastAsia"/>
            <w:lang w:eastAsia="zh-CN"/>
          </w:rPr>
          <w:t>一、食品、饮料及烟草批发服务项目概论</w:t>
        </w:r>
        <w:r>
          <w:tab/>
        </w:r>
        <w:r>
          <w:fldChar w:fldCharType="begin"/>
        </w:r>
        <w:r>
          <w:instrText xml:space="preserve"> PAGEREF _Toc9309 \h </w:instrText>
        </w:r>
        <w:r>
          <w:fldChar w:fldCharType="separate"/>
        </w:r>
        <w:r>
          <w:t>3</w:t>
        </w:r>
        <w:r>
          <w:fldChar w:fldCharType="end"/>
        </w:r>
      </w:hyperlink>
    </w:p>
    <w:p>
      <w:pPr>
        <w:pStyle w:val="TOC2"/>
        <w:tabs>
          <w:tab w:val="right" w:leader="dot" w:pos="8306"/>
        </w:tabs>
      </w:pPr>
      <w:hyperlink w:anchor="_Toc32472" w:history="1">
        <w:r>
          <w:rPr>
            <w:rFonts w:ascii="仿宋" w:eastAsia="仿宋" w:hAnsi="仿宋" w:cs="仿宋" w:hint="eastAsia"/>
            <w:lang w:eastAsia="zh-CN"/>
          </w:rPr>
          <w:t>(一)、食品、饮料及烟草批发服务项目概况</w:t>
        </w:r>
        <w:r>
          <w:tab/>
        </w:r>
        <w:r>
          <w:fldChar w:fldCharType="begin"/>
        </w:r>
        <w:r>
          <w:instrText xml:space="preserve"> PAGEREF _Toc32472 \h </w:instrText>
        </w:r>
        <w:r>
          <w:fldChar w:fldCharType="separate"/>
        </w:r>
        <w:r>
          <w:t>3</w:t>
        </w:r>
        <w:r>
          <w:fldChar w:fldCharType="end"/>
        </w:r>
      </w:hyperlink>
    </w:p>
    <w:p>
      <w:pPr>
        <w:pStyle w:val="TOC2"/>
        <w:tabs>
          <w:tab w:val="right" w:leader="dot" w:pos="8306"/>
        </w:tabs>
      </w:pPr>
      <w:hyperlink w:anchor="_Toc31166" w:history="1">
        <w:r>
          <w:rPr>
            <w:rFonts w:ascii="仿宋" w:eastAsia="仿宋" w:hAnsi="仿宋" w:cs="仿宋" w:hint="eastAsia"/>
            <w:lang w:eastAsia="zh-CN"/>
          </w:rPr>
          <w:t>(二)、食品、饮料及烟草批发服务项目目标</w:t>
        </w:r>
        <w:r>
          <w:tab/>
        </w:r>
        <w:r>
          <w:fldChar w:fldCharType="begin"/>
        </w:r>
        <w:r>
          <w:instrText xml:space="preserve"> PAGEREF _Toc31166 \h </w:instrText>
        </w:r>
        <w:r>
          <w:fldChar w:fldCharType="separate"/>
        </w:r>
        <w:r>
          <w:t>6</w:t>
        </w:r>
        <w:r>
          <w:fldChar w:fldCharType="end"/>
        </w:r>
      </w:hyperlink>
    </w:p>
    <w:p>
      <w:pPr>
        <w:pStyle w:val="TOC2"/>
        <w:tabs>
          <w:tab w:val="right" w:leader="dot" w:pos="8306"/>
        </w:tabs>
      </w:pPr>
      <w:hyperlink w:anchor="_Toc10231" w:history="1">
        <w:r>
          <w:rPr>
            <w:rFonts w:ascii="仿宋" w:eastAsia="仿宋" w:hAnsi="仿宋" w:cs="仿宋" w:hint="eastAsia"/>
            <w:lang w:eastAsia="zh-CN"/>
          </w:rPr>
          <w:t>(三)、食品、饮料及烟草批发服务项目提出的理由</w:t>
        </w:r>
        <w:r>
          <w:tab/>
        </w:r>
        <w:r>
          <w:fldChar w:fldCharType="begin"/>
        </w:r>
        <w:r>
          <w:instrText xml:space="preserve"> PAGEREF _Toc10231 \h </w:instrText>
        </w:r>
        <w:r>
          <w:fldChar w:fldCharType="separate"/>
        </w:r>
        <w:r>
          <w:t>7</w:t>
        </w:r>
        <w:r>
          <w:fldChar w:fldCharType="end"/>
        </w:r>
      </w:hyperlink>
    </w:p>
    <w:p>
      <w:pPr>
        <w:pStyle w:val="TOC2"/>
        <w:tabs>
          <w:tab w:val="right" w:leader="dot" w:pos="8306"/>
        </w:tabs>
      </w:pPr>
      <w:hyperlink w:anchor="_Toc18105" w:history="1">
        <w:r>
          <w:rPr>
            <w:rFonts w:ascii="仿宋" w:eastAsia="仿宋" w:hAnsi="仿宋" w:cs="仿宋" w:hint="eastAsia"/>
            <w:lang w:eastAsia="zh-CN"/>
          </w:rPr>
          <w:t>(四)、食品、饮料及烟草批发服务项目意义</w:t>
        </w:r>
        <w:r>
          <w:tab/>
        </w:r>
        <w:r>
          <w:fldChar w:fldCharType="begin"/>
        </w:r>
        <w:r>
          <w:instrText xml:space="preserve"> PAGEREF _Toc18105 \h </w:instrText>
        </w:r>
        <w:r>
          <w:fldChar w:fldCharType="separate"/>
        </w:r>
        <w:r>
          <w:t>8</w:t>
        </w:r>
        <w:r>
          <w:fldChar w:fldCharType="end"/>
        </w:r>
      </w:hyperlink>
    </w:p>
    <w:p>
      <w:pPr>
        <w:pStyle w:val="TOC2"/>
        <w:tabs>
          <w:tab w:val="right" w:leader="dot" w:pos="8306"/>
        </w:tabs>
      </w:pPr>
      <w:hyperlink w:anchor="_Toc7069" w:history="1">
        <w:r>
          <w:rPr>
            <w:rFonts w:ascii="仿宋" w:eastAsia="仿宋" w:hAnsi="仿宋" w:cs="仿宋" w:hint="eastAsia"/>
            <w:lang w:eastAsia="zh-CN"/>
          </w:rPr>
          <w:t>(五)、食品、饮料及烟草批发服务项目背景</w:t>
        </w:r>
        <w:r>
          <w:tab/>
        </w:r>
        <w:r>
          <w:fldChar w:fldCharType="begin"/>
        </w:r>
        <w:r>
          <w:instrText xml:space="preserve"> PAGEREF _Toc7069 \h </w:instrText>
        </w:r>
        <w:r>
          <w:fldChar w:fldCharType="separate"/>
        </w:r>
        <w:r>
          <w:t>9</w:t>
        </w:r>
        <w:r>
          <w:fldChar w:fldCharType="end"/>
        </w:r>
      </w:hyperlink>
    </w:p>
    <w:p>
      <w:pPr>
        <w:pStyle w:val="TOC1"/>
        <w:tabs>
          <w:tab w:val="right" w:leader="dot" w:pos="8306"/>
        </w:tabs>
      </w:pPr>
      <w:hyperlink w:anchor="_Toc16675" w:history="1">
        <w:r>
          <w:rPr>
            <w:rFonts w:ascii="仿宋" w:eastAsia="仿宋" w:hAnsi="仿宋" w:cs="仿宋" w:hint="eastAsia"/>
            <w:lang w:eastAsia="zh-CN"/>
          </w:rPr>
          <w:t>二、食品、饮料及烟草批发服务项目绩效评估</w:t>
        </w:r>
        <w:r>
          <w:tab/>
        </w:r>
        <w:r>
          <w:fldChar w:fldCharType="begin"/>
        </w:r>
        <w:r>
          <w:instrText xml:space="preserve"> PAGEREF _Toc16675 \h </w:instrText>
        </w:r>
        <w:r>
          <w:fldChar w:fldCharType="separate"/>
        </w:r>
        <w:r>
          <w:t>10</w:t>
        </w:r>
        <w:r>
          <w:fldChar w:fldCharType="end"/>
        </w:r>
      </w:hyperlink>
    </w:p>
    <w:p>
      <w:pPr>
        <w:pStyle w:val="TOC2"/>
        <w:tabs>
          <w:tab w:val="right" w:leader="dot" w:pos="8306"/>
        </w:tabs>
      </w:pPr>
      <w:hyperlink w:anchor="_Toc31982" w:history="1">
        <w:r>
          <w:rPr>
            <w:rFonts w:ascii="仿宋" w:eastAsia="仿宋" w:hAnsi="仿宋" w:cs="仿宋" w:hint="eastAsia"/>
            <w:lang w:eastAsia="zh-CN"/>
          </w:rPr>
          <w:t>(一)、绩效评估指标</w:t>
        </w:r>
        <w:r>
          <w:tab/>
        </w:r>
        <w:r>
          <w:fldChar w:fldCharType="begin"/>
        </w:r>
        <w:r>
          <w:instrText xml:space="preserve"> PAGEREF _Toc31982 \h </w:instrText>
        </w:r>
        <w:r>
          <w:fldChar w:fldCharType="separate"/>
        </w:r>
        <w:r>
          <w:t>10</w:t>
        </w:r>
        <w:r>
          <w:fldChar w:fldCharType="end"/>
        </w:r>
      </w:hyperlink>
    </w:p>
    <w:p>
      <w:pPr>
        <w:pStyle w:val="TOC2"/>
        <w:tabs>
          <w:tab w:val="right" w:leader="dot" w:pos="8306"/>
        </w:tabs>
      </w:pPr>
      <w:hyperlink w:anchor="_Toc14762" w:history="1">
        <w:r>
          <w:rPr>
            <w:rFonts w:ascii="仿宋" w:eastAsia="仿宋" w:hAnsi="仿宋" w:cs="仿宋" w:hint="eastAsia"/>
            <w:lang w:eastAsia="zh-CN"/>
          </w:rPr>
          <w:t>(二)、绩效评估方法</w:t>
        </w:r>
        <w:r>
          <w:tab/>
        </w:r>
        <w:r>
          <w:fldChar w:fldCharType="begin"/>
        </w:r>
        <w:r>
          <w:instrText xml:space="preserve"> PAGEREF _Toc14762 \h </w:instrText>
        </w:r>
        <w:r>
          <w:fldChar w:fldCharType="separate"/>
        </w:r>
        <w:r>
          <w:t>12</w:t>
        </w:r>
        <w:r>
          <w:fldChar w:fldCharType="end"/>
        </w:r>
      </w:hyperlink>
    </w:p>
    <w:p>
      <w:pPr>
        <w:pStyle w:val="TOC2"/>
        <w:tabs>
          <w:tab w:val="right" w:leader="dot" w:pos="8306"/>
        </w:tabs>
      </w:pPr>
      <w:hyperlink w:anchor="_Toc5007" w:history="1">
        <w:r>
          <w:rPr>
            <w:rFonts w:ascii="仿宋" w:eastAsia="仿宋" w:hAnsi="仿宋" w:cs="仿宋" w:hint="eastAsia"/>
            <w:lang w:eastAsia="zh-CN"/>
          </w:rPr>
          <w:t>(三)、绩效评估周期</w:t>
        </w:r>
        <w:r>
          <w:tab/>
        </w:r>
        <w:r>
          <w:fldChar w:fldCharType="begin"/>
        </w:r>
        <w:r>
          <w:instrText xml:space="preserve"> PAGEREF _Toc5007 \h </w:instrText>
        </w:r>
        <w:r>
          <w:fldChar w:fldCharType="separate"/>
        </w:r>
        <w:r>
          <w:t>13</w:t>
        </w:r>
        <w:r>
          <w:fldChar w:fldCharType="end"/>
        </w:r>
      </w:hyperlink>
    </w:p>
    <w:p>
      <w:pPr>
        <w:pStyle w:val="TOC1"/>
        <w:tabs>
          <w:tab w:val="right" w:leader="dot" w:pos="8306"/>
        </w:tabs>
      </w:pPr>
      <w:hyperlink w:anchor="_Toc29766" w:history="1">
        <w:r>
          <w:rPr>
            <w:rFonts w:ascii="仿宋" w:eastAsia="仿宋" w:hAnsi="仿宋" w:cs="仿宋" w:hint="eastAsia"/>
            <w:lang w:eastAsia="zh-CN"/>
          </w:rPr>
          <w:t>三、食品、饮料及烟草批发服务项目文档管理</w:t>
        </w:r>
        <w:r>
          <w:tab/>
        </w:r>
        <w:r>
          <w:fldChar w:fldCharType="begin"/>
        </w:r>
        <w:r>
          <w:instrText xml:space="preserve"> PAGEREF _Toc29766 \h </w:instrText>
        </w:r>
        <w:r>
          <w:fldChar w:fldCharType="separate"/>
        </w:r>
        <w:r>
          <w:t>14</w:t>
        </w:r>
        <w:r>
          <w:fldChar w:fldCharType="end"/>
        </w:r>
      </w:hyperlink>
    </w:p>
    <w:p>
      <w:pPr>
        <w:pStyle w:val="TOC2"/>
        <w:tabs>
          <w:tab w:val="right" w:leader="dot" w:pos="8306"/>
        </w:tabs>
      </w:pPr>
      <w:hyperlink w:anchor="_Toc27352" w:history="1">
        <w:r>
          <w:rPr>
            <w:rFonts w:ascii="仿宋" w:eastAsia="仿宋" w:hAnsi="仿宋" w:cs="仿宋" w:hint="eastAsia"/>
            <w:lang w:eastAsia="zh-CN"/>
          </w:rPr>
          <w:t>(一)、文档编制与审查</w:t>
        </w:r>
        <w:r>
          <w:tab/>
        </w:r>
        <w:r>
          <w:fldChar w:fldCharType="begin"/>
        </w:r>
        <w:r>
          <w:instrText xml:space="preserve"> PAGEREF _Toc27352 \h </w:instrText>
        </w:r>
        <w:r>
          <w:fldChar w:fldCharType="separate"/>
        </w:r>
        <w:r>
          <w:t>14</w:t>
        </w:r>
        <w:r>
          <w:fldChar w:fldCharType="end"/>
        </w:r>
      </w:hyperlink>
    </w:p>
    <w:p>
      <w:pPr>
        <w:pStyle w:val="TOC2"/>
        <w:tabs>
          <w:tab w:val="right" w:leader="dot" w:pos="8306"/>
        </w:tabs>
      </w:pPr>
      <w:hyperlink w:anchor="_Toc20782" w:history="1">
        <w:r>
          <w:rPr>
            <w:rFonts w:ascii="仿宋" w:eastAsia="仿宋" w:hAnsi="仿宋" w:cs="仿宋" w:hint="eastAsia"/>
            <w:lang w:eastAsia="zh-CN"/>
          </w:rPr>
          <w:t>(二)、文档发布与分发</w:t>
        </w:r>
        <w:r>
          <w:tab/>
        </w:r>
        <w:r>
          <w:fldChar w:fldCharType="begin"/>
        </w:r>
        <w:r>
          <w:instrText xml:space="preserve"> PAGEREF _Toc20782 \h </w:instrText>
        </w:r>
        <w:r>
          <w:fldChar w:fldCharType="separate"/>
        </w:r>
        <w:r>
          <w:t>15</w:t>
        </w:r>
        <w:r>
          <w:fldChar w:fldCharType="end"/>
        </w:r>
      </w:hyperlink>
    </w:p>
    <w:p>
      <w:pPr>
        <w:pStyle w:val="TOC2"/>
        <w:tabs>
          <w:tab w:val="right" w:leader="dot" w:pos="8306"/>
        </w:tabs>
      </w:pPr>
      <w:hyperlink w:anchor="_Toc17278" w:history="1">
        <w:r>
          <w:rPr>
            <w:rFonts w:ascii="仿宋" w:eastAsia="仿宋" w:hAnsi="仿宋" w:cs="仿宋" w:hint="eastAsia"/>
            <w:lang w:eastAsia="zh-CN"/>
          </w:rPr>
          <w:t>(三)、文档存档与归档</w:t>
        </w:r>
        <w:r>
          <w:tab/>
        </w:r>
        <w:r>
          <w:fldChar w:fldCharType="begin"/>
        </w:r>
        <w:r>
          <w:instrText xml:space="preserve"> PAGEREF _Toc17278 \h </w:instrText>
        </w:r>
        <w:r>
          <w:fldChar w:fldCharType="separate"/>
        </w:r>
        <w:r>
          <w:t>16</w:t>
        </w:r>
        <w:r>
          <w:fldChar w:fldCharType="end"/>
        </w:r>
      </w:hyperlink>
    </w:p>
    <w:p>
      <w:pPr>
        <w:pStyle w:val="TOC1"/>
        <w:tabs>
          <w:tab w:val="right" w:leader="dot" w:pos="8306"/>
        </w:tabs>
      </w:pPr>
      <w:hyperlink w:anchor="_Toc12873" w:history="1">
        <w:r>
          <w:rPr>
            <w:rFonts w:ascii="仿宋" w:eastAsia="仿宋" w:hAnsi="仿宋" w:cs="仿宋" w:hint="eastAsia"/>
            <w:lang w:eastAsia="zh-CN"/>
          </w:rPr>
          <w:t>四、食品、饮料及烟草批发服务项目土建工程</w:t>
        </w:r>
        <w:r>
          <w:tab/>
        </w:r>
        <w:r>
          <w:fldChar w:fldCharType="begin"/>
        </w:r>
        <w:r>
          <w:instrText xml:space="preserve"> PAGEREF _Toc12873 \h </w:instrText>
        </w:r>
        <w:r>
          <w:fldChar w:fldCharType="separate"/>
        </w:r>
        <w:r>
          <w:t>18</w:t>
        </w:r>
        <w:r>
          <w:fldChar w:fldCharType="end"/>
        </w:r>
      </w:hyperlink>
    </w:p>
    <w:p>
      <w:pPr>
        <w:pStyle w:val="TOC2"/>
        <w:tabs>
          <w:tab w:val="right" w:leader="dot" w:pos="8306"/>
        </w:tabs>
      </w:pPr>
      <w:hyperlink w:anchor="_Toc13222" w:history="1">
        <w:r>
          <w:rPr>
            <w:rFonts w:ascii="仿宋" w:eastAsia="仿宋" w:hAnsi="仿宋" w:cs="仿宋" w:hint="eastAsia"/>
            <w:lang w:eastAsia="zh-CN"/>
          </w:rPr>
          <w:t>(一)、建筑工程设计原则</w:t>
        </w:r>
        <w:r>
          <w:tab/>
        </w:r>
        <w:r>
          <w:fldChar w:fldCharType="begin"/>
        </w:r>
        <w:r>
          <w:instrText xml:space="preserve"> PAGEREF _Toc13222 \h </w:instrText>
        </w:r>
        <w:r>
          <w:fldChar w:fldCharType="separate"/>
        </w:r>
        <w:r>
          <w:t>18</w:t>
        </w:r>
        <w:r>
          <w:fldChar w:fldCharType="end"/>
        </w:r>
      </w:hyperlink>
    </w:p>
    <w:p>
      <w:pPr>
        <w:pStyle w:val="TOC2"/>
        <w:tabs>
          <w:tab w:val="right" w:leader="dot" w:pos="8306"/>
        </w:tabs>
      </w:pPr>
      <w:hyperlink w:anchor="_Toc10626" w:history="1">
        <w:r>
          <w:rPr>
            <w:rFonts w:ascii="仿宋" w:eastAsia="仿宋" w:hAnsi="仿宋" w:cs="仿宋" w:hint="eastAsia"/>
            <w:lang w:eastAsia="zh-CN"/>
          </w:rPr>
          <w:t>(二)、土建工程设计年限及安全等级</w:t>
        </w:r>
        <w:r>
          <w:tab/>
        </w:r>
        <w:r>
          <w:fldChar w:fldCharType="begin"/>
        </w:r>
        <w:r>
          <w:instrText xml:space="preserve"> PAGEREF _Toc10626 \h </w:instrText>
        </w:r>
        <w:r>
          <w:fldChar w:fldCharType="separate"/>
        </w:r>
        <w:r>
          <w:t>19</w:t>
        </w:r>
        <w:r>
          <w:fldChar w:fldCharType="end"/>
        </w:r>
      </w:hyperlink>
    </w:p>
    <w:p>
      <w:pPr>
        <w:pStyle w:val="TOC2"/>
        <w:tabs>
          <w:tab w:val="right" w:leader="dot" w:pos="8306"/>
        </w:tabs>
      </w:pPr>
      <w:hyperlink w:anchor="_Toc28804" w:history="1">
        <w:r>
          <w:rPr>
            <w:rFonts w:ascii="仿宋" w:eastAsia="仿宋" w:hAnsi="仿宋" w:cs="仿宋" w:hint="eastAsia"/>
            <w:lang w:eastAsia="zh-CN"/>
          </w:rPr>
          <w:t>(三)、建筑工程设计总体要求</w:t>
        </w:r>
        <w:r>
          <w:tab/>
        </w:r>
        <w:r>
          <w:fldChar w:fldCharType="begin"/>
        </w:r>
        <w:r>
          <w:instrText xml:space="preserve"> PAGEREF _Toc28804 \h </w:instrText>
        </w:r>
        <w:r>
          <w:fldChar w:fldCharType="separate"/>
        </w:r>
        <w:r>
          <w:t>20</w:t>
        </w:r>
        <w:r>
          <w:fldChar w:fldCharType="end"/>
        </w:r>
      </w:hyperlink>
    </w:p>
    <w:p>
      <w:pPr>
        <w:pStyle w:val="TOC2"/>
        <w:tabs>
          <w:tab w:val="right" w:leader="dot" w:pos="8306"/>
        </w:tabs>
      </w:pPr>
      <w:hyperlink w:anchor="_Toc7784" w:history="1">
        <w:r>
          <w:rPr>
            <w:rFonts w:ascii="仿宋" w:eastAsia="仿宋" w:hAnsi="仿宋" w:cs="仿宋" w:hint="eastAsia"/>
            <w:lang w:eastAsia="zh-CN"/>
          </w:rPr>
          <w:t>(四)、土建工程建设指标</w:t>
        </w:r>
        <w:r>
          <w:tab/>
        </w:r>
        <w:r>
          <w:fldChar w:fldCharType="begin"/>
        </w:r>
        <w:r>
          <w:instrText xml:space="preserve"> PAGEREF _Toc7784 \h </w:instrText>
        </w:r>
        <w:r>
          <w:fldChar w:fldCharType="separate"/>
        </w:r>
        <w:r>
          <w:t>21</w:t>
        </w:r>
        <w:r>
          <w:fldChar w:fldCharType="end"/>
        </w:r>
      </w:hyperlink>
    </w:p>
    <w:p>
      <w:pPr>
        <w:pStyle w:val="TOC1"/>
        <w:tabs>
          <w:tab w:val="right" w:leader="dot" w:pos="8306"/>
        </w:tabs>
      </w:pPr>
      <w:hyperlink w:anchor="_Toc21999" w:history="1">
        <w:r>
          <w:rPr>
            <w:rFonts w:ascii="仿宋" w:eastAsia="仿宋" w:hAnsi="仿宋" w:cs="仿宋" w:hint="eastAsia"/>
            <w:lang w:eastAsia="zh-CN"/>
          </w:rPr>
          <w:t>五、食品、饮料及烟草批发服务项目建设背景及必要性分析</w:t>
        </w:r>
        <w:r>
          <w:tab/>
        </w:r>
        <w:r>
          <w:fldChar w:fldCharType="begin"/>
        </w:r>
        <w:r>
          <w:instrText xml:space="preserve"> PAGEREF _Toc21999 \h </w:instrText>
        </w:r>
        <w:r>
          <w:fldChar w:fldCharType="separate"/>
        </w:r>
        <w:r>
          <w:t>21</w:t>
        </w:r>
        <w:r>
          <w:fldChar w:fldCharType="end"/>
        </w:r>
      </w:hyperlink>
    </w:p>
    <w:p>
      <w:pPr>
        <w:pStyle w:val="TOC2"/>
        <w:tabs>
          <w:tab w:val="right" w:leader="dot" w:pos="8306"/>
        </w:tabs>
      </w:pPr>
      <w:hyperlink w:anchor="_Toc19956" w:history="1">
        <w:r>
          <w:rPr>
            <w:rFonts w:ascii="仿宋" w:eastAsia="仿宋" w:hAnsi="仿宋" w:cs="仿宋" w:hint="eastAsia"/>
            <w:lang w:eastAsia="zh-CN"/>
          </w:rPr>
          <w:t>(一)、食品、饮料及烟草批发服务项目背景分析</w:t>
        </w:r>
        <w:r>
          <w:tab/>
        </w:r>
        <w:r>
          <w:fldChar w:fldCharType="begin"/>
        </w:r>
        <w:r>
          <w:instrText xml:space="preserve"> PAGEREF _Toc19956 \h </w:instrText>
        </w:r>
        <w:r>
          <w:fldChar w:fldCharType="separate"/>
        </w:r>
        <w:r>
          <w:t>21</w:t>
        </w:r>
        <w:r>
          <w:fldChar w:fldCharType="end"/>
        </w:r>
      </w:hyperlink>
    </w:p>
    <w:p>
      <w:pPr>
        <w:pStyle w:val="TOC2"/>
        <w:tabs>
          <w:tab w:val="right" w:leader="dot" w:pos="8306"/>
        </w:tabs>
      </w:pPr>
      <w:hyperlink w:anchor="_Toc9102" w:history="1">
        <w:r>
          <w:rPr>
            <w:rFonts w:ascii="仿宋" w:eastAsia="仿宋" w:hAnsi="仿宋" w:cs="仿宋" w:hint="eastAsia"/>
            <w:lang w:eastAsia="zh-CN"/>
          </w:rPr>
          <w:t>(二)、食品、饮料及烟草批发服务项目建设必要性分析</w:t>
        </w:r>
        <w:r>
          <w:tab/>
        </w:r>
        <w:r>
          <w:fldChar w:fldCharType="begin"/>
        </w:r>
        <w:r>
          <w:instrText xml:space="preserve"> PAGEREF _Toc9102 \h </w:instrText>
        </w:r>
        <w:r>
          <w:fldChar w:fldCharType="separate"/>
        </w:r>
        <w:r>
          <w:t>23</w:t>
        </w:r>
        <w:r>
          <w:fldChar w:fldCharType="end"/>
        </w:r>
      </w:hyperlink>
    </w:p>
    <w:p>
      <w:pPr>
        <w:pStyle w:val="TOC1"/>
        <w:tabs>
          <w:tab w:val="right" w:leader="dot" w:pos="8306"/>
        </w:tabs>
      </w:pPr>
      <w:hyperlink w:anchor="_Toc23925" w:history="1">
        <w:r>
          <w:rPr>
            <w:rFonts w:ascii="仿宋" w:eastAsia="仿宋" w:hAnsi="仿宋" w:cs="仿宋" w:hint="eastAsia"/>
            <w:lang w:eastAsia="zh-CN"/>
          </w:rPr>
          <w:t>六、市场分析、调研</w:t>
        </w:r>
        <w:r>
          <w:tab/>
        </w:r>
        <w:r>
          <w:fldChar w:fldCharType="begin"/>
        </w:r>
        <w:r>
          <w:instrText xml:space="preserve"> PAGEREF _Toc23925 \h </w:instrText>
        </w:r>
        <w:r>
          <w:fldChar w:fldCharType="separate"/>
        </w:r>
        <w:r>
          <w:t>24</w:t>
        </w:r>
        <w:r>
          <w:fldChar w:fldCharType="end"/>
        </w:r>
      </w:hyperlink>
    </w:p>
    <w:p>
      <w:pPr>
        <w:pStyle w:val="TOC2"/>
        <w:tabs>
          <w:tab w:val="right" w:leader="dot" w:pos="8306"/>
        </w:tabs>
      </w:pPr>
      <w:hyperlink w:anchor="_Toc25746" w:history="1">
        <w:r>
          <w:rPr>
            <w:rFonts w:ascii="仿宋" w:eastAsia="仿宋" w:hAnsi="仿宋" w:cs="仿宋" w:hint="eastAsia"/>
            <w:lang w:eastAsia="zh-CN"/>
          </w:rPr>
          <w:t>(一)、食品、饮料及烟草批发服务行业分析</w:t>
        </w:r>
        <w:r>
          <w:tab/>
        </w:r>
        <w:r>
          <w:fldChar w:fldCharType="begin"/>
        </w:r>
        <w:r>
          <w:instrText xml:space="preserve"> PAGEREF _Toc25746 \h </w:instrText>
        </w:r>
        <w:r>
          <w:fldChar w:fldCharType="separate"/>
        </w:r>
        <w:r>
          <w:t>24</w:t>
        </w:r>
        <w:r>
          <w:fldChar w:fldCharType="end"/>
        </w:r>
      </w:hyperlink>
    </w:p>
    <w:p>
      <w:pPr>
        <w:pStyle w:val="TOC2"/>
        <w:tabs>
          <w:tab w:val="right" w:leader="dot" w:pos="8306"/>
        </w:tabs>
      </w:pPr>
      <w:hyperlink w:anchor="_Toc16883" w:history="1">
        <w:r>
          <w:rPr>
            <w:rFonts w:ascii="仿宋" w:eastAsia="仿宋" w:hAnsi="仿宋" w:cs="仿宋" w:hint="eastAsia"/>
            <w:lang w:eastAsia="zh-CN"/>
          </w:rPr>
          <w:t>(二)、食品、饮料及烟草批发服务市场分析预测</w:t>
        </w:r>
        <w:r>
          <w:tab/>
        </w:r>
        <w:r>
          <w:fldChar w:fldCharType="begin"/>
        </w:r>
        <w:r>
          <w:instrText xml:space="preserve"> PAGEREF _Toc16883 \h </w:instrText>
        </w:r>
        <w:r>
          <w:fldChar w:fldCharType="separate"/>
        </w:r>
        <w:r>
          <w:t>25</w:t>
        </w:r>
        <w:r>
          <w:fldChar w:fldCharType="end"/>
        </w:r>
      </w:hyperlink>
    </w:p>
    <w:p>
      <w:pPr>
        <w:pStyle w:val="TOC1"/>
        <w:tabs>
          <w:tab w:val="right" w:leader="dot" w:pos="8306"/>
        </w:tabs>
      </w:pPr>
      <w:hyperlink w:anchor="_Toc24087" w:history="1">
        <w:r>
          <w:rPr>
            <w:rFonts w:ascii="仿宋" w:eastAsia="仿宋" w:hAnsi="仿宋" w:cs="仿宋" w:hint="eastAsia"/>
            <w:lang w:eastAsia="zh-CN"/>
          </w:rPr>
          <w:t>七、食品、饮料及烟草批发服务项目经营效益</w:t>
        </w:r>
        <w:r>
          <w:tab/>
        </w:r>
        <w:r>
          <w:fldChar w:fldCharType="begin"/>
        </w:r>
        <w:r>
          <w:instrText xml:space="preserve"> PAGEREF _Toc24087 \h </w:instrText>
        </w:r>
        <w:r>
          <w:fldChar w:fldCharType="separate"/>
        </w:r>
        <w:r>
          <w:t>26</w:t>
        </w:r>
        <w:r>
          <w:fldChar w:fldCharType="end"/>
        </w:r>
      </w:hyperlink>
    </w:p>
    <w:p>
      <w:pPr>
        <w:pStyle w:val="TOC2"/>
        <w:tabs>
          <w:tab w:val="right" w:leader="dot" w:pos="8306"/>
        </w:tabs>
      </w:pPr>
      <w:hyperlink w:anchor="_Toc1924" w:history="1">
        <w:r>
          <w:rPr>
            <w:rFonts w:ascii="仿宋" w:eastAsia="仿宋" w:hAnsi="仿宋" w:cs="仿宋" w:hint="eastAsia"/>
            <w:lang w:eastAsia="zh-CN"/>
          </w:rPr>
          <w:t>(一)、经济评价财务测算</w:t>
        </w:r>
        <w:r>
          <w:tab/>
        </w:r>
        <w:r>
          <w:fldChar w:fldCharType="begin"/>
        </w:r>
        <w:r>
          <w:instrText xml:space="preserve"> PAGEREF _Toc1924 \h </w:instrText>
        </w:r>
        <w:r>
          <w:fldChar w:fldCharType="separate"/>
        </w:r>
        <w:r>
          <w:t>26</w:t>
        </w:r>
        <w:r>
          <w:fldChar w:fldCharType="end"/>
        </w:r>
      </w:hyperlink>
    </w:p>
    <w:p>
      <w:pPr>
        <w:pStyle w:val="TOC2"/>
        <w:tabs>
          <w:tab w:val="right" w:leader="dot" w:pos="8306"/>
        </w:tabs>
      </w:pPr>
      <w:hyperlink w:anchor="_Toc413" w:history="1">
        <w:r>
          <w:rPr>
            <w:rFonts w:ascii="仿宋" w:eastAsia="仿宋" w:hAnsi="仿宋" w:cs="仿宋" w:hint="eastAsia"/>
            <w:lang w:eastAsia="zh-CN"/>
          </w:rPr>
          <w:t>(二)、食品、饮料及烟草批发服务项目盈利能力分析</w:t>
        </w:r>
        <w:r>
          <w:tab/>
        </w:r>
        <w:r>
          <w:fldChar w:fldCharType="begin"/>
        </w:r>
        <w:r>
          <w:instrText xml:space="preserve"> PAGEREF _Toc413 \h </w:instrText>
        </w:r>
        <w:r>
          <w:fldChar w:fldCharType="separate"/>
        </w:r>
        <w:r>
          <w:t>28</w:t>
        </w:r>
        <w:r>
          <w:fldChar w:fldCharType="end"/>
        </w:r>
      </w:hyperlink>
    </w:p>
    <w:p>
      <w:pPr>
        <w:pStyle w:val="TOC1"/>
        <w:tabs>
          <w:tab w:val="right" w:leader="dot" w:pos="8306"/>
        </w:tabs>
      </w:pPr>
      <w:hyperlink w:anchor="_Toc8296" w:history="1">
        <w:r>
          <w:rPr>
            <w:rFonts w:ascii="仿宋" w:eastAsia="仿宋" w:hAnsi="仿宋" w:cs="仿宋" w:hint="eastAsia"/>
            <w:lang w:eastAsia="zh-CN"/>
          </w:rPr>
          <w:t>八、食品、饮料及烟草批发服务项目风险管理</w:t>
        </w:r>
        <w:r>
          <w:tab/>
        </w:r>
        <w:r>
          <w:fldChar w:fldCharType="begin"/>
        </w:r>
        <w:r>
          <w:instrText xml:space="preserve"> PAGEREF _Toc8296 \h </w:instrText>
        </w:r>
        <w:r>
          <w:fldChar w:fldCharType="separate"/>
        </w:r>
        <w:r>
          <w:t>28</w:t>
        </w:r>
        <w:r>
          <w:fldChar w:fldCharType="end"/>
        </w:r>
      </w:hyperlink>
    </w:p>
    <w:p>
      <w:pPr>
        <w:pStyle w:val="TOC2"/>
        <w:tabs>
          <w:tab w:val="right" w:leader="dot" w:pos="8306"/>
        </w:tabs>
      </w:pPr>
      <w:hyperlink w:anchor="_Toc3127" w:history="1">
        <w:r>
          <w:rPr>
            <w:rFonts w:ascii="仿宋" w:eastAsia="仿宋" w:hAnsi="仿宋" w:cs="仿宋" w:hint="eastAsia"/>
            <w:lang w:eastAsia="zh-CN"/>
          </w:rPr>
          <w:t>(一)、风险识别与评估</w:t>
        </w:r>
        <w:r>
          <w:tab/>
        </w:r>
        <w:r>
          <w:fldChar w:fldCharType="begin"/>
        </w:r>
        <w:r>
          <w:instrText xml:space="preserve"> PAGEREF _Toc3127 \h </w:instrText>
        </w:r>
        <w:r>
          <w:fldChar w:fldCharType="separate"/>
        </w:r>
        <w:r>
          <w:t>28</w:t>
        </w:r>
        <w:r>
          <w:fldChar w:fldCharType="end"/>
        </w:r>
      </w:hyperlink>
    </w:p>
    <w:p>
      <w:pPr>
        <w:pStyle w:val="TOC2"/>
        <w:tabs>
          <w:tab w:val="right" w:leader="dot" w:pos="8306"/>
        </w:tabs>
      </w:pPr>
      <w:hyperlink w:anchor="_Toc25063" w:history="1">
        <w:r>
          <w:rPr>
            <w:rFonts w:ascii="仿宋" w:eastAsia="仿宋" w:hAnsi="仿宋" w:cs="仿宋" w:hint="eastAsia"/>
            <w:lang w:eastAsia="zh-CN"/>
          </w:rPr>
          <w:t>(二)、风险应对策略</w:t>
        </w:r>
        <w:r>
          <w:tab/>
        </w:r>
        <w:r>
          <w:fldChar w:fldCharType="begin"/>
        </w:r>
        <w:r>
          <w:instrText xml:space="preserve"> PAGEREF _Toc25063 \h </w:instrText>
        </w:r>
        <w:r>
          <w:fldChar w:fldCharType="separate"/>
        </w:r>
        <w:r>
          <w:t>30</w:t>
        </w:r>
        <w:r>
          <w:fldChar w:fldCharType="end"/>
        </w:r>
      </w:hyperlink>
    </w:p>
    <w:p>
      <w:pPr>
        <w:pStyle w:val="TOC2"/>
        <w:tabs>
          <w:tab w:val="right" w:leader="dot" w:pos="8306"/>
        </w:tabs>
      </w:pPr>
      <w:hyperlink w:anchor="_Toc109" w:history="1">
        <w:r>
          <w:rPr>
            <w:rFonts w:ascii="仿宋" w:eastAsia="仿宋" w:hAnsi="仿宋" w:cs="仿宋" w:hint="eastAsia"/>
            <w:lang w:eastAsia="zh-CN"/>
          </w:rPr>
          <w:t>(三)、风险监控与控制</w:t>
        </w:r>
        <w:r>
          <w:tab/>
        </w:r>
        <w:r>
          <w:fldChar w:fldCharType="begin"/>
        </w:r>
        <w:r>
          <w:instrText xml:space="preserve"> PAGEREF _Toc109 \h </w:instrText>
        </w:r>
        <w:r>
          <w:fldChar w:fldCharType="separate"/>
        </w:r>
        <w:r>
          <w:t>31</w:t>
        </w:r>
        <w:r>
          <w:fldChar w:fldCharType="end"/>
        </w:r>
      </w:hyperlink>
    </w:p>
    <w:p>
      <w:pPr>
        <w:pStyle w:val="TOC1"/>
        <w:tabs>
          <w:tab w:val="right" w:leader="dot" w:pos="8306"/>
        </w:tabs>
      </w:pPr>
      <w:hyperlink w:anchor="_Toc17737" w:history="1">
        <w:r>
          <w:rPr>
            <w:rFonts w:ascii="仿宋" w:eastAsia="仿宋" w:hAnsi="仿宋" w:cs="仿宋" w:hint="eastAsia"/>
            <w:lang w:eastAsia="zh-CN"/>
          </w:rPr>
          <w:t>九、食品、饮料及烟草批发服务项目财务管理</w:t>
        </w:r>
        <w:r>
          <w:tab/>
        </w:r>
        <w:r>
          <w:fldChar w:fldCharType="begin"/>
        </w:r>
        <w:r>
          <w:instrText xml:space="preserve"> PAGEREF _Toc17737 \h </w:instrText>
        </w:r>
        <w:r>
          <w:fldChar w:fldCharType="separate"/>
        </w:r>
        <w:r>
          <w:t>33</w:t>
        </w:r>
        <w:r>
          <w:fldChar w:fldCharType="end"/>
        </w:r>
      </w:hyperlink>
    </w:p>
    <w:p>
      <w:pPr>
        <w:pStyle w:val="TOC2"/>
        <w:tabs>
          <w:tab w:val="right" w:leader="dot" w:pos="8306"/>
        </w:tabs>
      </w:pPr>
      <w:hyperlink w:anchor="_Toc22493" w:history="1">
        <w:r>
          <w:rPr>
            <w:rFonts w:ascii="仿宋" w:eastAsia="仿宋" w:hAnsi="仿宋" w:cs="仿宋" w:hint="eastAsia"/>
            <w:lang w:eastAsia="zh-CN"/>
          </w:rPr>
          <w:t>(一)、资金需求大</w:t>
        </w:r>
        <w:r>
          <w:tab/>
        </w:r>
        <w:r>
          <w:fldChar w:fldCharType="begin"/>
        </w:r>
        <w:r>
          <w:instrText xml:space="preserve"> PAGEREF _Toc22493 \h </w:instrText>
        </w:r>
        <w:r>
          <w:fldChar w:fldCharType="separate"/>
        </w:r>
        <w:r>
          <w:t>33</w:t>
        </w:r>
        <w:r>
          <w:fldChar w:fldCharType="end"/>
        </w:r>
      </w:hyperlink>
    </w:p>
    <w:p>
      <w:pPr>
        <w:pStyle w:val="TOC2"/>
        <w:tabs>
          <w:tab w:val="right" w:leader="dot" w:pos="8306"/>
        </w:tabs>
      </w:pPr>
      <w:hyperlink w:anchor="_Toc30045" w:history="1">
        <w:r>
          <w:rPr>
            <w:rFonts w:ascii="仿宋" w:eastAsia="仿宋" w:hAnsi="仿宋" w:cs="仿宋" w:hint="eastAsia"/>
            <w:lang w:eastAsia="zh-CN"/>
          </w:rPr>
          <w:t>(二)、研发周期长</w:t>
        </w:r>
        <w:r>
          <w:tab/>
        </w:r>
        <w:r>
          <w:fldChar w:fldCharType="begin"/>
        </w:r>
        <w:r>
          <w:instrText xml:space="preserve"> PAGEREF _Toc30045 \h </w:instrText>
        </w:r>
        <w:r>
          <w:fldChar w:fldCharType="separate"/>
        </w:r>
        <w:r>
          <w:t>34</w:t>
        </w:r>
        <w:r>
          <w:fldChar w:fldCharType="end"/>
        </w:r>
      </w:hyperlink>
    </w:p>
    <w:p>
      <w:pPr>
        <w:pStyle w:val="TOC2"/>
        <w:tabs>
          <w:tab w:val="right" w:leader="dot" w:pos="8306"/>
        </w:tabs>
      </w:pPr>
      <w:hyperlink w:anchor="_Toc29463" w:history="1">
        <w:r>
          <w:rPr>
            <w:rFonts w:ascii="仿宋" w:eastAsia="仿宋" w:hAnsi="仿宋" w:cs="仿宋" w:hint="eastAsia"/>
            <w:lang w:eastAsia="zh-CN"/>
          </w:rPr>
          <w:t>(三)、市场风险大</w:t>
        </w:r>
        <w:r>
          <w:tab/>
        </w:r>
        <w:r>
          <w:fldChar w:fldCharType="begin"/>
        </w:r>
        <w:r>
          <w:instrText xml:space="preserve"> PAGEREF _Toc29463 \h </w:instrText>
        </w:r>
        <w:r>
          <w:fldChar w:fldCharType="separate"/>
        </w:r>
        <w:r>
          <w:t>35</w:t>
        </w:r>
        <w:r>
          <w:fldChar w:fldCharType="end"/>
        </w:r>
      </w:hyperlink>
    </w:p>
    <w:p>
      <w:pPr>
        <w:pStyle w:val="TOC2"/>
        <w:tabs>
          <w:tab w:val="right" w:leader="dot" w:pos="8306"/>
        </w:tabs>
      </w:pPr>
      <w:hyperlink w:anchor="_Toc13674" w:history="1">
        <w:r>
          <w:rPr>
            <w:rFonts w:ascii="仿宋" w:eastAsia="仿宋" w:hAnsi="仿宋" w:cs="仿宋" w:hint="eastAsia"/>
            <w:lang w:eastAsia="zh-CN"/>
          </w:rPr>
          <w:t>(四)、利润率高</w:t>
        </w:r>
        <w:r>
          <w:tab/>
        </w:r>
        <w:r>
          <w:fldChar w:fldCharType="begin"/>
        </w:r>
        <w:r>
          <w:instrText xml:space="preserve"> PAGEREF _Toc13674 \h </w:instrText>
        </w:r>
        <w:r>
          <w:fldChar w:fldCharType="separate"/>
        </w:r>
        <w:r>
          <w:t>38</w:t>
        </w:r>
        <w:r>
          <w:fldChar w:fldCharType="end"/>
        </w:r>
      </w:hyperlink>
    </w:p>
    <w:p>
      <w:pPr>
        <w:pStyle w:val="TOC1"/>
        <w:tabs>
          <w:tab w:val="right" w:leader="dot" w:pos="8306"/>
        </w:tabs>
      </w:pPr>
      <w:hyperlink w:anchor="_Toc16728" w:history="1">
        <w:r>
          <w:rPr>
            <w:rFonts w:ascii="仿宋" w:eastAsia="仿宋" w:hAnsi="仿宋" w:cs="仿宋" w:hint="eastAsia"/>
            <w:lang w:eastAsia="zh-CN"/>
          </w:rPr>
          <w:t>十、食品、饮料及烟草批发服务项目环境影响分析</w:t>
        </w:r>
        <w:r>
          <w:tab/>
        </w:r>
        <w:r>
          <w:fldChar w:fldCharType="begin"/>
        </w:r>
        <w:r>
          <w:instrText xml:space="preserve"> PAGEREF _Toc16728 \h </w:instrText>
        </w:r>
        <w:r>
          <w:fldChar w:fldCharType="separate"/>
        </w:r>
        <w:r>
          <w:t>40</w:t>
        </w:r>
        <w:r>
          <w:fldChar w:fldCharType="end"/>
        </w:r>
      </w:hyperlink>
    </w:p>
    <w:p>
      <w:pPr>
        <w:pStyle w:val="TOC2"/>
        <w:tabs>
          <w:tab w:val="right" w:leader="dot" w:pos="8306"/>
        </w:tabs>
      </w:pPr>
      <w:hyperlink w:anchor="_Toc21638" w:history="1">
        <w:r>
          <w:rPr>
            <w:rFonts w:ascii="仿宋" w:eastAsia="仿宋" w:hAnsi="仿宋" w:cs="仿宋" w:hint="eastAsia"/>
            <w:lang w:eastAsia="zh-CN"/>
          </w:rPr>
          <w:t>(一)、建设区域环境质量现状</w:t>
        </w:r>
        <w:r>
          <w:tab/>
        </w:r>
        <w:r>
          <w:fldChar w:fldCharType="begin"/>
        </w:r>
        <w:r>
          <w:instrText xml:space="preserve"> PAGEREF _Toc21638 \h </w:instrText>
        </w:r>
        <w:r>
          <w:fldChar w:fldCharType="separate"/>
        </w:r>
        <w:r>
          <w:t>40</w:t>
        </w:r>
        <w:r>
          <w:fldChar w:fldCharType="end"/>
        </w:r>
      </w:hyperlink>
    </w:p>
    <w:p>
      <w:pPr>
        <w:pStyle w:val="TOC2"/>
        <w:tabs>
          <w:tab w:val="right" w:leader="dot" w:pos="8306"/>
        </w:tabs>
      </w:pPr>
      <w:hyperlink w:anchor="_Toc9991" w:history="1">
        <w:r>
          <w:rPr>
            <w:rFonts w:ascii="仿宋" w:eastAsia="仿宋" w:hAnsi="仿宋" w:cs="仿宋" w:hint="eastAsia"/>
            <w:lang w:eastAsia="zh-CN"/>
          </w:rPr>
          <w:t>(二)、建设期环境保护</w:t>
        </w:r>
        <w:r>
          <w:tab/>
        </w:r>
        <w:r>
          <w:fldChar w:fldCharType="begin"/>
        </w:r>
        <w:r>
          <w:instrText xml:space="preserve"> PAGEREF _Toc9991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87" w:history="1">
        <w:r>
          <w:rPr>
            <w:rFonts w:ascii="仿宋" w:eastAsia="仿宋" w:hAnsi="仿宋" w:cs="仿宋" w:hint="eastAsia"/>
            <w:lang w:eastAsia="zh-CN"/>
          </w:rPr>
          <w:t>(三)、运营期环境保护</w:t>
        </w:r>
        <w:r>
          <w:tab/>
        </w:r>
        <w:r>
          <w:fldChar w:fldCharType="begin"/>
        </w:r>
        <w:r>
          <w:instrText xml:space="preserve"> PAGEREF _Toc14487 \h </w:instrText>
        </w:r>
        <w:r>
          <w:fldChar w:fldCharType="separate"/>
        </w:r>
        <w:r>
          <w:t>43</w:t>
        </w:r>
        <w:r>
          <w:fldChar w:fldCharType="end"/>
        </w:r>
      </w:hyperlink>
    </w:p>
    <w:p>
      <w:pPr>
        <w:pStyle w:val="TOC2"/>
        <w:tabs>
          <w:tab w:val="right" w:leader="dot" w:pos="8306"/>
        </w:tabs>
      </w:pPr>
      <w:hyperlink w:anchor="_Toc8477" w:history="1">
        <w:r>
          <w:rPr>
            <w:rFonts w:ascii="仿宋" w:eastAsia="仿宋" w:hAnsi="仿宋" w:cs="仿宋" w:hint="eastAsia"/>
            <w:lang w:eastAsia="zh-CN"/>
          </w:rPr>
          <w:t>(四)、食品、饮料及烟草批发服务项目建设对区域经济的影响</w:t>
        </w:r>
        <w:r>
          <w:tab/>
        </w:r>
        <w:r>
          <w:fldChar w:fldCharType="begin"/>
        </w:r>
        <w:r>
          <w:instrText xml:space="preserve"> PAGEREF _Toc8477 \h </w:instrText>
        </w:r>
        <w:r>
          <w:fldChar w:fldCharType="separate"/>
        </w:r>
        <w:r>
          <w:t>45</w:t>
        </w:r>
        <w:r>
          <w:fldChar w:fldCharType="end"/>
        </w:r>
      </w:hyperlink>
    </w:p>
    <w:p>
      <w:pPr>
        <w:pStyle w:val="TOC2"/>
        <w:tabs>
          <w:tab w:val="right" w:leader="dot" w:pos="8306"/>
        </w:tabs>
      </w:pPr>
      <w:hyperlink w:anchor="_Toc9882" w:history="1">
        <w:r>
          <w:rPr>
            <w:rFonts w:ascii="仿宋" w:eastAsia="仿宋" w:hAnsi="仿宋" w:cs="仿宋" w:hint="eastAsia"/>
            <w:lang w:eastAsia="zh-CN"/>
          </w:rPr>
          <w:t>(五)、废弃物处理</w:t>
        </w:r>
        <w:r>
          <w:tab/>
        </w:r>
        <w:r>
          <w:fldChar w:fldCharType="begin"/>
        </w:r>
        <w:r>
          <w:instrText xml:space="preserve"> PAGEREF _Toc9882 \h </w:instrText>
        </w:r>
        <w:r>
          <w:fldChar w:fldCharType="separate"/>
        </w:r>
        <w:r>
          <w:t>47</w:t>
        </w:r>
        <w:r>
          <w:fldChar w:fldCharType="end"/>
        </w:r>
      </w:hyperlink>
    </w:p>
    <w:p>
      <w:pPr>
        <w:pStyle w:val="TOC2"/>
        <w:tabs>
          <w:tab w:val="right" w:leader="dot" w:pos="8306"/>
        </w:tabs>
      </w:pPr>
      <w:hyperlink w:anchor="_Toc21735" w:history="1">
        <w:r>
          <w:rPr>
            <w:rFonts w:ascii="仿宋" w:eastAsia="仿宋" w:hAnsi="仿宋" w:cs="仿宋" w:hint="eastAsia"/>
            <w:lang w:eastAsia="zh-CN"/>
          </w:rPr>
          <w:t>(六)、特殊环境影响分析</w:t>
        </w:r>
        <w:r>
          <w:tab/>
        </w:r>
        <w:r>
          <w:fldChar w:fldCharType="begin"/>
        </w:r>
        <w:r>
          <w:instrText xml:space="preserve"> PAGEREF _Toc21735 \h </w:instrText>
        </w:r>
        <w:r>
          <w:fldChar w:fldCharType="separate"/>
        </w:r>
        <w:r>
          <w:t>48</w:t>
        </w:r>
        <w:r>
          <w:fldChar w:fldCharType="end"/>
        </w:r>
      </w:hyperlink>
    </w:p>
    <w:p>
      <w:pPr>
        <w:pStyle w:val="TOC2"/>
        <w:tabs>
          <w:tab w:val="right" w:leader="dot" w:pos="8306"/>
        </w:tabs>
      </w:pPr>
      <w:hyperlink w:anchor="_Toc23009" w:history="1">
        <w:r>
          <w:rPr>
            <w:rFonts w:ascii="仿宋" w:eastAsia="仿宋" w:hAnsi="仿宋" w:cs="仿宋" w:hint="eastAsia"/>
            <w:lang w:eastAsia="zh-CN"/>
          </w:rPr>
          <w:t>(七)、清洁生产</w:t>
        </w:r>
        <w:r>
          <w:tab/>
        </w:r>
        <w:r>
          <w:fldChar w:fldCharType="begin"/>
        </w:r>
        <w:r>
          <w:instrText xml:space="preserve"> PAGEREF _Toc23009 \h </w:instrText>
        </w:r>
        <w:r>
          <w:fldChar w:fldCharType="separate"/>
        </w:r>
        <w:r>
          <w:t>49</w:t>
        </w:r>
        <w:r>
          <w:fldChar w:fldCharType="end"/>
        </w:r>
      </w:hyperlink>
    </w:p>
    <w:p>
      <w:pPr>
        <w:pStyle w:val="TOC2"/>
        <w:tabs>
          <w:tab w:val="right" w:leader="dot" w:pos="8306"/>
        </w:tabs>
      </w:pPr>
      <w:hyperlink w:anchor="_Toc30404" w:history="1">
        <w:r>
          <w:rPr>
            <w:rFonts w:ascii="仿宋" w:eastAsia="仿宋" w:hAnsi="仿宋" w:cs="仿宋" w:hint="eastAsia"/>
            <w:lang w:eastAsia="zh-CN"/>
          </w:rPr>
          <w:t>(八)、环境保护综合评价</w:t>
        </w:r>
        <w:r>
          <w:tab/>
        </w:r>
        <w:r>
          <w:fldChar w:fldCharType="begin"/>
        </w:r>
        <w:r>
          <w:instrText xml:space="preserve"> PAGEREF _Toc30404 \h </w:instrText>
        </w:r>
        <w:r>
          <w:fldChar w:fldCharType="separate"/>
        </w:r>
        <w:r>
          <w:t>50</w:t>
        </w:r>
        <w:r>
          <w:fldChar w:fldCharType="end"/>
        </w:r>
      </w:hyperlink>
    </w:p>
    <w:p>
      <w:pPr>
        <w:pStyle w:val="TOC1"/>
        <w:tabs>
          <w:tab w:val="right" w:leader="dot" w:pos="8306"/>
        </w:tabs>
      </w:pPr>
      <w:hyperlink w:anchor="_Toc19035" w:history="1">
        <w:r>
          <w:rPr>
            <w:rFonts w:ascii="仿宋" w:eastAsia="仿宋" w:hAnsi="仿宋" w:cs="仿宋" w:hint="eastAsia"/>
            <w:lang w:eastAsia="zh-CN"/>
          </w:rPr>
          <w:t>十一、食品、饮料及烟草批发服务项目人力资源培养与发展</w:t>
        </w:r>
        <w:r>
          <w:tab/>
        </w:r>
        <w:r>
          <w:fldChar w:fldCharType="begin"/>
        </w:r>
        <w:r>
          <w:instrText xml:space="preserve"> PAGEREF _Toc19035 \h </w:instrText>
        </w:r>
        <w:r>
          <w:fldChar w:fldCharType="separate"/>
        </w:r>
        <w:r>
          <w:t>52</w:t>
        </w:r>
        <w:r>
          <w:fldChar w:fldCharType="end"/>
        </w:r>
      </w:hyperlink>
    </w:p>
    <w:p>
      <w:pPr>
        <w:pStyle w:val="TOC2"/>
        <w:tabs>
          <w:tab w:val="right" w:leader="dot" w:pos="8306"/>
        </w:tabs>
      </w:pPr>
      <w:hyperlink w:anchor="_Toc1987" w:history="1">
        <w:r>
          <w:rPr>
            <w:rFonts w:ascii="仿宋" w:eastAsia="仿宋" w:hAnsi="仿宋" w:cs="仿宋" w:hint="eastAsia"/>
            <w:lang w:eastAsia="zh-CN"/>
          </w:rPr>
          <w:t>(一)、人才需求与规划</w:t>
        </w:r>
        <w:r>
          <w:tab/>
        </w:r>
        <w:r>
          <w:fldChar w:fldCharType="begin"/>
        </w:r>
        <w:r>
          <w:instrText xml:space="preserve"> PAGEREF _Toc1987 \h </w:instrText>
        </w:r>
        <w:r>
          <w:fldChar w:fldCharType="separate"/>
        </w:r>
        <w:r>
          <w:t>52</w:t>
        </w:r>
        <w:r>
          <w:fldChar w:fldCharType="end"/>
        </w:r>
      </w:hyperlink>
    </w:p>
    <w:p>
      <w:pPr>
        <w:pStyle w:val="TOC2"/>
        <w:tabs>
          <w:tab w:val="right" w:leader="dot" w:pos="8306"/>
        </w:tabs>
      </w:pPr>
      <w:hyperlink w:anchor="_Toc16949" w:history="1">
        <w:r>
          <w:rPr>
            <w:rFonts w:ascii="仿宋" w:eastAsia="仿宋" w:hAnsi="仿宋" w:cs="仿宋" w:hint="eastAsia"/>
            <w:lang w:eastAsia="zh-CN"/>
          </w:rPr>
          <w:t>(二)、培训与发展计划</w:t>
        </w:r>
        <w:r>
          <w:tab/>
        </w:r>
        <w:r>
          <w:fldChar w:fldCharType="begin"/>
        </w:r>
        <w:r>
          <w:instrText xml:space="preserve"> PAGEREF _Toc16949 \h </w:instrText>
        </w:r>
        <w:r>
          <w:fldChar w:fldCharType="separate"/>
        </w:r>
        <w:r>
          <w:t>52</w:t>
        </w:r>
        <w:r>
          <w:fldChar w:fldCharType="end"/>
        </w:r>
      </w:hyperlink>
    </w:p>
    <w:p>
      <w:pPr>
        <w:pStyle w:val="TOC1"/>
        <w:tabs>
          <w:tab w:val="right" w:leader="dot" w:pos="8306"/>
        </w:tabs>
      </w:pPr>
      <w:hyperlink w:anchor="_Toc10579" w:history="1">
        <w:r>
          <w:rPr>
            <w:rFonts w:ascii="仿宋" w:eastAsia="仿宋" w:hAnsi="仿宋" w:cs="仿宋" w:hint="eastAsia"/>
            <w:lang w:eastAsia="zh-CN"/>
          </w:rPr>
          <w:t>十二、食品、饮料及烟草批发服务项目人力资源管理</w:t>
        </w:r>
        <w:r>
          <w:tab/>
        </w:r>
        <w:r>
          <w:fldChar w:fldCharType="begin"/>
        </w:r>
        <w:r>
          <w:instrText xml:space="preserve"> PAGEREF _Toc10579 \h </w:instrText>
        </w:r>
        <w:r>
          <w:fldChar w:fldCharType="separate"/>
        </w:r>
        <w:r>
          <w:t>53</w:t>
        </w:r>
        <w:r>
          <w:fldChar w:fldCharType="end"/>
        </w:r>
      </w:hyperlink>
    </w:p>
    <w:p>
      <w:pPr>
        <w:pStyle w:val="TOC2"/>
        <w:tabs>
          <w:tab w:val="right" w:leader="dot" w:pos="8306"/>
        </w:tabs>
      </w:pPr>
      <w:hyperlink w:anchor="_Toc9544" w:history="1">
        <w:r>
          <w:rPr>
            <w:rFonts w:ascii="仿宋" w:eastAsia="仿宋" w:hAnsi="仿宋" w:cs="仿宋" w:hint="eastAsia"/>
            <w:lang w:eastAsia="zh-CN"/>
          </w:rPr>
          <w:t>(一)、建立健全的预算管理制度</w:t>
        </w:r>
        <w:r>
          <w:tab/>
        </w:r>
        <w:r>
          <w:fldChar w:fldCharType="begin"/>
        </w:r>
        <w:r>
          <w:instrText xml:space="preserve"> PAGEREF _Toc9544 \h </w:instrText>
        </w:r>
        <w:r>
          <w:fldChar w:fldCharType="separate"/>
        </w:r>
        <w:r>
          <w:t>53</w:t>
        </w:r>
        <w:r>
          <w:fldChar w:fldCharType="end"/>
        </w:r>
      </w:hyperlink>
    </w:p>
    <w:p>
      <w:pPr>
        <w:pStyle w:val="TOC2"/>
        <w:tabs>
          <w:tab w:val="right" w:leader="dot" w:pos="8306"/>
        </w:tabs>
      </w:pPr>
      <w:hyperlink w:anchor="_Toc32618" w:history="1">
        <w:r>
          <w:rPr>
            <w:rFonts w:ascii="仿宋" w:eastAsia="仿宋" w:hAnsi="仿宋" w:cs="仿宋" w:hint="eastAsia"/>
            <w:lang w:eastAsia="zh-CN"/>
          </w:rPr>
          <w:t>(二)、加强资金流动监控</w:t>
        </w:r>
        <w:r>
          <w:tab/>
        </w:r>
        <w:r>
          <w:fldChar w:fldCharType="begin"/>
        </w:r>
        <w:r>
          <w:instrText xml:space="preserve"> PAGEREF _Toc32618 \h </w:instrText>
        </w:r>
        <w:r>
          <w:fldChar w:fldCharType="separate"/>
        </w:r>
        <w:r>
          <w:t>55</w:t>
        </w:r>
        <w:r>
          <w:fldChar w:fldCharType="end"/>
        </w:r>
      </w:hyperlink>
    </w:p>
    <w:p>
      <w:pPr>
        <w:pStyle w:val="TOC2"/>
        <w:tabs>
          <w:tab w:val="right" w:leader="dot" w:pos="8306"/>
        </w:tabs>
      </w:pPr>
      <w:hyperlink w:anchor="_Toc8499" w:history="1">
        <w:r>
          <w:rPr>
            <w:rFonts w:ascii="仿宋" w:eastAsia="仿宋" w:hAnsi="仿宋" w:cs="仿宋" w:hint="eastAsia"/>
            <w:lang w:eastAsia="zh-CN"/>
          </w:rPr>
          <w:t>(三)、制定完善的风险控制机制</w:t>
        </w:r>
        <w:r>
          <w:tab/>
        </w:r>
        <w:r>
          <w:fldChar w:fldCharType="begin"/>
        </w:r>
        <w:r>
          <w:instrText xml:space="preserve"> PAGEREF _Toc8499 \h </w:instrText>
        </w:r>
        <w:r>
          <w:fldChar w:fldCharType="separate"/>
        </w:r>
        <w:r>
          <w:t>56</w:t>
        </w:r>
        <w:r>
          <w:fldChar w:fldCharType="end"/>
        </w:r>
      </w:hyperlink>
    </w:p>
    <w:p>
      <w:pPr>
        <w:pStyle w:val="TOC2"/>
        <w:tabs>
          <w:tab w:val="right" w:leader="dot" w:pos="8306"/>
        </w:tabs>
      </w:pPr>
      <w:hyperlink w:anchor="_Toc7359" w:history="1">
        <w:r>
          <w:rPr>
            <w:rFonts w:ascii="仿宋" w:eastAsia="仿宋" w:hAnsi="仿宋" w:cs="仿宋" w:hint="eastAsia"/>
            <w:lang w:eastAsia="zh-CN"/>
          </w:rPr>
          <w:t>(四)、优化成本管理</w:t>
        </w:r>
        <w:r>
          <w:tab/>
        </w:r>
        <w:r>
          <w:fldChar w:fldCharType="begin"/>
        </w:r>
        <w:r>
          <w:instrText xml:space="preserve"> PAGEREF _Toc7359 \h </w:instrText>
        </w:r>
        <w:r>
          <w:fldChar w:fldCharType="separate"/>
        </w:r>
        <w:r>
          <w:t>58</w:t>
        </w:r>
        <w:r>
          <w:fldChar w:fldCharType="end"/>
        </w:r>
      </w:hyperlink>
    </w:p>
    <w:p>
      <w:pPr>
        <w:pStyle w:val="TOC1"/>
        <w:tabs>
          <w:tab w:val="right" w:leader="dot" w:pos="8306"/>
        </w:tabs>
      </w:pPr>
      <w:hyperlink w:anchor="_Toc29460" w:history="1">
        <w:r>
          <w:rPr>
            <w:rFonts w:ascii="仿宋" w:eastAsia="仿宋" w:hAnsi="仿宋" w:cs="仿宋" w:hint="eastAsia"/>
            <w:lang w:eastAsia="zh-CN"/>
          </w:rPr>
          <w:t>十三、营销与推广策略</w:t>
        </w:r>
        <w:r>
          <w:tab/>
        </w:r>
        <w:r>
          <w:fldChar w:fldCharType="begin"/>
        </w:r>
        <w:r>
          <w:instrText xml:space="preserve"> PAGEREF _Toc29460 \h </w:instrText>
        </w:r>
        <w:r>
          <w:fldChar w:fldCharType="separate"/>
        </w:r>
        <w:r>
          <w:t>59</w:t>
        </w:r>
        <w:r>
          <w:fldChar w:fldCharType="end"/>
        </w:r>
      </w:hyperlink>
    </w:p>
    <w:p>
      <w:pPr>
        <w:pStyle w:val="TOC2"/>
        <w:tabs>
          <w:tab w:val="right" w:leader="dot" w:pos="8306"/>
        </w:tabs>
      </w:pPr>
      <w:hyperlink w:anchor="_Toc4631" w:history="1">
        <w:r>
          <w:rPr>
            <w:rFonts w:ascii="仿宋" w:eastAsia="仿宋" w:hAnsi="仿宋" w:cs="仿宋" w:hint="eastAsia"/>
            <w:lang w:eastAsia="zh-CN"/>
          </w:rPr>
          <w:t>(一)、产品/服务定位与特点</w:t>
        </w:r>
        <w:r>
          <w:tab/>
        </w:r>
        <w:r>
          <w:fldChar w:fldCharType="begin"/>
        </w:r>
        <w:r>
          <w:instrText xml:space="preserve"> PAGEREF _Toc4631 \h </w:instrText>
        </w:r>
        <w:r>
          <w:fldChar w:fldCharType="separate"/>
        </w:r>
        <w:r>
          <w:t>59</w:t>
        </w:r>
        <w:r>
          <w:fldChar w:fldCharType="end"/>
        </w:r>
      </w:hyperlink>
    </w:p>
    <w:p>
      <w:pPr>
        <w:pStyle w:val="TOC2"/>
        <w:tabs>
          <w:tab w:val="right" w:leader="dot" w:pos="8306"/>
        </w:tabs>
      </w:pPr>
      <w:hyperlink w:anchor="_Toc6204" w:history="1">
        <w:r>
          <w:rPr>
            <w:rFonts w:ascii="仿宋" w:eastAsia="仿宋" w:hAnsi="仿宋" w:cs="仿宋" w:hint="eastAsia"/>
            <w:lang w:eastAsia="zh-CN"/>
          </w:rPr>
          <w:t>(二)、市场定位与竞争分析</w:t>
        </w:r>
        <w:r>
          <w:tab/>
        </w:r>
        <w:r>
          <w:fldChar w:fldCharType="begin"/>
        </w:r>
        <w:r>
          <w:instrText xml:space="preserve"> PAGEREF _Toc6204 \h </w:instrText>
        </w:r>
        <w:r>
          <w:fldChar w:fldCharType="separate"/>
        </w:r>
        <w:r>
          <w:t>61</w:t>
        </w:r>
        <w:r>
          <w:fldChar w:fldCharType="end"/>
        </w:r>
      </w:hyperlink>
    </w:p>
    <w:p>
      <w:pPr>
        <w:pStyle w:val="TOC2"/>
        <w:tabs>
          <w:tab w:val="right" w:leader="dot" w:pos="8306"/>
        </w:tabs>
      </w:pPr>
      <w:hyperlink w:anchor="_Toc16560" w:history="1">
        <w:r>
          <w:rPr>
            <w:rFonts w:ascii="仿宋" w:eastAsia="仿宋" w:hAnsi="仿宋" w:cs="仿宋" w:hint="eastAsia"/>
            <w:lang w:eastAsia="zh-CN"/>
          </w:rPr>
          <w:t>(三)、营销渠道与策略</w:t>
        </w:r>
        <w:r>
          <w:tab/>
        </w:r>
        <w:r>
          <w:fldChar w:fldCharType="begin"/>
        </w:r>
        <w:r>
          <w:instrText xml:space="preserve"> PAGEREF _Toc16560 \h </w:instrText>
        </w:r>
        <w:r>
          <w:fldChar w:fldCharType="separate"/>
        </w:r>
        <w:r>
          <w:t>62</w:t>
        </w:r>
        <w:r>
          <w:fldChar w:fldCharType="end"/>
        </w:r>
      </w:hyperlink>
    </w:p>
    <w:p>
      <w:pPr>
        <w:pStyle w:val="TOC2"/>
        <w:tabs>
          <w:tab w:val="right" w:leader="dot" w:pos="8306"/>
        </w:tabs>
      </w:pPr>
      <w:hyperlink w:anchor="_Toc10582" w:history="1">
        <w:r>
          <w:rPr>
            <w:rFonts w:ascii="仿宋" w:eastAsia="仿宋" w:hAnsi="仿宋" w:cs="仿宋" w:hint="eastAsia"/>
            <w:lang w:eastAsia="zh-CN"/>
          </w:rPr>
          <w:t>(四)、推广与宣传活动</w:t>
        </w:r>
        <w:r>
          <w:tab/>
        </w:r>
        <w:r>
          <w:fldChar w:fldCharType="begin"/>
        </w:r>
        <w:r>
          <w:instrText xml:space="preserve"> PAGEREF _Toc10582 \h </w:instrText>
        </w:r>
        <w:r>
          <w:fldChar w:fldCharType="separate"/>
        </w:r>
        <w:r>
          <w:t>63</w:t>
        </w:r>
        <w:r>
          <w:fldChar w:fldCharType="end"/>
        </w:r>
      </w:hyperlink>
    </w:p>
    <w:p>
      <w:pPr>
        <w:pStyle w:val="TOC1"/>
        <w:tabs>
          <w:tab w:val="right" w:leader="dot" w:pos="8306"/>
        </w:tabs>
      </w:pPr>
      <w:hyperlink w:anchor="_Toc20816" w:history="1">
        <w:r>
          <w:rPr>
            <w:rFonts w:ascii="仿宋" w:eastAsia="仿宋" w:hAnsi="仿宋" w:cs="仿宋" w:hint="eastAsia"/>
            <w:lang w:eastAsia="zh-CN"/>
          </w:rPr>
          <w:t>十四、食品、饮料及烟草批发服务项目实施时间节点</w:t>
        </w:r>
        <w:r>
          <w:tab/>
        </w:r>
        <w:r>
          <w:fldChar w:fldCharType="begin"/>
        </w:r>
        <w:r>
          <w:instrText xml:space="preserve"> PAGEREF _Toc20816 \h </w:instrText>
        </w:r>
        <w:r>
          <w:fldChar w:fldCharType="separate"/>
        </w:r>
        <w:r>
          <w:t>68</w:t>
        </w:r>
        <w:r>
          <w:fldChar w:fldCharType="end"/>
        </w:r>
      </w:hyperlink>
    </w:p>
    <w:p>
      <w:pPr>
        <w:pStyle w:val="TOC2"/>
        <w:tabs>
          <w:tab w:val="right" w:leader="dot" w:pos="8306"/>
        </w:tabs>
      </w:pPr>
      <w:hyperlink w:anchor="_Toc23501" w:history="1">
        <w:r>
          <w:rPr>
            <w:rFonts w:ascii="仿宋" w:eastAsia="仿宋" w:hAnsi="仿宋" w:cs="仿宋" w:hint="eastAsia"/>
            <w:lang w:eastAsia="zh-CN"/>
          </w:rPr>
          <w:t>(一)、食品、饮料及烟草批发服务项目启动阶段时间节点</w:t>
        </w:r>
        <w:r>
          <w:tab/>
        </w:r>
        <w:r>
          <w:fldChar w:fldCharType="begin"/>
        </w:r>
        <w:r>
          <w:instrText xml:space="preserve"> PAGEREF _Toc23501 \h </w:instrText>
        </w:r>
        <w:r>
          <w:fldChar w:fldCharType="separate"/>
        </w:r>
        <w:r>
          <w:t>68</w:t>
        </w:r>
        <w:r>
          <w:fldChar w:fldCharType="end"/>
        </w:r>
      </w:hyperlink>
    </w:p>
    <w:p>
      <w:pPr>
        <w:pStyle w:val="TOC2"/>
        <w:tabs>
          <w:tab w:val="right" w:leader="dot" w:pos="8306"/>
        </w:tabs>
      </w:pPr>
      <w:hyperlink w:anchor="_Toc31877" w:history="1">
        <w:r>
          <w:rPr>
            <w:rFonts w:ascii="仿宋" w:eastAsia="仿宋" w:hAnsi="仿宋" w:cs="仿宋" w:hint="eastAsia"/>
            <w:lang w:eastAsia="zh-CN"/>
          </w:rPr>
          <w:t>(二)、食品、饮料及烟草批发服务项目执行阶段时间节点</w:t>
        </w:r>
        <w:r>
          <w:tab/>
        </w:r>
        <w:r>
          <w:fldChar w:fldCharType="begin"/>
        </w:r>
        <w:r>
          <w:instrText xml:space="preserve"> PAGEREF _Toc31877 \h </w:instrText>
        </w:r>
        <w:r>
          <w:fldChar w:fldCharType="separate"/>
        </w:r>
        <w:r>
          <w:t>70</w:t>
        </w:r>
        <w:r>
          <w:fldChar w:fldCharType="end"/>
        </w:r>
      </w:hyperlink>
    </w:p>
    <w:p>
      <w:pPr>
        <w:pStyle w:val="TOC2"/>
        <w:tabs>
          <w:tab w:val="right" w:leader="dot" w:pos="8306"/>
        </w:tabs>
      </w:pPr>
      <w:hyperlink w:anchor="_Toc17282" w:history="1">
        <w:r>
          <w:rPr>
            <w:rFonts w:ascii="仿宋" w:eastAsia="仿宋" w:hAnsi="仿宋" w:cs="仿宋" w:hint="eastAsia"/>
            <w:lang w:eastAsia="zh-CN"/>
          </w:rPr>
          <w:t>(三)、食品、饮料及烟草批发服务项目完成阶段时间节点</w:t>
        </w:r>
        <w:r>
          <w:tab/>
        </w:r>
        <w:r>
          <w:fldChar w:fldCharType="begin"/>
        </w:r>
        <w:r>
          <w:instrText xml:space="preserve"> PAGEREF _Toc17282 \h </w:instrText>
        </w:r>
        <w:r>
          <w:fldChar w:fldCharType="separate"/>
        </w:r>
        <w:r>
          <w:t>71</w:t>
        </w:r>
        <w:r>
          <w:fldChar w:fldCharType="end"/>
        </w:r>
      </w:hyperlink>
    </w:p>
    <w:p>
      <w:pPr>
        <w:pStyle w:val="TOC1"/>
        <w:tabs>
          <w:tab w:val="right" w:leader="dot" w:pos="8306"/>
        </w:tabs>
      </w:pPr>
      <w:hyperlink w:anchor="_Toc30223" w:history="1">
        <w:r>
          <w:rPr>
            <w:rFonts w:ascii="仿宋" w:eastAsia="仿宋" w:hAnsi="仿宋" w:cs="仿宋" w:hint="eastAsia"/>
            <w:lang w:eastAsia="zh-CN"/>
          </w:rPr>
          <w:t>十五、食品、饮料及烟草批发服务项目变更管理</w:t>
        </w:r>
        <w:r>
          <w:tab/>
        </w:r>
        <w:r>
          <w:fldChar w:fldCharType="begin"/>
        </w:r>
        <w:r>
          <w:instrText xml:space="preserve"> PAGEREF _Toc30223 \h </w:instrText>
        </w:r>
        <w:r>
          <w:fldChar w:fldCharType="separate"/>
        </w:r>
        <w:r>
          <w:t>72</w:t>
        </w:r>
        <w:r>
          <w:fldChar w:fldCharType="end"/>
        </w:r>
      </w:hyperlink>
    </w:p>
    <w:p>
      <w:pPr>
        <w:pStyle w:val="TOC2"/>
        <w:tabs>
          <w:tab w:val="right" w:leader="dot" w:pos="8306"/>
        </w:tabs>
      </w:pPr>
      <w:hyperlink w:anchor="_Toc32524" w:history="1">
        <w:r>
          <w:rPr>
            <w:rFonts w:ascii="仿宋" w:eastAsia="仿宋" w:hAnsi="仿宋" w:cs="仿宋" w:hint="eastAsia"/>
            <w:lang w:eastAsia="zh-CN"/>
          </w:rPr>
          <w:t>(一)、变更申请与评估</w:t>
        </w:r>
        <w:r>
          <w:tab/>
        </w:r>
        <w:r>
          <w:fldChar w:fldCharType="begin"/>
        </w:r>
        <w:r>
          <w:instrText xml:space="preserve"> PAGEREF _Toc32524 \h </w:instrText>
        </w:r>
        <w:r>
          <w:fldChar w:fldCharType="separate"/>
        </w:r>
        <w:r>
          <w:t>72</w:t>
        </w:r>
        <w:r>
          <w:fldChar w:fldCharType="end"/>
        </w:r>
      </w:hyperlink>
    </w:p>
    <w:p>
      <w:pPr>
        <w:pStyle w:val="TOC2"/>
        <w:tabs>
          <w:tab w:val="right" w:leader="dot" w:pos="8306"/>
        </w:tabs>
      </w:pPr>
      <w:hyperlink w:anchor="_Toc7320" w:history="1">
        <w:r>
          <w:rPr>
            <w:rFonts w:ascii="仿宋" w:eastAsia="仿宋" w:hAnsi="仿宋" w:cs="仿宋" w:hint="eastAsia"/>
            <w:lang w:eastAsia="zh-CN"/>
          </w:rPr>
          <w:t>(二)、变更实施与控制</w:t>
        </w:r>
        <w:r>
          <w:tab/>
        </w:r>
        <w:r>
          <w:fldChar w:fldCharType="begin"/>
        </w:r>
        <w:r>
          <w:instrText xml:space="preserve"> PAGEREF _Toc7320 \h </w:instrText>
        </w:r>
        <w:r>
          <w:fldChar w:fldCharType="separate"/>
        </w:r>
        <w:r>
          <w:t>73</w:t>
        </w:r>
        <w:r>
          <w:fldChar w:fldCharType="end"/>
        </w:r>
      </w:hyperlink>
    </w:p>
    <w:p>
      <w:pPr>
        <w:pStyle w:val="TOC1"/>
        <w:tabs>
          <w:tab w:val="right" w:leader="dot" w:pos="8306"/>
        </w:tabs>
      </w:pPr>
      <w:hyperlink w:anchor="_Toc2840" w:history="1">
        <w:r>
          <w:rPr>
            <w:rFonts w:ascii="仿宋" w:eastAsia="仿宋" w:hAnsi="仿宋" w:cs="仿宋" w:hint="eastAsia"/>
            <w:lang w:eastAsia="zh-CN"/>
          </w:rPr>
          <w:t>十六、供应链管理</w:t>
        </w:r>
        <w:r>
          <w:tab/>
        </w:r>
        <w:r>
          <w:fldChar w:fldCharType="begin"/>
        </w:r>
        <w:r>
          <w:instrText xml:space="preserve"> PAGEREF _Toc2840 \h </w:instrText>
        </w:r>
        <w:r>
          <w:fldChar w:fldCharType="separate"/>
        </w:r>
        <w:r>
          <w:t>73</w:t>
        </w:r>
        <w:r>
          <w:fldChar w:fldCharType="end"/>
        </w:r>
      </w:hyperlink>
    </w:p>
    <w:p>
      <w:pPr>
        <w:pStyle w:val="TOC2"/>
        <w:tabs>
          <w:tab w:val="right" w:leader="dot" w:pos="8306"/>
        </w:tabs>
      </w:pPr>
      <w:hyperlink w:anchor="_Toc22560" w:history="1">
        <w:r>
          <w:rPr>
            <w:rFonts w:ascii="仿宋" w:eastAsia="仿宋" w:hAnsi="仿宋" w:cs="仿宋" w:hint="eastAsia"/>
            <w:lang w:eastAsia="zh-CN"/>
          </w:rPr>
          <w:t>(一)、供应链战略规划</w:t>
        </w:r>
        <w:r>
          <w:tab/>
        </w:r>
        <w:r>
          <w:fldChar w:fldCharType="begin"/>
        </w:r>
        <w:r>
          <w:instrText xml:space="preserve"> PAGEREF _Toc22560 \h </w:instrText>
        </w:r>
        <w:r>
          <w:fldChar w:fldCharType="separate"/>
        </w:r>
        <w:r>
          <w:t>73</w:t>
        </w:r>
        <w:r>
          <w:fldChar w:fldCharType="end"/>
        </w:r>
      </w:hyperlink>
    </w:p>
    <w:p>
      <w:pPr>
        <w:pStyle w:val="TOC2"/>
        <w:tabs>
          <w:tab w:val="right" w:leader="dot" w:pos="8306"/>
        </w:tabs>
      </w:pPr>
      <w:hyperlink w:anchor="_Toc7585" w:history="1">
        <w:r>
          <w:rPr>
            <w:rFonts w:ascii="仿宋" w:eastAsia="仿宋" w:hAnsi="仿宋" w:cs="仿宋" w:hint="eastAsia"/>
            <w:lang w:eastAsia="zh-CN"/>
          </w:rPr>
          <w:t>(二)、供应商选择与合作</w:t>
        </w:r>
        <w:r>
          <w:tab/>
        </w:r>
        <w:r>
          <w:fldChar w:fldCharType="begin"/>
        </w:r>
        <w:r>
          <w:instrText xml:space="preserve"> PAGEREF _Toc7585 \h </w:instrText>
        </w:r>
        <w:r>
          <w:fldChar w:fldCharType="separate"/>
        </w:r>
        <w:r>
          <w:t>75</w:t>
        </w:r>
        <w:r>
          <w:fldChar w:fldCharType="end"/>
        </w:r>
      </w:hyperlink>
    </w:p>
    <w:p>
      <w:pPr>
        <w:pStyle w:val="TOC2"/>
        <w:tabs>
          <w:tab w:val="right" w:leader="dot" w:pos="8306"/>
        </w:tabs>
      </w:pPr>
      <w:hyperlink w:anchor="_Toc9411" w:history="1">
        <w:r>
          <w:rPr>
            <w:rFonts w:ascii="仿宋" w:eastAsia="仿宋" w:hAnsi="仿宋" w:cs="仿宋" w:hint="eastAsia"/>
            <w:lang w:eastAsia="zh-CN"/>
          </w:rPr>
          <w:t>(三)、物流与库存管理</w:t>
        </w:r>
        <w:r>
          <w:tab/>
        </w:r>
        <w:r>
          <w:fldChar w:fldCharType="begin"/>
        </w:r>
        <w:r>
          <w:instrText xml:space="preserve"> PAGEREF _Toc9411 \h </w:instrText>
        </w:r>
        <w:r>
          <w:fldChar w:fldCharType="separate"/>
        </w:r>
        <w:r>
          <w:t>76</w:t>
        </w:r>
        <w:r>
          <w:fldChar w:fldCharType="end"/>
        </w:r>
      </w:hyperlink>
    </w:p>
    <w:p>
      <w:pPr>
        <w:pStyle w:val="TOC1"/>
        <w:tabs>
          <w:tab w:val="right" w:leader="dot" w:pos="8306"/>
        </w:tabs>
      </w:pPr>
      <w:hyperlink w:anchor="_Toc12315" w:history="1">
        <w:r>
          <w:rPr>
            <w:rFonts w:ascii="仿宋" w:eastAsia="仿宋" w:hAnsi="仿宋" w:cs="仿宋" w:hint="eastAsia"/>
            <w:lang w:eastAsia="zh-CN"/>
          </w:rPr>
          <w:t>十七、风险识别与分类</w:t>
        </w:r>
        <w:r>
          <w:tab/>
        </w:r>
        <w:r>
          <w:fldChar w:fldCharType="begin"/>
        </w:r>
        <w:r>
          <w:instrText xml:space="preserve"> PAGEREF _Toc12315 \h </w:instrText>
        </w:r>
        <w:r>
          <w:fldChar w:fldCharType="separate"/>
        </w:r>
        <w:r>
          <w:t>78</w:t>
        </w:r>
        <w:r>
          <w:fldChar w:fldCharType="end"/>
        </w:r>
      </w:hyperlink>
    </w:p>
    <w:p>
      <w:pPr>
        <w:pStyle w:val="TOC2"/>
        <w:tabs>
          <w:tab w:val="right" w:leader="dot" w:pos="8306"/>
        </w:tabs>
      </w:pPr>
      <w:hyperlink w:anchor="_Toc29898" w:history="1">
        <w:r>
          <w:rPr>
            <w:rFonts w:ascii="仿宋" w:eastAsia="仿宋" w:hAnsi="仿宋" w:cs="仿宋" w:hint="eastAsia"/>
            <w:lang w:eastAsia="zh-CN"/>
          </w:rPr>
          <w:t>(一)、风险识别</w:t>
        </w:r>
        <w:r>
          <w:tab/>
        </w:r>
        <w:r>
          <w:fldChar w:fldCharType="begin"/>
        </w:r>
        <w:r>
          <w:instrText xml:space="preserve"> PAGEREF _Toc29898 \h </w:instrText>
        </w:r>
        <w:r>
          <w:fldChar w:fldCharType="separate"/>
        </w:r>
        <w:r>
          <w:t>78</w:t>
        </w:r>
        <w:r>
          <w:fldChar w:fldCharType="end"/>
        </w:r>
      </w:hyperlink>
    </w:p>
    <w:p>
      <w:pPr>
        <w:pStyle w:val="TOC2"/>
        <w:tabs>
          <w:tab w:val="right" w:leader="dot" w:pos="8306"/>
        </w:tabs>
      </w:pPr>
      <w:hyperlink w:anchor="_Toc22471" w:history="1">
        <w:r>
          <w:rPr>
            <w:rFonts w:ascii="仿宋" w:eastAsia="仿宋" w:hAnsi="仿宋" w:cs="仿宋" w:hint="eastAsia"/>
            <w:lang w:eastAsia="zh-CN"/>
          </w:rPr>
          <w:t>(二)、风险分类</w:t>
        </w:r>
        <w:r>
          <w:tab/>
        </w:r>
        <w:r>
          <w:fldChar w:fldCharType="begin"/>
        </w:r>
        <w:r>
          <w:instrText xml:space="preserve"> PAGEREF _Toc22471 \h </w:instrText>
        </w:r>
        <w:r>
          <w:fldChar w:fldCharType="separate"/>
        </w:r>
        <w:r>
          <w:t>79</w:t>
        </w:r>
        <w:r>
          <w:fldChar w:fldCharType="end"/>
        </w:r>
      </w:hyperlink>
    </w:p>
    <w:p>
      <w:pPr>
        <w:pStyle w:val="TOC1"/>
        <w:tabs>
          <w:tab w:val="right" w:leader="dot" w:pos="8306"/>
        </w:tabs>
      </w:pPr>
      <w:hyperlink w:anchor="_Toc11299" w:history="1">
        <w:r>
          <w:rPr>
            <w:rFonts w:ascii="仿宋" w:eastAsia="仿宋" w:hAnsi="仿宋" w:cs="仿宋" w:hint="eastAsia"/>
            <w:lang w:eastAsia="zh-CN"/>
          </w:rPr>
          <w:t>十八、食品、饮料及烟草批发服务项目工程方案分析</w:t>
        </w:r>
        <w:r>
          <w:tab/>
        </w:r>
        <w:r>
          <w:fldChar w:fldCharType="begin"/>
        </w:r>
        <w:r>
          <w:instrText xml:space="preserve"> PAGEREF _Toc11299 \h </w:instrText>
        </w:r>
        <w:r>
          <w:fldChar w:fldCharType="separate"/>
        </w:r>
        <w:r>
          <w:t>81</w:t>
        </w:r>
        <w:r>
          <w:fldChar w:fldCharType="end"/>
        </w:r>
      </w:hyperlink>
    </w:p>
    <w:p>
      <w:pPr>
        <w:pStyle w:val="TOC2"/>
        <w:tabs>
          <w:tab w:val="right" w:leader="dot" w:pos="8306"/>
        </w:tabs>
      </w:pPr>
      <w:hyperlink w:anchor="_Toc17861" w:history="1">
        <w:r>
          <w:rPr>
            <w:rFonts w:ascii="仿宋" w:eastAsia="仿宋" w:hAnsi="仿宋" w:cs="仿宋" w:hint="eastAsia"/>
            <w:lang w:eastAsia="zh-CN"/>
          </w:rPr>
          <w:t>(一)、建筑工程设计原则</w:t>
        </w:r>
        <w:r>
          <w:tab/>
        </w:r>
        <w:r>
          <w:fldChar w:fldCharType="begin"/>
        </w:r>
        <w:r>
          <w:instrText xml:space="preserve"> PAGEREF _Toc17861 \h </w:instrText>
        </w:r>
        <w:r>
          <w:fldChar w:fldCharType="separate"/>
        </w:r>
        <w:r>
          <w:t>81</w:t>
        </w:r>
        <w:r>
          <w:fldChar w:fldCharType="end"/>
        </w:r>
      </w:hyperlink>
    </w:p>
    <w:p>
      <w:pPr>
        <w:pStyle w:val="TOC2"/>
        <w:tabs>
          <w:tab w:val="right" w:leader="dot" w:pos="8306"/>
        </w:tabs>
      </w:pPr>
      <w:hyperlink w:anchor="_Toc18609" w:history="1">
        <w:r>
          <w:rPr>
            <w:rFonts w:ascii="仿宋" w:eastAsia="仿宋" w:hAnsi="仿宋" w:cs="仿宋" w:hint="eastAsia"/>
            <w:lang w:eastAsia="zh-CN"/>
          </w:rPr>
          <w:t>(二)、土建工程建设指标</w:t>
        </w:r>
        <w:r>
          <w:tab/>
        </w:r>
        <w:r>
          <w:fldChar w:fldCharType="begin"/>
        </w:r>
        <w:r>
          <w:instrText xml:space="preserve"> PAGEREF _Toc18609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309"/>
      <w:r>
        <w:rPr>
          <w:rFonts w:ascii="仿宋" w:eastAsia="仿宋" w:hAnsi="仿宋" w:cs="仿宋" w:hint="eastAsia"/>
          <w:sz w:val="28"/>
          <w:lang w:eastAsia="zh-CN"/>
        </w:rPr>
        <w:t>一、食品、饮料及烟草批发服务项目概论</w:t>
      </w:r>
      <w:bookmarkEnd w:id="2"/>
    </w:p>
    <w:p>
      <w:pPr>
        <w:pStyle w:val="Heading2"/>
        <w:rPr>
          <w:rFonts w:ascii="仿宋" w:eastAsia="仿宋" w:hAnsi="仿宋" w:cs="仿宋" w:hint="eastAsia"/>
          <w:lang w:eastAsia="zh-CN"/>
        </w:rPr>
      </w:pPr>
      <w:bookmarkStart w:id="3" w:name="_Toc32472"/>
      <w:r>
        <w:rPr>
          <w:rFonts w:ascii="仿宋" w:eastAsia="仿宋" w:hAnsi="仿宋" w:cs="仿宋" w:hint="eastAsia"/>
          <w:lang w:eastAsia="zh-CN"/>
        </w:rPr>
        <w:t>(一)、食品、饮料及烟草批发服务项目概况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的起源追溯至对市场的深入洞察。市场的不断演变与变革为食品、饮料及烟草批发服务项目提供了难得的机遇。当前市场存在的需求缺口和变革的大环境共同构成了食品、饮料及烟草批发服务项目的背景。这个食品、饮料及烟草批发服务项目旨在充分利用市场机遇，填补行业中尚未满足的需求，为客户提供全新的解决方案。市场的变革和需求的增长使得这个食品、饮料及烟草批发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食品、饮料及烟草批发服务项目名称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正式命名为食品、饮料及烟草批发服务。这个名称不仅仅是一个标识，更代表了食品、饮料及烟草批发服务项目的核心理念和愿景。它蕴含着食品、饮料及烟草批发服务项目所要解决问题的关键字，具有强烈的表达和辨识度，为食品、饮料及烟草批发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食品、饮料及烟草批发服务项目目标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的核心目标是提供一种全新、高效的解决方案，满足客户日益增长的需求。食品、饮料及烟草批发服务项目追求的不仅仅是满足市场需求，更是在市场中获得卓越的竞争优势。通过不断提升产品或服务的质量和创新水平，食品、饮料及烟草批发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食品、饮料及烟草批发服务项目范围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全面涵盖了产品研发、制造、市场推广和售后服务，确保从产品设计到最终用户体验的全方位关注。这一全面的食品、饮料及烟草批发服务项目范围是为了确保食品、饮料及烟草批发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食品、饮料及烟草批发服务项目时间表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计划在未来18个月内完成，包括研发、测试、市场试点和正式推出等不同阶段。这个时间表的合理设计是为了确保食品、饮料及烟草批发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食品、饮料及烟草批发服务项目预算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总预算估算为XX百万美元，主要分配在研发、市场推广、人员培训和运营等方面。这一充足的预算为食品、饮料及烟草批发服务项目提供了充足的资源，确保食品、饮料及烟草批发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食品、饮料及烟草批发服务项目风险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可能面临的风险包括市场接受度低、技术难题、竞争激烈等。食品、饮料及烟草批发服务项目团队已经制定了相应的风险应对计划，通过前瞻性的风险管理，确保食品、饮料及烟草批发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食品、饮料及烟草批发服务项目团队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汇聚了一支经验丰富、多领域专业素养的核心团队，确保食品、饮料及烟草批发服务项目在各个方面都能拥有高水平的执行力。团队的协同作战是食品、饮料及烟草批发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食品、饮料及烟草批发服务项目背景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食品、饮料及烟草批发服务项目的背景根植于市场对更高效、创新产品的渴望，同时也受到科技发展对行业格局的深刻改变的影响。这为食品、饮料及烟草批发服务项目提供了广阔的发展空间和市场需求。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食品、饮料及烟草批发服务项目现状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截至目前，食品、饮料及烟草批发服务项目已完成市场调研和技术验证，取得了初步的成功。这为食品、饮料及烟草批发服务项目在未来的发展奠定了坚实的基础，为更远大的目标打下了坚实的基石。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1166"/>
      <w:r>
        <w:rPr>
          <w:rFonts w:ascii="仿宋" w:eastAsia="仿宋" w:hAnsi="仿宋" w:cs="仿宋" w:hint="eastAsia"/>
          <w:sz w:val="28"/>
          <w:lang w:eastAsia="zh-CN"/>
        </w:rPr>
        <w:t>(二)、食品、饮料及烟草批发服务项目目标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食品、饮料及烟草批发服务项目首要业务目标是在市场中占据有利地位，实现产品/服务的成功推广和销售。通过不断提升产品质量、创新性，食品、饮料及烟草批发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食品、饮料及烟草批发服务项目着眼于技术创新。通过持续的研发和技术升级，食品、饮料及烟草批发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食品、饮料及烟草批发服务项目设定了客户满意度目标。通过提供卓越的产品质量和优质的客户服务，食品、饮料及烟草批发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注重社会责任和可持续发展。通过实施环保、社会责任食品、饮料及烟草批发服务项目，食品、饮料及烟草批发服务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食品、饮料及烟草批发服务项目的团队是实现目标的核心驱动力。因此，食品、饮料及烟草批发服务项目设定了团队发展目标，包括提升团队成员的专业技能、培养领导力，以及搭建协同高效的团队工作氛围。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0231"/>
      <w:r>
        <w:rPr>
          <w:rFonts w:ascii="仿宋" w:eastAsia="仿宋" w:hAnsi="仿宋" w:cs="仿宋" w:hint="eastAsia"/>
          <w:sz w:val="28"/>
          <w:lang w:eastAsia="zh-CN"/>
        </w:rPr>
        <w:t>(三)、食品、饮料及烟草批发服务项目提出的理由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食品、饮料及烟草批发服务项目提出的理由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的提出源于对市场机遇的深刻洞察。当前市场中存在的需求缺口和行业发展趋势表明，有巨大的商业机会等待被开发。通过准确捕捉市场机遇，食品、饮料及烟草批发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的理念基于对技术创新的信仰。通过持续的研发和技术投入，食品、饮料及烟草批发服务项目有望推出更具创新性的产品或服务。在科技飞速发展的当下，食品、饮料及烟草批发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的提出是为了增强企业的行业竞争力。通过提升产品或服务的质量和独特性，食品、饮料及烟草批发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响应了消费者需求的变化。随着社会和科技的不断发展，消费者对产品和服务的需求也在发生变化。通过深入了解并及时回应消费者的新需求，食品、饮料及烟草批发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的提出是企业战略发展规划的一部分。在面对日益激烈的市场竞争和不断变化的商业环境中，食品、饮料及烟草批发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的提出不仅仅是基于商业考量，还注重社会责任。通过推出环保、社会责任等方面的食品、饮料及烟草批发服务项目，食品、饮料及烟草批发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的提出反映了对利益相关者期望的关注。包括客户、员工、投资者等利益相关者在企业发展中都有着各自的期望，食品、饮料及烟草批发服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8105"/>
      <w:r>
        <w:rPr>
          <w:rFonts w:ascii="仿宋" w:eastAsia="仿宋" w:hAnsi="仿宋" w:cs="仿宋" w:hint="eastAsia"/>
          <w:sz w:val="28"/>
          <w:lang w:eastAsia="zh-CN"/>
        </w:rPr>
        <w:t>(四)、食品、饮料及烟草批发服务项目意义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在实施食品、饮料及烟草批发服务项目的过程中，我们不仅仅是在追逐商业成功，更是为企业和社会的多个层面创造了深远的意义。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的首要意义在于提升企业的市场竞争力。通过持续的创新和对产品质量的高标准要求，食品、饮料及烟草批发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食品、饮料及烟草批发服务项目的推进将促使行业技术水平的提升。通过引入先进技术和创新性解决方案，食品、饮料及烟草批发服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食品、饮料及烟草批发服务项目不仅创造了大量就业机会，提高了就业水平，还注重社会责任和环保。通过参与社会公益事业和推动环保食品、饮料及烟草批发服务项目，食品、饮料及烟草批发服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综合而言，食品、饮料及烟草批发服务项目意义重大，不仅推动了企业的发展，也为行业和社会的进步贡献了积极力量。这是一个全面而深刻的影响，将在未来产生可持续的正面效应。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7069"/>
      <w:r>
        <w:rPr>
          <w:rFonts w:ascii="仿宋" w:eastAsia="仿宋" w:hAnsi="仿宋" w:cs="仿宋" w:hint="eastAsia"/>
          <w:sz w:val="28"/>
          <w:lang w:eastAsia="zh-CN"/>
        </w:rPr>
        <w:t>(五)、食品、饮料及烟草批发服务项目背景</w:t>
      </w:r>
      <w:bookmarkEnd w:id="7"/>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在当今迅猛发展的商业环境中，食品、饮料及烟草批发服务项目的动因根植于对多方面因素的审慎考量。这个食品、饮料及烟草批发服务项目的提出并非孤立的决策，而是对企业所处背景深入思考的产物。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食品、饮料及烟草批发服务项目背后的首要原因。科技的迅速发展和全球市场的快速变化使得企业必须灵活应对。食品、饮料及烟草批发服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食品、饮料及烟草批发服务项目背景中不可忽视的一环。企业需要在激烈竞争中脱颖而出，为此，食品、饮料及烟草批发服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技术的迅速发展为企业带来了机遇与挑战。作为食品、饮料及烟草批发服务项目启动的背景之一，对新兴技术的应用将有助于提升企业的技术水平，使其在不断演进的商业环境中保持竞争优势。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食品、饮料及烟草批发服务项目充分融入了社会责任的理念，通过可持续经营和社会公益食品、饮料及烟草批发服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6675"/>
      <w:r>
        <w:rPr>
          <w:rFonts w:ascii="仿宋" w:eastAsia="仿宋" w:hAnsi="仿宋" w:cs="仿宋" w:hint="eastAsia"/>
          <w:sz w:val="28"/>
          <w:lang w:eastAsia="zh-CN"/>
        </w:rPr>
        <w:t>二、食品、饮料及烟草批发服务项目绩效评估</w:t>
      </w:r>
      <w:bookmarkEnd w:id="8"/>
    </w:p>
    <w:p>
      <w:pPr>
        <w:pStyle w:val="Heading2"/>
        <w:rPr>
          <w:rFonts w:ascii="仿宋" w:eastAsia="仿宋" w:hAnsi="仿宋" w:cs="仿宋" w:hint="eastAsia"/>
          <w:lang w:eastAsia="zh-CN"/>
        </w:rPr>
      </w:pPr>
      <w:bookmarkStart w:id="9" w:name="_Toc31982"/>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饮料及烟草批发服务项目中，我们设计了一套全面的绩效评估指标，以确保食品、饮料及烟草批发服务项目的可控和成功交付。这些指标跨足食品、饮料及烟草批发服务项目目标、成本、进度和质量等多个维度，为我们提供了全面洞察食品、饮料及烟草批发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目标达成率是我们关注的首要指标。我们设定了明确的目标，并通过定期监测和评估，迅速发现并应对潜在的目标偏差。这为食品、饮料及烟草批发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成本绩效是另一个核心关注点。通过实际成本与预算成本的对比分析，我们深入了解成本差异的原因，及时调整资源分配，保持食品、饮料及烟草批发服务项目在经济效益方面的合理水平。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进度作为关键的绩效指标之一，得到了精心的关注。我们制定了详细的食品、饮料及烟草批发服务项目进度计划，并设立了进度符合度指标，确保实际进度与计划进度保持一致。这使我们能够快速发现和解决潜在的进度问题，保持食品、饮料及烟草批发服务项目的正常推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质量指标是我们评估食品、饮料及烟草批发服务项目绩效的不可或缺的一环。我们引入了一系列的质量标准和客户满意度指标，以确保食品、饮料及烟草批发服务项目交付的成果在质量上达到或超越预期水平。通过持续监测这些指标，我们努力提升食品、饮料及烟草批发服务项目整体质量水平，为食品、饮料及烟草批发服务项目的成功交付提供有力保障。通过这些科学且全面的绩效评估，我们能够更好地引导食品、饮料及烟草批发服务项目的持续改进，确保食品、饮料及烟草批发服务项目目标的顺利达成。</w:t>
      </w:r>
    </w:p>
    <w:p>
      <w:pPr>
        <w:pStyle w:val="Heading2"/>
        <w:ind w:firstLine="560" w:firstLineChars="200"/>
        <w:rPr>
          <w:rFonts w:ascii="仿宋" w:eastAsia="仿宋" w:hAnsi="仿宋" w:cs="仿宋" w:hint="eastAsia"/>
          <w:sz w:val="28"/>
          <w:lang w:eastAsia="zh-CN"/>
        </w:rPr>
      </w:pPr>
      <w:bookmarkStart w:id="10" w:name="_Toc14762"/>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绩效评估是食品、饮料及烟草批发服务项目中的关键环节，为确保食品、饮料及烟草批发服务项目达到预期目标，我们采用了多层次、多维度的绩效评估方法。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食品、饮料及烟草批发服务项目的战略目标对齐，确保每个决策和行动都与食品、饮料及烟草批发服务项目整体目标保持一致。团队会定期召开战略对齐会议，审视当前工作与食品、饮料及烟草批发服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食品、饮料及烟草批发服务项目进度、质量、成本和风险等方面。这些指标通过数据收集和分析，为食品、饮料及烟草批发服务项目管理团队提供了客观的评估依据。例如，我们通过食品、饮料及烟草批发服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食品、饮料及烟草批发服务项目内部，还考虑了食品、饮料及烟草批发服务项目对外部环境的影响。我们定期进行干系人满意度调查，以了解各利益相关方对食品、饮料及烟草批发服务项目的期望和满意度，并及时做出调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这种多层次、多角度的绩效评估方法，使得我们能够全面了解食品、饮料及烟草批发服务项目的运行状态，及时做出调整，确保食品、饮料及烟草批发服务项目在不断变化的环境中保持稳健前行。</w:t>
      </w:r>
    </w:p>
    <w:p>
      <w:pPr>
        <w:pStyle w:val="Heading2"/>
        <w:ind w:firstLine="560" w:firstLineChars="200"/>
        <w:rPr>
          <w:rFonts w:ascii="仿宋" w:eastAsia="仿宋" w:hAnsi="仿宋" w:cs="仿宋" w:hint="eastAsia"/>
          <w:sz w:val="28"/>
          <w:lang w:eastAsia="zh-CN"/>
        </w:rPr>
      </w:pPr>
      <w:bookmarkStart w:id="11" w:name="_Toc5007"/>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为了确保食品、饮料及烟草批发服务项目的有效管理和不断优化，我们采用了精心设计的绩效评估周期。这个周期旨在实现灵活、实时和全面的评估，以适应食品、饮料及烟草批发服务项目执行中的各种挑战。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食品、饮料及烟草批发服务项目的不同需求，分为短期、中期和长期。短期评估关注每个迭代或工作周期，以及时发现和解决当前任务中的问题。中期评估涵盖几个迭代，深入了解整体食品、饮料及烟草批发服务项目的趋势和性能。长期评估则着眼于整个食品、饮料及烟草批发服务项目阶段，确保食品、饮料及烟草批发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我们强调实时性的信息反馈，通过采用先进的食品、饮料及烟草批发服务项目管理工具和协作平台，团队成员能够随时更新和分享食品、饮料及烟草批发服务项目数据。这种实时性的反馈机制使我们能够及时察觉潜在问题，快速调整，保持食品、饮料及烟草批发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食品、饮料及烟草批发服务项目的决策制定密不可分。每个周期的食品、饮料及烟草批发服务项目回顾会议成为集体总结经验、识别问题深层次原因并找到创新解决方案的平台。这种定期的反思与调整机制使食品、饮料及烟草批发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9766"/>
      <w:r>
        <w:rPr>
          <w:rFonts w:ascii="仿宋" w:eastAsia="仿宋" w:hAnsi="仿宋" w:cs="仿宋" w:hint="eastAsia"/>
          <w:sz w:val="28"/>
          <w:lang w:eastAsia="zh-CN"/>
        </w:rPr>
        <w:t>三、食品、饮料及烟草批发服务项目文档管理</w:t>
      </w:r>
      <w:bookmarkEnd w:id="12"/>
    </w:p>
    <w:p>
      <w:pPr>
        <w:pStyle w:val="Heading2"/>
        <w:rPr>
          <w:rFonts w:ascii="仿宋" w:eastAsia="仿宋" w:hAnsi="仿宋" w:cs="仿宋" w:hint="eastAsia"/>
          <w:lang w:eastAsia="zh-CN"/>
        </w:rPr>
      </w:pPr>
      <w:bookmarkStart w:id="13" w:name="_Toc27352"/>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食品、饮料及烟草批发服务项目高度重视文档的质量和准确性，以支持食品、饮料及烟草批发服务项目的各项活动和决策。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文档的编制始于食品、饮料及烟草批发服务项目计划的初期，我们制定了详细的文档编制计划，明确了每个文档的内容、格式和编写责任人。在食品、饮料及烟草批发服务项目启动阶段，我们首先编制了食品、饮料及烟草批发服务项目章程，明确定义了食品、饮料及烟草批发服务项目的目标、范围、风险等关键要素。随后，食品、饮料及烟草批发服务项目团队根据计划陆续编制了需求文档、设计文档、测试文档等各类文档，确保食品、饮料及烟草批发服务项目的每个阶段都有清晰的文档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食品、饮料及烟草批发服务项目管理中的重要环节，旨在确保食品、饮料及烟草批发服务项目文档符合质量标准和食品、饮料及烟草批发服务项目需求。在食品、饮料及烟草批发服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食品、饮料及烟草批发服务项目相关利益方和专业领域的专家对文档进行独立审查。这有助于获取更全面、客观的反馈，确保食品、饮料及烟草批发服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饮料及烟草批发服务项目在文档编制与审查方面建立了严格的管理机制，通过规范的流程和多维度的审查，确保食品、饮料及烟草批发服务项目文档的质量、准确性和可靠性，为食品、饮料及烟草批发服务项目的顺利推进提供了有力支持。</w:t>
      </w:r>
    </w:p>
    <w:p>
      <w:pPr>
        <w:pStyle w:val="Heading2"/>
        <w:ind w:firstLine="560" w:firstLineChars="200"/>
        <w:rPr>
          <w:rFonts w:ascii="仿宋" w:eastAsia="仿宋" w:hAnsi="仿宋" w:cs="仿宋" w:hint="eastAsia"/>
          <w:sz w:val="28"/>
          <w:lang w:eastAsia="zh-CN"/>
        </w:rPr>
      </w:pPr>
      <w:bookmarkStart w:id="14" w:name="_Toc20782"/>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在食品、饮料及烟草批发服务项目中，我们致力于优化文档发布与分发过程，以确保信息的高效传递和团队间协作的顺畅进行。以下是我们采取的关键优化策略：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我们通过多渠道发布文档，包括电子邮件、食品、饮料及烟草批发服务项目管理平台、内部网站等，以满足不同团队成员的偏好和需求。多渠道发布确保了信息的全面覆盖。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我们采用了精细的权限控制，确保只有授权人员可以访问敏感信息。这种安全措施保护了食品、饮料及烟草批发服务项目文档的机密性，防止了未经授权的信息泄露。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17278"/>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食品、饮料及烟草批发服务项目生命周期中一个至关重要的环节，直接关系到食品、饮料及烟草批发服务项目信息的长期保存和历史记录的完整性。在食品、饮料及烟草批发服务项目中，我们实施了一系列有效的文档存档与归档管理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https://d.book118.com/055220021300011122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食品、饮料及烟草批发服务项目规划设计方案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C52D8B"/>
    <w:rsid w:val="1AC52D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5220021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2024-03-03T16:13:00Z</dcterms:created>
  <dcterms:modified xsi:type="dcterms:W3CDTF">2024-03-03T16:13:43Z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0185A77D4D2E44DFA01306FE796C55EC_11</vt:lpwstr>
  </property>
  <property fmtid="{D5CDD505-2E9C-101B-9397-08002B2CF9AE}" pid="3" name="KSOProductBuildVer">
    <vt:lpwstr>2052-12.1.0.16388</vt:lpwstr>
  </property>
</Properties>
</file>