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垃圾发电成套设备项目规划设计纲要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66" w:history="1">
        <w:r>
          <w:rPr>
            <w:rFonts w:ascii="仿宋" w:eastAsia="仿宋" w:hAnsi="仿宋" w:cs="仿宋" w:hint="eastAsia"/>
            <w:lang w:eastAsia="zh-CN"/>
          </w:rPr>
          <w:t>前言</w:t>
        </w:r>
        <w:r>
          <w:tab/>
        </w:r>
        <w:r>
          <w:fldChar w:fldCharType="begin"/>
        </w:r>
        <w:r>
          <w:instrText xml:space="preserve"> PAGEREF _Toc9966 \h </w:instrText>
        </w:r>
        <w:r>
          <w:fldChar w:fldCharType="separate"/>
        </w:r>
        <w:r>
          <w:t>3</w:t>
        </w:r>
        <w:r>
          <w:fldChar w:fldCharType="end"/>
        </w:r>
      </w:hyperlink>
    </w:p>
    <w:p>
      <w:pPr>
        <w:pStyle w:val="TOC1"/>
        <w:tabs>
          <w:tab w:val="right" w:leader="dot" w:pos="8306"/>
        </w:tabs>
      </w:pPr>
      <w:hyperlink w:anchor="_Toc6530" w:history="1">
        <w:r>
          <w:rPr>
            <w:rFonts w:ascii="仿宋" w:eastAsia="仿宋" w:hAnsi="仿宋" w:cs="仿宋" w:hint="eastAsia"/>
            <w:lang w:eastAsia="zh-CN"/>
          </w:rPr>
          <w:t>一、垃圾发电成套设备项目绩效评估</w:t>
        </w:r>
        <w:r>
          <w:tab/>
        </w:r>
        <w:r>
          <w:fldChar w:fldCharType="begin"/>
        </w:r>
        <w:r>
          <w:instrText xml:space="preserve"> PAGEREF _Toc6530 \h </w:instrText>
        </w:r>
        <w:r>
          <w:fldChar w:fldCharType="separate"/>
        </w:r>
        <w:r>
          <w:t>3</w:t>
        </w:r>
        <w:r>
          <w:fldChar w:fldCharType="end"/>
        </w:r>
      </w:hyperlink>
    </w:p>
    <w:p>
      <w:pPr>
        <w:pStyle w:val="TOC2"/>
        <w:tabs>
          <w:tab w:val="right" w:leader="dot" w:pos="8306"/>
        </w:tabs>
      </w:pPr>
      <w:hyperlink w:anchor="_Toc10313" w:history="1">
        <w:r>
          <w:rPr>
            <w:rFonts w:ascii="仿宋" w:eastAsia="仿宋" w:hAnsi="仿宋" w:cs="仿宋" w:hint="eastAsia"/>
            <w:lang w:eastAsia="zh-CN"/>
          </w:rPr>
          <w:t>(一)、绩效评估指标</w:t>
        </w:r>
        <w:r>
          <w:tab/>
        </w:r>
        <w:r>
          <w:fldChar w:fldCharType="begin"/>
        </w:r>
        <w:r>
          <w:instrText xml:space="preserve"> PAGEREF _Toc10313 \h </w:instrText>
        </w:r>
        <w:r>
          <w:fldChar w:fldCharType="separate"/>
        </w:r>
        <w:r>
          <w:t>3</w:t>
        </w:r>
        <w:r>
          <w:fldChar w:fldCharType="end"/>
        </w:r>
      </w:hyperlink>
    </w:p>
    <w:p>
      <w:pPr>
        <w:pStyle w:val="TOC2"/>
        <w:tabs>
          <w:tab w:val="right" w:leader="dot" w:pos="8306"/>
        </w:tabs>
      </w:pPr>
      <w:hyperlink w:anchor="_Toc28636" w:history="1">
        <w:r>
          <w:rPr>
            <w:rFonts w:ascii="仿宋" w:eastAsia="仿宋" w:hAnsi="仿宋" w:cs="仿宋" w:hint="eastAsia"/>
            <w:lang w:eastAsia="zh-CN"/>
          </w:rPr>
          <w:t>(二)、绩效评估方法</w:t>
        </w:r>
        <w:r>
          <w:tab/>
        </w:r>
        <w:r>
          <w:fldChar w:fldCharType="begin"/>
        </w:r>
        <w:r>
          <w:instrText xml:space="preserve"> PAGEREF _Toc28636 \h </w:instrText>
        </w:r>
        <w:r>
          <w:fldChar w:fldCharType="separate"/>
        </w:r>
        <w:r>
          <w:t>4</w:t>
        </w:r>
        <w:r>
          <w:fldChar w:fldCharType="end"/>
        </w:r>
      </w:hyperlink>
    </w:p>
    <w:p>
      <w:pPr>
        <w:pStyle w:val="TOC2"/>
        <w:tabs>
          <w:tab w:val="right" w:leader="dot" w:pos="8306"/>
        </w:tabs>
      </w:pPr>
      <w:hyperlink w:anchor="_Toc1823" w:history="1">
        <w:r>
          <w:rPr>
            <w:rFonts w:ascii="仿宋" w:eastAsia="仿宋" w:hAnsi="仿宋" w:cs="仿宋" w:hint="eastAsia"/>
            <w:lang w:eastAsia="zh-CN"/>
          </w:rPr>
          <w:t>(三)、绩效评估周期</w:t>
        </w:r>
        <w:r>
          <w:tab/>
        </w:r>
        <w:r>
          <w:fldChar w:fldCharType="begin"/>
        </w:r>
        <w:r>
          <w:instrText xml:space="preserve"> PAGEREF _Toc1823 \h </w:instrText>
        </w:r>
        <w:r>
          <w:fldChar w:fldCharType="separate"/>
        </w:r>
        <w:r>
          <w:t>5</w:t>
        </w:r>
        <w:r>
          <w:fldChar w:fldCharType="end"/>
        </w:r>
      </w:hyperlink>
    </w:p>
    <w:p>
      <w:pPr>
        <w:pStyle w:val="TOC1"/>
        <w:tabs>
          <w:tab w:val="right" w:leader="dot" w:pos="8306"/>
        </w:tabs>
      </w:pPr>
      <w:hyperlink w:anchor="_Toc23122" w:history="1">
        <w:r>
          <w:rPr>
            <w:rFonts w:ascii="仿宋" w:eastAsia="仿宋" w:hAnsi="仿宋" w:cs="仿宋" w:hint="eastAsia"/>
            <w:lang w:eastAsia="zh-CN"/>
          </w:rPr>
          <w:t>二、市场分析、调研</w:t>
        </w:r>
        <w:r>
          <w:tab/>
        </w:r>
        <w:r>
          <w:fldChar w:fldCharType="begin"/>
        </w:r>
        <w:r>
          <w:instrText xml:space="preserve"> PAGEREF _Toc23122 \h </w:instrText>
        </w:r>
        <w:r>
          <w:fldChar w:fldCharType="separate"/>
        </w:r>
        <w:r>
          <w:t>6</w:t>
        </w:r>
        <w:r>
          <w:fldChar w:fldCharType="end"/>
        </w:r>
      </w:hyperlink>
    </w:p>
    <w:p>
      <w:pPr>
        <w:pStyle w:val="TOC2"/>
        <w:tabs>
          <w:tab w:val="right" w:leader="dot" w:pos="8306"/>
        </w:tabs>
      </w:pPr>
      <w:hyperlink w:anchor="_Toc11509" w:history="1">
        <w:r>
          <w:rPr>
            <w:rFonts w:ascii="仿宋" w:eastAsia="仿宋" w:hAnsi="仿宋" w:cs="仿宋" w:hint="eastAsia"/>
            <w:lang w:eastAsia="zh-CN"/>
          </w:rPr>
          <w:t>(一)、垃圾发电成套设备行业分析</w:t>
        </w:r>
        <w:r>
          <w:tab/>
        </w:r>
        <w:r>
          <w:fldChar w:fldCharType="begin"/>
        </w:r>
        <w:r>
          <w:instrText xml:space="preserve"> PAGEREF _Toc11509 \h </w:instrText>
        </w:r>
        <w:r>
          <w:fldChar w:fldCharType="separate"/>
        </w:r>
        <w:r>
          <w:t>6</w:t>
        </w:r>
        <w:r>
          <w:fldChar w:fldCharType="end"/>
        </w:r>
      </w:hyperlink>
    </w:p>
    <w:p>
      <w:pPr>
        <w:pStyle w:val="TOC2"/>
        <w:tabs>
          <w:tab w:val="right" w:leader="dot" w:pos="8306"/>
        </w:tabs>
      </w:pPr>
      <w:hyperlink w:anchor="_Toc19143" w:history="1">
        <w:r>
          <w:rPr>
            <w:rFonts w:ascii="仿宋" w:eastAsia="仿宋" w:hAnsi="仿宋" w:cs="仿宋" w:hint="eastAsia"/>
            <w:lang w:eastAsia="zh-CN"/>
          </w:rPr>
          <w:t>(二)、垃圾发电成套设备市场分析预测</w:t>
        </w:r>
        <w:r>
          <w:tab/>
        </w:r>
        <w:r>
          <w:fldChar w:fldCharType="begin"/>
        </w:r>
        <w:r>
          <w:instrText xml:space="preserve"> PAGEREF _Toc19143 \h </w:instrText>
        </w:r>
        <w:r>
          <w:fldChar w:fldCharType="separate"/>
        </w:r>
        <w:r>
          <w:t>7</w:t>
        </w:r>
        <w:r>
          <w:fldChar w:fldCharType="end"/>
        </w:r>
      </w:hyperlink>
    </w:p>
    <w:p>
      <w:pPr>
        <w:pStyle w:val="TOC1"/>
        <w:tabs>
          <w:tab w:val="right" w:leader="dot" w:pos="8306"/>
        </w:tabs>
      </w:pPr>
      <w:hyperlink w:anchor="_Toc205" w:history="1">
        <w:r>
          <w:rPr>
            <w:rFonts w:ascii="仿宋" w:eastAsia="仿宋" w:hAnsi="仿宋" w:cs="仿宋" w:hint="eastAsia"/>
            <w:lang w:eastAsia="zh-CN"/>
          </w:rPr>
          <w:t>三、垃圾发电成套设备项目土建工程</w:t>
        </w:r>
        <w:r>
          <w:tab/>
        </w:r>
        <w:r>
          <w:fldChar w:fldCharType="begin"/>
        </w:r>
        <w:r>
          <w:instrText xml:space="preserve"> PAGEREF _Toc205 \h </w:instrText>
        </w:r>
        <w:r>
          <w:fldChar w:fldCharType="separate"/>
        </w:r>
        <w:r>
          <w:t>8</w:t>
        </w:r>
        <w:r>
          <w:fldChar w:fldCharType="end"/>
        </w:r>
      </w:hyperlink>
    </w:p>
    <w:p>
      <w:pPr>
        <w:pStyle w:val="TOC2"/>
        <w:tabs>
          <w:tab w:val="right" w:leader="dot" w:pos="8306"/>
        </w:tabs>
      </w:pPr>
      <w:hyperlink w:anchor="_Toc32316" w:history="1">
        <w:r>
          <w:rPr>
            <w:rFonts w:ascii="仿宋" w:eastAsia="仿宋" w:hAnsi="仿宋" w:cs="仿宋" w:hint="eastAsia"/>
            <w:lang w:eastAsia="zh-CN"/>
          </w:rPr>
          <w:t>(一)、建筑工程设计原则</w:t>
        </w:r>
        <w:r>
          <w:tab/>
        </w:r>
        <w:r>
          <w:fldChar w:fldCharType="begin"/>
        </w:r>
        <w:r>
          <w:instrText xml:space="preserve"> PAGEREF _Toc32316 \h </w:instrText>
        </w:r>
        <w:r>
          <w:fldChar w:fldCharType="separate"/>
        </w:r>
        <w:r>
          <w:t>8</w:t>
        </w:r>
        <w:r>
          <w:fldChar w:fldCharType="end"/>
        </w:r>
      </w:hyperlink>
    </w:p>
    <w:p>
      <w:pPr>
        <w:pStyle w:val="TOC2"/>
        <w:tabs>
          <w:tab w:val="right" w:leader="dot" w:pos="8306"/>
        </w:tabs>
      </w:pPr>
      <w:hyperlink w:anchor="_Toc32158" w:history="1">
        <w:r>
          <w:rPr>
            <w:rFonts w:ascii="仿宋" w:eastAsia="仿宋" w:hAnsi="仿宋" w:cs="仿宋" w:hint="eastAsia"/>
            <w:lang w:eastAsia="zh-CN"/>
          </w:rPr>
          <w:t>(二)、土建工程设计年限及安全等级</w:t>
        </w:r>
        <w:r>
          <w:tab/>
        </w:r>
        <w:r>
          <w:fldChar w:fldCharType="begin"/>
        </w:r>
        <w:r>
          <w:instrText xml:space="preserve"> PAGEREF _Toc32158 \h </w:instrText>
        </w:r>
        <w:r>
          <w:fldChar w:fldCharType="separate"/>
        </w:r>
        <w:r>
          <w:t>9</w:t>
        </w:r>
        <w:r>
          <w:fldChar w:fldCharType="end"/>
        </w:r>
      </w:hyperlink>
    </w:p>
    <w:p>
      <w:pPr>
        <w:pStyle w:val="TOC2"/>
        <w:tabs>
          <w:tab w:val="right" w:leader="dot" w:pos="8306"/>
        </w:tabs>
      </w:pPr>
      <w:hyperlink w:anchor="_Toc21975" w:history="1">
        <w:r>
          <w:rPr>
            <w:rFonts w:ascii="仿宋" w:eastAsia="仿宋" w:hAnsi="仿宋" w:cs="仿宋" w:hint="eastAsia"/>
            <w:lang w:eastAsia="zh-CN"/>
          </w:rPr>
          <w:t>(三)、建筑工程设计总体要求</w:t>
        </w:r>
        <w:r>
          <w:tab/>
        </w:r>
        <w:r>
          <w:fldChar w:fldCharType="begin"/>
        </w:r>
        <w:r>
          <w:instrText xml:space="preserve"> PAGEREF _Toc21975 \h </w:instrText>
        </w:r>
        <w:r>
          <w:fldChar w:fldCharType="separate"/>
        </w:r>
        <w:r>
          <w:t>10</w:t>
        </w:r>
        <w:r>
          <w:fldChar w:fldCharType="end"/>
        </w:r>
      </w:hyperlink>
    </w:p>
    <w:p>
      <w:pPr>
        <w:pStyle w:val="TOC2"/>
        <w:tabs>
          <w:tab w:val="right" w:leader="dot" w:pos="8306"/>
        </w:tabs>
      </w:pPr>
      <w:hyperlink w:anchor="_Toc20930" w:history="1">
        <w:r>
          <w:rPr>
            <w:rFonts w:ascii="仿宋" w:eastAsia="仿宋" w:hAnsi="仿宋" w:cs="仿宋" w:hint="eastAsia"/>
            <w:lang w:eastAsia="zh-CN"/>
          </w:rPr>
          <w:t>(四)、土建工程建设指标</w:t>
        </w:r>
        <w:r>
          <w:tab/>
        </w:r>
        <w:r>
          <w:fldChar w:fldCharType="begin"/>
        </w:r>
        <w:r>
          <w:instrText xml:space="preserve"> PAGEREF _Toc20930 \h </w:instrText>
        </w:r>
        <w:r>
          <w:fldChar w:fldCharType="separate"/>
        </w:r>
        <w:r>
          <w:t>11</w:t>
        </w:r>
        <w:r>
          <w:fldChar w:fldCharType="end"/>
        </w:r>
      </w:hyperlink>
    </w:p>
    <w:p>
      <w:pPr>
        <w:pStyle w:val="TOC1"/>
        <w:tabs>
          <w:tab w:val="right" w:leader="dot" w:pos="8306"/>
        </w:tabs>
      </w:pPr>
      <w:hyperlink w:anchor="_Toc31024" w:history="1">
        <w:r>
          <w:rPr>
            <w:rFonts w:ascii="仿宋" w:eastAsia="仿宋" w:hAnsi="仿宋" w:cs="仿宋" w:hint="eastAsia"/>
            <w:lang w:eastAsia="zh-CN"/>
          </w:rPr>
          <w:t>四、工艺说明</w:t>
        </w:r>
        <w:r>
          <w:tab/>
        </w:r>
        <w:r>
          <w:fldChar w:fldCharType="begin"/>
        </w:r>
        <w:r>
          <w:instrText xml:space="preserve"> PAGEREF _Toc31024 \h </w:instrText>
        </w:r>
        <w:r>
          <w:fldChar w:fldCharType="separate"/>
        </w:r>
        <w:r>
          <w:t>11</w:t>
        </w:r>
        <w:r>
          <w:fldChar w:fldCharType="end"/>
        </w:r>
      </w:hyperlink>
    </w:p>
    <w:p>
      <w:pPr>
        <w:pStyle w:val="TOC2"/>
        <w:tabs>
          <w:tab w:val="right" w:leader="dot" w:pos="8306"/>
        </w:tabs>
      </w:pPr>
      <w:hyperlink w:anchor="_Toc30342" w:history="1">
        <w:r>
          <w:rPr>
            <w:rFonts w:ascii="仿宋" w:eastAsia="仿宋" w:hAnsi="仿宋" w:cs="仿宋" w:hint="eastAsia"/>
            <w:lang w:eastAsia="zh-CN"/>
          </w:rPr>
          <w:t>(一)、技术管理特点</w:t>
        </w:r>
        <w:r>
          <w:tab/>
        </w:r>
        <w:r>
          <w:fldChar w:fldCharType="begin"/>
        </w:r>
        <w:r>
          <w:instrText xml:space="preserve"> PAGEREF _Toc30342 \h </w:instrText>
        </w:r>
        <w:r>
          <w:fldChar w:fldCharType="separate"/>
        </w:r>
        <w:r>
          <w:t>11</w:t>
        </w:r>
        <w:r>
          <w:fldChar w:fldCharType="end"/>
        </w:r>
      </w:hyperlink>
    </w:p>
    <w:p>
      <w:pPr>
        <w:pStyle w:val="TOC2"/>
        <w:tabs>
          <w:tab w:val="right" w:leader="dot" w:pos="8306"/>
        </w:tabs>
      </w:pPr>
      <w:hyperlink w:anchor="_Toc5136" w:history="1">
        <w:r>
          <w:rPr>
            <w:rFonts w:ascii="仿宋" w:eastAsia="仿宋" w:hAnsi="仿宋" w:cs="仿宋" w:hint="eastAsia"/>
            <w:lang w:eastAsia="zh-CN"/>
          </w:rPr>
          <w:t>(二)、垃圾发电成套设备项目工艺技术设计方案</w:t>
        </w:r>
        <w:r>
          <w:tab/>
        </w:r>
        <w:r>
          <w:fldChar w:fldCharType="begin"/>
        </w:r>
        <w:r>
          <w:instrText xml:space="preserve"> PAGEREF _Toc5136 \h </w:instrText>
        </w:r>
        <w:r>
          <w:fldChar w:fldCharType="separate"/>
        </w:r>
        <w:r>
          <w:t>12</w:t>
        </w:r>
        <w:r>
          <w:fldChar w:fldCharType="end"/>
        </w:r>
      </w:hyperlink>
    </w:p>
    <w:p>
      <w:pPr>
        <w:pStyle w:val="TOC2"/>
        <w:tabs>
          <w:tab w:val="right" w:leader="dot" w:pos="8306"/>
        </w:tabs>
      </w:pPr>
      <w:hyperlink w:anchor="_Toc27008" w:history="1">
        <w:r>
          <w:rPr>
            <w:rFonts w:ascii="仿宋" w:eastAsia="仿宋" w:hAnsi="仿宋" w:cs="仿宋" w:hint="eastAsia"/>
            <w:lang w:eastAsia="zh-CN"/>
          </w:rPr>
          <w:t>(三)、设备选型方案</w:t>
        </w:r>
        <w:r>
          <w:tab/>
        </w:r>
        <w:r>
          <w:fldChar w:fldCharType="begin"/>
        </w:r>
        <w:r>
          <w:instrText xml:space="preserve"> PAGEREF _Toc27008 \h </w:instrText>
        </w:r>
        <w:r>
          <w:fldChar w:fldCharType="separate"/>
        </w:r>
        <w:r>
          <w:t>14</w:t>
        </w:r>
        <w:r>
          <w:fldChar w:fldCharType="end"/>
        </w:r>
      </w:hyperlink>
    </w:p>
    <w:p>
      <w:pPr>
        <w:pStyle w:val="TOC1"/>
        <w:tabs>
          <w:tab w:val="right" w:leader="dot" w:pos="8306"/>
        </w:tabs>
      </w:pPr>
      <w:hyperlink w:anchor="_Toc21242" w:history="1">
        <w:r>
          <w:rPr>
            <w:rFonts w:ascii="仿宋" w:eastAsia="仿宋" w:hAnsi="仿宋" w:cs="仿宋" w:hint="eastAsia"/>
            <w:lang w:eastAsia="zh-CN"/>
          </w:rPr>
          <w:t>五、垃圾发电成套设备项目建设单位说明</w:t>
        </w:r>
        <w:r>
          <w:tab/>
        </w:r>
        <w:r>
          <w:fldChar w:fldCharType="begin"/>
        </w:r>
        <w:r>
          <w:instrText xml:space="preserve"> PAGEREF _Toc21242 \h </w:instrText>
        </w:r>
        <w:r>
          <w:fldChar w:fldCharType="separate"/>
        </w:r>
        <w:r>
          <w:t>15</w:t>
        </w:r>
        <w:r>
          <w:fldChar w:fldCharType="end"/>
        </w:r>
      </w:hyperlink>
    </w:p>
    <w:p>
      <w:pPr>
        <w:pStyle w:val="TOC2"/>
        <w:tabs>
          <w:tab w:val="right" w:leader="dot" w:pos="8306"/>
        </w:tabs>
      </w:pPr>
      <w:hyperlink w:anchor="_Toc15707" w:history="1">
        <w:r>
          <w:rPr>
            <w:rFonts w:ascii="仿宋" w:eastAsia="仿宋" w:hAnsi="仿宋" w:cs="仿宋" w:hint="eastAsia"/>
            <w:lang w:eastAsia="zh-CN"/>
          </w:rPr>
          <w:t>(一)、垃圾发电成套设备项目承办单位基本情况</w:t>
        </w:r>
        <w:r>
          <w:tab/>
        </w:r>
        <w:r>
          <w:fldChar w:fldCharType="begin"/>
        </w:r>
        <w:r>
          <w:instrText xml:space="preserve"> PAGEREF _Toc15707 \h </w:instrText>
        </w:r>
        <w:r>
          <w:fldChar w:fldCharType="separate"/>
        </w:r>
        <w:r>
          <w:t>15</w:t>
        </w:r>
        <w:r>
          <w:fldChar w:fldCharType="end"/>
        </w:r>
      </w:hyperlink>
    </w:p>
    <w:p>
      <w:pPr>
        <w:pStyle w:val="TOC2"/>
        <w:tabs>
          <w:tab w:val="right" w:leader="dot" w:pos="8306"/>
        </w:tabs>
      </w:pPr>
      <w:hyperlink w:anchor="_Toc7486" w:history="1">
        <w:r>
          <w:rPr>
            <w:rFonts w:ascii="仿宋" w:eastAsia="仿宋" w:hAnsi="仿宋" w:cs="仿宋" w:hint="eastAsia"/>
            <w:lang w:eastAsia="zh-CN"/>
          </w:rPr>
          <w:t>(二)、公司经济效益分析</w:t>
        </w:r>
        <w:r>
          <w:tab/>
        </w:r>
        <w:r>
          <w:fldChar w:fldCharType="begin"/>
        </w:r>
        <w:r>
          <w:instrText xml:space="preserve"> PAGEREF _Toc7486 \h </w:instrText>
        </w:r>
        <w:r>
          <w:fldChar w:fldCharType="separate"/>
        </w:r>
        <w:r>
          <w:t>16</w:t>
        </w:r>
        <w:r>
          <w:fldChar w:fldCharType="end"/>
        </w:r>
      </w:hyperlink>
    </w:p>
    <w:p>
      <w:pPr>
        <w:pStyle w:val="TOC1"/>
        <w:tabs>
          <w:tab w:val="right" w:leader="dot" w:pos="8306"/>
        </w:tabs>
      </w:pPr>
      <w:hyperlink w:anchor="_Toc9779" w:history="1">
        <w:r>
          <w:rPr>
            <w:rFonts w:ascii="仿宋" w:eastAsia="仿宋" w:hAnsi="仿宋" w:cs="仿宋" w:hint="eastAsia"/>
            <w:lang w:eastAsia="zh-CN"/>
          </w:rPr>
          <w:t>六、垃圾发电成套设备项目可持续发展</w:t>
        </w:r>
        <w:r>
          <w:tab/>
        </w:r>
        <w:r>
          <w:fldChar w:fldCharType="begin"/>
        </w:r>
        <w:r>
          <w:instrText xml:space="preserve"> PAGEREF _Toc9779 \h </w:instrText>
        </w:r>
        <w:r>
          <w:fldChar w:fldCharType="separate"/>
        </w:r>
        <w:r>
          <w:t>17</w:t>
        </w:r>
        <w:r>
          <w:fldChar w:fldCharType="end"/>
        </w:r>
      </w:hyperlink>
    </w:p>
    <w:p>
      <w:pPr>
        <w:pStyle w:val="TOC2"/>
        <w:tabs>
          <w:tab w:val="right" w:leader="dot" w:pos="8306"/>
        </w:tabs>
      </w:pPr>
      <w:hyperlink w:anchor="_Toc16487" w:history="1">
        <w:r>
          <w:rPr>
            <w:rFonts w:ascii="仿宋" w:eastAsia="仿宋" w:hAnsi="仿宋" w:cs="仿宋" w:hint="eastAsia"/>
            <w:lang w:eastAsia="zh-CN"/>
          </w:rPr>
          <w:t>(一)、可持续战略与实践</w:t>
        </w:r>
        <w:r>
          <w:tab/>
        </w:r>
        <w:r>
          <w:fldChar w:fldCharType="begin"/>
        </w:r>
        <w:r>
          <w:instrText xml:space="preserve"> PAGEREF _Toc16487 \h </w:instrText>
        </w:r>
        <w:r>
          <w:fldChar w:fldCharType="separate"/>
        </w:r>
        <w:r>
          <w:t>17</w:t>
        </w:r>
        <w:r>
          <w:fldChar w:fldCharType="end"/>
        </w:r>
      </w:hyperlink>
    </w:p>
    <w:p>
      <w:pPr>
        <w:pStyle w:val="TOC2"/>
        <w:tabs>
          <w:tab w:val="right" w:leader="dot" w:pos="8306"/>
        </w:tabs>
      </w:pPr>
      <w:hyperlink w:anchor="_Toc1475" w:history="1">
        <w:r>
          <w:rPr>
            <w:rFonts w:ascii="仿宋" w:eastAsia="仿宋" w:hAnsi="仿宋" w:cs="仿宋" w:hint="eastAsia"/>
            <w:lang w:eastAsia="zh-CN"/>
          </w:rPr>
          <w:t>(二)、环保与社会责任</w:t>
        </w:r>
        <w:r>
          <w:tab/>
        </w:r>
        <w:r>
          <w:fldChar w:fldCharType="begin"/>
        </w:r>
        <w:r>
          <w:instrText xml:space="preserve"> PAGEREF _Toc1475 \h </w:instrText>
        </w:r>
        <w:r>
          <w:fldChar w:fldCharType="separate"/>
        </w:r>
        <w:r>
          <w:t>17</w:t>
        </w:r>
        <w:r>
          <w:fldChar w:fldCharType="end"/>
        </w:r>
      </w:hyperlink>
    </w:p>
    <w:p>
      <w:pPr>
        <w:pStyle w:val="TOC1"/>
        <w:tabs>
          <w:tab w:val="right" w:leader="dot" w:pos="8306"/>
        </w:tabs>
      </w:pPr>
      <w:hyperlink w:anchor="_Toc8249" w:history="1">
        <w:r>
          <w:rPr>
            <w:rFonts w:ascii="仿宋" w:eastAsia="仿宋" w:hAnsi="仿宋" w:cs="仿宋" w:hint="eastAsia"/>
            <w:lang w:eastAsia="zh-CN"/>
          </w:rPr>
          <w:t>七、垃圾发电成套设备项目社会影响</w:t>
        </w:r>
        <w:r>
          <w:tab/>
        </w:r>
        <w:r>
          <w:fldChar w:fldCharType="begin"/>
        </w:r>
        <w:r>
          <w:instrText xml:space="preserve"> PAGEREF _Toc8249 \h </w:instrText>
        </w:r>
        <w:r>
          <w:fldChar w:fldCharType="separate"/>
        </w:r>
        <w:r>
          <w:t>18</w:t>
        </w:r>
        <w:r>
          <w:fldChar w:fldCharType="end"/>
        </w:r>
      </w:hyperlink>
    </w:p>
    <w:p>
      <w:pPr>
        <w:pStyle w:val="TOC2"/>
        <w:tabs>
          <w:tab w:val="right" w:leader="dot" w:pos="8306"/>
        </w:tabs>
      </w:pPr>
      <w:hyperlink w:anchor="_Toc24037" w:history="1">
        <w:r>
          <w:rPr>
            <w:rFonts w:ascii="仿宋" w:eastAsia="仿宋" w:hAnsi="仿宋" w:cs="仿宋" w:hint="eastAsia"/>
            <w:lang w:eastAsia="zh-CN"/>
          </w:rPr>
          <w:t>(一)、社会责任与义务</w:t>
        </w:r>
        <w:r>
          <w:tab/>
        </w:r>
        <w:r>
          <w:fldChar w:fldCharType="begin"/>
        </w:r>
        <w:r>
          <w:instrText xml:space="preserve"> PAGEREF _Toc24037 \h </w:instrText>
        </w:r>
        <w:r>
          <w:fldChar w:fldCharType="separate"/>
        </w:r>
        <w:r>
          <w:t>18</w:t>
        </w:r>
        <w:r>
          <w:fldChar w:fldCharType="end"/>
        </w:r>
      </w:hyperlink>
    </w:p>
    <w:p>
      <w:pPr>
        <w:pStyle w:val="TOC2"/>
        <w:tabs>
          <w:tab w:val="right" w:leader="dot" w:pos="8306"/>
        </w:tabs>
      </w:pPr>
      <w:hyperlink w:anchor="_Toc22441" w:history="1">
        <w:r>
          <w:rPr>
            <w:rFonts w:ascii="仿宋" w:eastAsia="仿宋" w:hAnsi="仿宋" w:cs="仿宋" w:hint="eastAsia"/>
            <w:lang w:eastAsia="zh-CN"/>
          </w:rPr>
          <w:t>(二)、社会参与与沟通</w:t>
        </w:r>
        <w:r>
          <w:tab/>
        </w:r>
        <w:r>
          <w:fldChar w:fldCharType="begin"/>
        </w:r>
        <w:r>
          <w:instrText xml:space="preserve"> PAGEREF _Toc22441 \h </w:instrText>
        </w:r>
        <w:r>
          <w:fldChar w:fldCharType="separate"/>
        </w:r>
        <w:r>
          <w:t>19</w:t>
        </w:r>
        <w:r>
          <w:fldChar w:fldCharType="end"/>
        </w:r>
      </w:hyperlink>
    </w:p>
    <w:p>
      <w:pPr>
        <w:pStyle w:val="TOC1"/>
        <w:tabs>
          <w:tab w:val="right" w:leader="dot" w:pos="8306"/>
        </w:tabs>
      </w:pPr>
      <w:hyperlink w:anchor="_Toc1080" w:history="1">
        <w:r>
          <w:rPr>
            <w:rFonts w:ascii="仿宋" w:eastAsia="仿宋" w:hAnsi="仿宋" w:cs="仿宋" w:hint="eastAsia"/>
            <w:lang w:eastAsia="zh-CN"/>
          </w:rPr>
          <w:t>八、垃圾发电成套设备项目计划安排</w:t>
        </w:r>
        <w:r>
          <w:tab/>
        </w:r>
        <w:r>
          <w:fldChar w:fldCharType="begin"/>
        </w:r>
        <w:r>
          <w:instrText xml:space="preserve"> PAGEREF _Toc1080 \h </w:instrText>
        </w:r>
        <w:r>
          <w:fldChar w:fldCharType="separate"/>
        </w:r>
        <w:r>
          <w:t>20</w:t>
        </w:r>
        <w:r>
          <w:fldChar w:fldCharType="end"/>
        </w:r>
      </w:hyperlink>
    </w:p>
    <w:p>
      <w:pPr>
        <w:pStyle w:val="TOC2"/>
        <w:tabs>
          <w:tab w:val="right" w:leader="dot" w:pos="8306"/>
        </w:tabs>
      </w:pPr>
      <w:hyperlink w:anchor="_Toc23144" w:history="1">
        <w:r>
          <w:rPr>
            <w:rFonts w:ascii="仿宋" w:eastAsia="仿宋" w:hAnsi="仿宋" w:cs="仿宋" w:hint="eastAsia"/>
            <w:lang w:eastAsia="zh-CN"/>
          </w:rPr>
          <w:t>(一)、建设周期</w:t>
        </w:r>
        <w:r>
          <w:tab/>
        </w:r>
        <w:r>
          <w:fldChar w:fldCharType="begin"/>
        </w:r>
        <w:r>
          <w:instrText xml:space="preserve"> PAGEREF _Toc23144 \h </w:instrText>
        </w:r>
        <w:r>
          <w:fldChar w:fldCharType="separate"/>
        </w:r>
        <w:r>
          <w:t>20</w:t>
        </w:r>
        <w:r>
          <w:fldChar w:fldCharType="end"/>
        </w:r>
      </w:hyperlink>
    </w:p>
    <w:p>
      <w:pPr>
        <w:pStyle w:val="TOC2"/>
        <w:tabs>
          <w:tab w:val="right" w:leader="dot" w:pos="8306"/>
        </w:tabs>
      </w:pPr>
      <w:hyperlink w:anchor="_Toc2033" w:history="1">
        <w:r>
          <w:rPr>
            <w:rFonts w:ascii="仿宋" w:eastAsia="仿宋" w:hAnsi="仿宋" w:cs="仿宋" w:hint="eastAsia"/>
            <w:lang w:eastAsia="zh-CN"/>
          </w:rPr>
          <w:t>(二)、建设进度</w:t>
        </w:r>
        <w:r>
          <w:tab/>
        </w:r>
        <w:r>
          <w:fldChar w:fldCharType="begin"/>
        </w:r>
        <w:r>
          <w:instrText xml:space="preserve"> PAGEREF _Toc2033 \h </w:instrText>
        </w:r>
        <w:r>
          <w:fldChar w:fldCharType="separate"/>
        </w:r>
        <w:r>
          <w:t>21</w:t>
        </w:r>
        <w:r>
          <w:fldChar w:fldCharType="end"/>
        </w:r>
      </w:hyperlink>
    </w:p>
    <w:p>
      <w:pPr>
        <w:pStyle w:val="TOC2"/>
        <w:tabs>
          <w:tab w:val="right" w:leader="dot" w:pos="8306"/>
        </w:tabs>
      </w:pPr>
      <w:hyperlink w:anchor="_Toc25596" w:history="1">
        <w:r>
          <w:rPr>
            <w:rFonts w:ascii="仿宋" w:eastAsia="仿宋" w:hAnsi="仿宋" w:cs="仿宋" w:hint="eastAsia"/>
            <w:lang w:eastAsia="zh-CN"/>
          </w:rPr>
          <w:t>(三)、进度安排注意事项</w:t>
        </w:r>
        <w:r>
          <w:tab/>
        </w:r>
        <w:r>
          <w:fldChar w:fldCharType="begin"/>
        </w:r>
        <w:r>
          <w:instrText xml:space="preserve"> PAGEREF _Toc25596 \h </w:instrText>
        </w:r>
        <w:r>
          <w:fldChar w:fldCharType="separate"/>
        </w:r>
        <w:r>
          <w:t>22</w:t>
        </w:r>
        <w:r>
          <w:fldChar w:fldCharType="end"/>
        </w:r>
      </w:hyperlink>
    </w:p>
    <w:p>
      <w:pPr>
        <w:pStyle w:val="TOC2"/>
        <w:tabs>
          <w:tab w:val="right" w:leader="dot" w:pos="8306"/>
        </w:tabs>
      </w:pPr>
      <w:hyperlink w:anchor="_Toc790" w:history="1">
        <w:r>
          <w:rPr>
            <w:rFonts w:ascii="仿宋" w:eastAsia="仿宋" w:hAnsi="仿宋" w:cs="仿宋" w:hint="eastAsia"/>
            <w:lang w:eastAsia="zh-CN"/>
          </w:rPr>
          <w:t>(四)、人力资源配置</w:t>
        </w:r>
        <w:r>
          <w:tab/>
        </w:r>
        <w:r>
          <w:fldChar w:fldCharType="begin"/>
        </w:r>
        <w:r>
          <w:instrText xml:space="preserve"> PAGEREF _Toc790 \h </w:instrText>
        </w:r>
        <w:r>
          <w:fldChar w:fldCharType="separate"/>
        </w:r>
        <w:r>
          <w:t>24</w:t>
        </w:r>
        <w:r>
          <w:fldChar w:fldCharType="end"/>
        </w:r>
      </w:hyperlink>
    </w:p>
    <w:p>
      <w:pPr>
        <w:pStyle w:val="TOC1"/>
        <w:tabs>
          <w:tab w:val="right" w:leader="dot" w:pos="8306"/>
        </w:tabs>
      </w:pPr>
      <w:hyperlink w:anchor="_Toc10372" w:history="1">
        <w:r>
          <w:rPr>
            <w:rFonts w:ascii="仿宋" w:eastAsia="仿宋" w:hAnsi="仿宋" w:cs="仿宋" w:hint="eastAsia"/>
            <w:lang w:eastAsia="zh-CN"/>
          </w:rPr>
          <w:t>九、垃圾发电成套设备项目风险管理</w:t>
        </w:r>
        <w:r>
          <w:tab/>
        </w:r>
        <w:r>
          <w:fldChar w:fldCharType="begin"/>
        </w:r>
        <w:r>
          <w:instrText xml:space="preserve"> PAGEREF _Toc10372 \h </w:instrText>
        </w:r>
        <w:r>
          <w:fldChar w:fldCharType="separate"/>
        </w:r>
        <w:r>
          <w:t>24</w:t>
        </w:r>
        <w:r>
          <w:fldChar w:fldCharType="end"/>
        </w:r>
      </w:hyperlink>
    </w:p>
    <w:p>
      <w:pPr>
        <w:pStyle w:val="TOC2"/>
        <w:tabs>
          <w:tab w:val="right" w:leader="dot" w:pos="8306"/>
        </w:tabs>
      </w:pPr>
      <w:hyperlink w:anchor="_Toc6842" w:history="1">
        <w:r>
          <w:rPr>
            <w:rFonts w:ascii="仿宋" w:eastAsia="仿宋" w:hAnsi="仿宋" w:cs="仿宋" w:hint="eastAsia"/>
            <w:lang w:eastAsia="zh-CN"/>
          </w:rPr>
          <w:t>(一)、风险识别与评估</w:t>
        </w:r>
        <w:r>
          <w:tab/>
        </w:r>
        <w:r>
          <w:fldChar w:fldCharType="begin"/>
        </w:r>
        <w:r>
          <w:instrText xml:space="preserve"> PAGEREF _Toc6842 \h </w:instrText>
        </w:r>
        <w:r>
          <w:fldChar w:fldCharType="separate"/>
        </w:r>
        <w:r>
          <w:t>24</w:t>
        </w:r>
        <w:r>
          <w:fldChar w:fldCharType="end"/>
        </w:r>
      </w:hyperlink>
    </w:p>
    <w:p>
      <w:pPr>
        <w:pStyle w:val="TOC2"/>
        <w:tabs>
          <w:tab w:val="right" w:leader="dot" w:pos="8306"/>
        </w:tabs>
      </w:pPr>
      <w:hyperlink w:anchor="_Toc7306" w:history="1">
        <w:r>
          <w:rPr>
            <w:rFonts w:ascii="仿宋" w:eastAsia="仿宋" w:hAnsi="仿宋" w:cs="仿宋" w:hint="eastAsia"/>
            <w:lang w:eastAsia="zh-CN"/>
          </w:rPr>
          <w:t>(二)、风险应对策略</w:t>
        </w:r>
        <w:r>
          <w:tab/>
        </w:r>
        <w:r>
          <w:fldChar w:fldCharType="begin"/>
        </w:r>
        <w:r>
          <w:instrText xml:space="preserve"> PAGEREF _Toc7306 \h </w:instrText>
        </w:r>
        <w:r>
          <w:fldChar w:fldCharType="separate"/>
        </w:r>
        <w:r>
          <w:t>26</w:t>
        </w:r>
        <w:r>
          <w:fldChar w:fldCharType="end"/>
        </w:r>
      </w:hyperlink>
    </w:p>
    <w:p>
      <w:pPr>
        <w:pStyle w:val="TOC2"/>
        <w:tabs>
          <w:tab w:val="right" w:leader="dot" w:pos="8306"/>
        </w:tabs>
      </w:pPr>
      <w:hyperlink w:anchor="_Toc19954" w:history="1">
        <w:r>
          <w:rPr>
            <w:rFonts w:ascii="仿宋" w:eastAsia="仿宋" w:hAnsi="仿宋" w:cs="仿宋" w:hint="eastAsia"/>
            <w:lang w:eastAsia="zh-CN"/>
          </w:rPr>
          <w:t>(三)、风险监控与控制</w:t>
        </w:r>
        <w:r>
          <w:tab/>
        </w:r>
        <w:r>
          <w:fldChar w:fldCharType="begin"/>
        </w:r>
        <w:r>
          <w:instrText xml:space="preserve"> PAGEREF _Toc19954 \h </w:instrText>
        </w:r>
        <w:r>
          <w:fldChar w:fldCharType="separate"/>
        </w:r>
        <w:r>
          <w:t>27</w:t>
        </w:r>
        <w:r>
          <w:fldChar w:fldCharType="end"/>
        </w:r>
      </w:hyperlink>
    </w:p>
    <w:p>
      <w:pPr>
        <w:pStyle w:val="TOC1"/>
        <w:tabs>
          <w:tab w:val="right" w:leader="dot" w:pos="8306"/>
        </w:tabs>
      </w:pPr>
      <w:hyperlink w:anchor="_Toc5278" w:history="1">
        <w:r>
          <w:rPr>
            <w:rFonts w:ascii="仿宋" w:eastAsia="仿宋" w:hAnsi="仿宋" w:cs="仿宋" w:hint="eastAsia"/>
            <w:lang w:eastAsia="zh-CN"/>
          </w:rPr>
          <w:t>十、垃圾发电成套设备项目人力资源管理</w:t>
        </w:r>
        <w:r>
          <w:tab/>
        </w:r>
        <w:r>
          <w:fldChar w:fldCharType="begin"/>
        </w:r>
        <w:r>
          <w:instrText xml:space="preserve"> PAGEREF _Toc5278 \h </w:instrText>
        </w:r>
        <w:r>
          <w:fldChar w:fldCharType="separate"/>
        </w:r>
        <w:r>
          <w:t>28</w:t>
        </w:r>
        <w:r>
          <w:fldChar w:fldCharType="end"/>
        </w:r>
      </w:hyperlink>
    </w:p>
    <w:p>
      <w:pPr>
        <w:pStyle w:val="TOC2"/>
        <w:tabs>
          <w:tab w:val="right" w:leader="dot" w:pos="8306"/>
        </w:tabs>
      </w:pPr>
      <w:hyperlink w:anchor="_Toc29084" w:history="1">
        <w:r>
          <w:rPr>
            <w:rFonts w:ascii="仿宋" w:eastAsia="仿宋" w:hAnsi="仿宋" w:cs="仿宋" w:hint="eastAsia"/>
            <w:lang w:eastAsia="zh-CN"/>
          </w:rPr>
          <w:t>(一)、建立健全的预算管理制度</w:t>
        </w:r>
        <w:r>
          <w:tab/>
        </w:r>
        <w:r>
          <w:fldChar w:fldCharType="begin"/>
        </w:r>
        <w:r>
          <w:instrText xml:space="preserve"> PAGEREF _Toc29084 \h </w:instrText>
        </w:r>
        <w:r>
          <w:fldChar w:fldCharType="separate"/>
        </w:r>
        <w:r>
          <w:t>28</w:t>
        </w:r>
        <w:r>
          <w:fldChar w:fldCharType="end"/>
        </w:r>
      </w:hyperlink>
    </w:p>
    <w:p>
      <w:pPr>
        <w:pStyle w:val="TOC2"/>
        <w:tabs>
          <w:tab w:val="right" w:leader="dot" w:pos="8306"/>
        </w:tabs>
      </w:pPr>
      <w:hyperlink w:anchor="_Toc17036" w:history="1">
        <w:r>
          <w:rPr>
            <w:rFonts w:ascii="仿宋" w:eastAsia="仿宋" w:hAnsi="仿宋" w:cs="仿宋" w:hint="eastAsia"/>
            <w:lang w:eastAsia="zh-CN"/>
          </w:rPr>
          <w:t>(二)、加强资金流动监控</w:t>
        </w:r>
        <w:r>
          <w:tab/>
        </w:r>
        <w:r>
          <w:fldChar w:fldCharType="begin"/>
        </w:r>
        <w:r>
          <w:instrText xml:space="preserve"> PAGEREF _Toc17036 \h </w:instrText>
        </w:r>
        <w:r>
          <w:fldChar w:fldCharType="separate"/>
        </w:r>
        <w:r>
          <w:t>30</w:t>
        </w:r>
        <w:r>
          <w:fldChar w:fldCharType="end"/>
        </w:r>
      </w:hyperlink>
    </w:p>
    <w:p>
      <w:pPr>
        <w:pStyle w:val="TOC2"/>
        <w:tabs>
          <w:tab w:val="right" w:leader="dot" w:pos="8306"/>
        </w:tabs>
      </w:pPr>
      <w:hyperlink w:anchor="_Toc26414" w:history="1">
        <w:r>
          <w:rPr>
            <w:rFonts w:ascii="仿宋" w:eastAsia="仿宋" w:hAnsi="仿宋" w:cs="仿宋" w:hint="eastAsia"/>
            <w:lang w:eastAsia="zh-CN"/>
          </w:rPr>
          <w:t>(三)、制定完善的风险控制机制</w:t>
        </w:r>
        <w:r>
          <w:tab/>
        </w:r>
        <w:r>
          <w:fldChar w:fldCharType="begin"/>
        </w:r>
        <w:r>
          <w:instrText xml:space="preserve"> PAGEREF _Toc26414 \h </w:instrText>
        </w:r>
        <w:r>
          <w:fldChar w:fldCharType="separate"/>
        </w:r>
        <w:r>
          <w:t>31</w:t>
        </w:r>
        <w:r>
          <w:fldChar w:fldCharType="end"/>
        </w:r>
      </w:hyperlink>
    </w:p>
    <w:p>
      <w:pPr>
        <w:pStyle w:val="TOC2"/>
        <w:tabs>
          <w:tab w:val="right" w:leader="dot" w:pos="8306"/>
        </w:tabs>
      </w:pPr>
      <w:hyperlink w:anchor="_Toc1380" w:history="1">
        <w:r>
          <w:rPr>
            <w:rFonts w:ascii="仿宋" w:eastAsia="仿宋" w:hAnsi="仿宋" w:cs="仿宋" w:hint="eastAsia"/>
            <w:lang w:eastAsia="zh-CN"/>
          </w:rPr>
          <w:t>(四)、优化成本管理</w:t>
        </w:r>
        <w:r>
          <w:tab/>
        </w:r>
        <w:r>
          <w:fldChar w:fldCharType="begin"/>
        </w:r>
        <w:r>
          <w:instrText xml:space="preserve"> PAGEREF _Toc1380 \h </w:instrText>
        </w:r>
        <w:r>
          <w:fldChar w:fldCharType="separate"/>
        </w:r>
        <w:r>
          <w:t>33</w:t>
        </w:r>
        <w:r>
          <w:fldChar w:fldCharType="end"/>
        </w:r>
      </w:hyperlink>
    </w:p>
    <w:p>
      <w:pPr>
        <w:pStyle w:val="TOC1"/>
        <w:tabs>
          <w:tab w:val="right" w:leader="dot" w:pos="8306"/>
        </w:tabs>
      </w:pPr>
      <w:hyperlink w:anchor="_Toc20259" w:history="1">
        <w:r>
          <w:rPr>
            <w:rFonts w:ascii="仿宋" w:eastAsia="仿宋" w:hAnsi="仿宋" w:cs="仿宋" w:hint="eastAsia"/>
            <w:lang w:eastAsia="zh-CN"/>
          </w:rPr>
          <w:t>十一、垃圾发电成套设备项目经营效益</w:t>
        </w:r>
        <w:r>
          <w:tab/>
        </w:r>
        <w:r>
          <w:fldChar w:fldCharType="begin"/>
        </w:r>
        <w:r>
          <w:instrText xml:space="preserve"> PAGEREF _Toc20259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15" w:history="1">
        <w:r>
          <w:rPr>
            <w:rFonts w:ascii="仿宋" w:eastAsia="仿宋" w:hAnsi="仿宋" w:cs="仿宋" w:hint="eastAsia"/>
            <w:lang w:eastAsia="zh-CN"/>
          </w:rPr>
          <w:t>(一)、经济评价财务测算</w:t>
        </w:r>
        <w:r>
          <w:tab/>
        </w:r>
        <w:r>
          <w:fldChar w:fldCharType="begin"/>
        </w:r>
        <w:r>
          <w:instrText xml:space="preserve"> PAGEREF _Toc27315 \h </w:instrText>
        </w:r>
        <w:r>
          <w:fldChar w:fldCharType="separate"/>
        </w:r>
        <w:r>
          <w:t>34</w:t>
        </w:r>
        <w:r>
          <w:fldChar w:fldCharType="end"/>
        </w:r>
      </w:hyperlink>
    </w:p>
    <w:p>
      <w:pPr>
        <w:pStyle w:val="TOC2"/>
        <w:tabs>
          <w:tab w:val="right" w:leader="dot" w:pos="8306"/>
        </w:tabs>
      </w:pPr>
      <w:hyperlink w:anchor="_Toc15306" w:history="1">
        <w:r>
          <w:rPr>
            <w:rFonts w:ascii="仿宋" w:eastAsia="仿宋" w:hAnsi="仿宋" w:cs="仿宋" w:hint="eastAsia"/>
            <w:lang w:eastAsia="zh-CN"/>
          </w:rPr>
          <w:t>(二)、垃圾发电成套设备项目盈利能力分析</w:t>
        </w:r>
        <w:r>
          <w:tab/>
        </w:r>
        <w:r>
          <w:fldChar w:fldCharType="begin"/>
        </w:r>
        <w:r>
          <w:instrText xml:space="preserve"> PAGEREF _Toc15306 \h </w:instrText>
        </w:r>
        <w:r>
          <w:fldChar w:fldCharType="separate"/>
        </w:r>
        <w:r>
          <w:t>36</w:t>
        </w:r>
        <w:r>
          <w:fldChar w:fldCharType="end"/>
        </w:r>
      </w:hyperlink>
    </w:p>
    <w:p>
      <w:pPr>
        <w:pStyle w:val="TOC1"/>
        <w:tabs>
          <w:tab w:val="right" w:leader="dot" w:pos="8306"/>
        </w:tabs>
      </w:pPr>
      <w:hyperlink w:anchor="_Toc29344" w:history="1">
        <w:r>
          <w:rPr>
            <w:rFonts w:ascii="仿宋" w:eastAsia="仿宋" w:hAnsi="仿宋" w:cs="仿宋" w:hint="eastAsia"/>
            <w:lang w:eastAsia="zh-CN"/>
          </w:rPr>
          <w:t>十二、垃圾发电成套设备项目投资规划</w:t>
        </w:r>
        <w:r>
          <w:tab/>
        </w:r>
        <w:r>
          <w:fldChar w:fldCharType="begin"/>
        </w:r>
        <w:r>
          <w:instrText xml:space="preserve"> PAGEREF _Toc29344 \h </w:instrText>
        </w:r>
        <w:r>
          <w:fldChar w:fldCharType="separate"/>
        </w:r>
        <w:r>
          <w:t>36</w:t>
        </w:r>
        <w:r>
          <w:fldChar w:fldCharType="end"/>
        </w:r>
      </w:hyperlink>
    </w:p>
    <w:p>
      <w:pPr>
        <w:pStyle w:val="TOC2"/>
        <w:tabs>
          <w:tab w:val="right" w:leader="dot" w:pos="8306"/>
        </w:tabs>
      </w:pPr>
      <w:hyperlink w:anchor="_Toc20347" w:history="1">
        <w:r>
          <w:rPr>
            <w:rFonts w:ascii="仿宋" w:eastAsia="仿宋" w:hAnsi="仿宋" w:cs="仿宋" w:hint="eastAsia"/>
            <w:lang w:eastAsia="zh-CN"/>
          </w:rPr>
          <w:t>(一)、垃圾发电成套设备项目总投资估算</w:t>
        </w:r>
        <w:r>
          <w:tab/>
        </w:r>
        <w:r>
          <w:fldChar w:fldCharType="begin"/>
        </w:r>
        <w:r>
          <w:instrText xml:space="preserve"> PAGEREF _Toc20347 \h </w:instrText>
        </w:r>
        <w:r>
          <w:fldChar w:fldCharType="separate"/>
        </w:r>
        <w:r>
          <w:t>36</w:t>
        </w:r>
        <w:r>
          <w:fldChar w:fldCharType="end"/>
        </w:r>
      </w:hyperlink>
    </w:p>
    <w:p>
      <w:pPr>
        <w:pStyle w:val="TOC2"/>
        <w:tabs>
          <w:tab w:val="right" w:leader="dot" w:pos="8306"/>
        </w:tabs>
      </w:pPr>
      <w:hyperlink w:anchor="_Toc30150" w:history="1">
        <w:r>
          <w:rPr>
            <w:rFonts w:ascii="仿宋" w:eastAsia="仿宋" w:hAnsi="仿宋" w:cs="仿宋" w:hint="eastAsia"/>
            <w:lang w:eastAsia="zh-CN"/>
          </w:rPr>
          <w:t>(二)、资金筹措</w:t>
        </w:r>
        <w:r>
          <w:tab/>
        </w:r>
        <w:r>
          <w:fldChar w:fldCharType="begin"/>
        </w:r>
        <w:r>
          <w:instrText xml:space="preserve"> PAGEREF _Toc30150 \h </w:instrText>
        </w:r>
        <w:r>
          <w:fldChar w:fldCharType="separate"/>
        </w:r>
        <w:r>
          <w:t>38</w:t>
        </w:r>
        <w:r>
          <w:fldChar w:fldCharType="end"/>
        </w:r>
      </w:hyperlink>
    </w:p>
    <w:p>
      <w:pPr>
        <w:pStyle w:val="TOC1"/>
        <w:tabs>
          <w:tab w:val="right" w:leader="dot" w:pos="8306"/>
        </w:tabs>
      </w:pPr>
      <w:hyperlink w:anchor="_Toc18813" w:history="1">
        <w:r>
          <w:rPr>
            <w:rFonts w:ascii="仿宋" w:eastAsia="仿宋" w:hAnsi="仿宋" w:cs="仿宋" w:hint="eastAsia"/>
            <w:lang w:eastAsia="zh-CN"/>
          </w:rPr>
          <w:t>十三、营销与推广策略</w:t>
        </w:r>
        <w:r>
          <w:tab/>
        </w:r>
        <w:r>
          <w:fldChar w:fldCharType="begin"/>
        </w:r>
        <w:r>
          <w:instrText xml:space="preserve"> PAGEREF _Toc18813 \h </w:instrText>
        </w:r>
        <w:r>
          <w:fldChar w:fldCharType="separate"/>
        </w:r>
        <w:r>
          <w:t>38</w:t>
        </w:r>
        <w:r>
          <w:fldChar w:fldCharType="end"/>
        </w:r>
      </w:hyperlink>
    </w:p>
    <w:p>
      <w:pPr>
        <w:pStyle w:val="TOC2"/>
        <w:tabs>
          <w:tab w:val="right" w:leader="dot" w:pos="8306"/>
        </w:tabs>
      </w:pPr>
      <w:hyperlink w:anchor="_Toc17153" w:history="1">
        <w:r>
          <w:rPr>
            <w:rFonts w:ascii="仿宋" w:eastAsia="仿宋" w:hAnsi="仿宋" w:cs="仿宋" w:hint="eastAsia"/>
            <w:lang w:eastAsia="zh-CN"/>
          </w:rPr>
          <w:t>(一)、产品/服务定位与特点</w:t>
        </w:r>
        <w:r>
          <w:tab/>
        </w:r>
        <w:r>
          <w:fldChar w:fldCharType="begin"/>
        </w:r>
        <w:r>
          <w:instrText xml:space="preserve"> PAGEREF _Toc17153 \h </w:instrText>
        </w:r>
        <w:r>
          <w:fldChar w:fldCharType="separate"/>
        </w:r>
        <w:r>
          <w:t>38</w:t>
        </w:r>
        <w:r>
          <w:fldChar w:fldCharType="end"/>
        </w:r>
      </w:hyperlink>
    </w:p>
    <w:p>
      <w:pPr>
        <w:pStyle w:val="TOC2"/>
        <w:tabs>
          <w:tab w:val="right" w:leader="dot" w:pos="8306"/>
        </w:tabs>
      </w:pPr>
      <w:hyperlink w:anchor="_Toc24360" w:history="1">
        <w:r>
          <w:rPr>
            <w:rFonts w:ascii="仿宋" w:eastAsia="仿宋" w:hAnsi="仿宋" w:cs="仿宋" w:hint="eastAsia"/>
            <w:lang w:eastAsia="zh-CN"/>
          </w:rPr>
          <w:t>(二)、市场定位与竞争分析</w:t>
        </w:r>
        <w:r>
          <w:tab/>
        </w:r>
        <w:r>
          <w:fldChar w:fldCharType="begin"/>
        </w:r>
        <w:r>
          <w:instrText xml:space="preserve"> PAGEREF _Toc24360 \h </w:instrText>
        </w:r>
        <w:r>
          <w:fldChar w:fldCharType="separate"/>
        </w:r>
        <w:r>
          <w:t>40</w:t>
        </w:r>
        <w:r>
          <w:fldChar w:fldCharType="end"/>
        </w:r>
      </w:hyperlink>
    </w:p>
    <w:p>
      <w:pPr>
        <w:pStyle w:val="TOC2"/>
        <w:tabs>
          <w:tab w:val="right" w:leader="dot" w:pos="8306"/>
        </w:tabs>
      </w:pPr>
      <w:hyperlink w:anchor="_Toc31884" w:history="1">
        <w:r>
          <w:rPr>
            <w:rFonts w:ascii="仿宋" w:eastAsia="仿宋" w:hAnsi="仿宋" w:cs="仿宋" w:hint="eastAsia"/>
            <w:lang w:eastAsia="zh-CN"/>
          </w:rPr>
          <w:t>(三)、营销渠道与策略</w:t>
        </w:r>
        <w:r>
          <w:tab/>
        </w:r>
        <w:r>
          <w:fldChar w:fldCharType="begin"/>
        </w:r>
        <w:r>
          <w:instrText xml:space="preserve"> PAGEREF _Toc31884 \h </w:instrText>
        </w:r>
        <w:r>
          <w:fldChar w:fldCharType="separate"/>
        </w:r>
        <w:r>
          <w:t>41</w:t>
        </w:r>
        <w:r>
          <w:fldChar w:fldCharType="end"/>
        </w:r>
      </w:hyperlink>
    </w:p>
    <w:p>
      <w:pPr>
        <w:pStyle w:val="TOC2"/>
        <w:tabs>
          <w:tab w:val="right" w:leader="dot" w:pos="8306"/>
        </w:tabs>
      </w:pPr>
      <w:hyperlink w:anchor="_Toc27397" w:history="1">
        <w:r>
          <w:rPr>
            <w:rFonts w:ascii="仿宋" w:eastAsia="仿宋" w:hAnsi="仿宋" w:cs="仿宋" w:hint="eastAsia"/>
            <w:lang w:eastAsia="zh-CN"/>
          </w:rPr>
          <w:t>(四)、推广与宣传活动</w:t>
        </w:r>
        <w:r>
          <w:tab/>
        </w:r>
        <w:r>
          <w:fldChar w:fldCharType="begin"/>
        </w:r>
        <w:r>
          <w:instrText xml:space="preserve"> PAGEREF _Toc27397 \h </w:instrText>
        </w:r>
        <w:r>
          <w:fldChar w:fldCharType="separate"/>
        </w:r>
        <w:r>
          <w:t>42</w:t>
        </w:r>
        <w:r>
          <w:fldChar w:fldCharType="end"/>
        </w:r>
      </w:hyperlink>
    </w:p>
    <w:p>
      <w:pPr>
        <w:pStyle w:val="TOC1"/>
        <w:tabs>
          <w:tab w:val="right" w:leader="dot" w:pos="8306"/>
        </w:tabs>
      </w:pPr>
      <w:hyperlink w:anchor="_Toc14110" w:history="1">
        <w:r>
          <w:rPr>
            <w:rFonts w:ascii="仿宋" w:eastAsia="仿宋" w:hAnsi="仿宋" w:cs="仿宋" w:hint="eastAsia"/>
            <w:lang w:eastAsia="zh-CN"/>
          </w:rPr>
          <w:t>十四、风险识别与分类</w:t>
        </w:r>
        <w:r>
          <w:tab/>
        </w:r>
        <w:r>
          <w:fldChar w:fldCharType="begin"/>
        </w:r>
        <w:r>
          <w:instrText xml:space="preserve"> PAGEREF _Toc14110 \h </w:instrText>
        </w:r>
        <w:r>
          <w:fldChar w:fldCharType="separate"/>
        </w:r>
        <w:r>
          <w:t>47</w:t>
        </w:r>
        <w:r>
          <w:fldChar w:fldCharType="end"/>
        </w:r>
      </w:hyperlink>
    </w:p>
    <w:p>
      <w:pPr>
        <w:pStyle w:val="TOC2"/>
        <w:tabs>
          <w:tab w:val="right" w:leader="dot" w:pos="8306"/>
        </w:tabs>
      </w:pPr>
      <w:hyperlink w:anchor="_Toc2551" w:history="1">
        <w:r>
          <w:rPr>
            <w:rFonts w:ascii="仿宋" w:eastAsia="仿宋" w:hAnsi="仿宋" w:cs="仿宋" w:hint="eastAsia"/>
            <w:lang w:eastAsia="zh-CN"/>
          </w:rPr>
          <w:t>(一)、风险识别</w:t>
        </w:r>
        <w:r>
          <w:tab/>
        </w:r>
        <w:r>
          <w:fldChar w:fldCharType="begin"/>
        </w:r>
        <w:r>
          <w:instrText xml:space="preserve"> PAGEREF _Toc2551 \h </w:instrText>
        </w:r>
        <w:r>
          <w:fldChar w:fldCharType="separate"/>
        </w:r>
        <w:r>
          <w:t>47</w:t>
        </w:r>
        <w:r>
          <w:fldChar w:fldCharType="end"/>
        </w:r>
      </w:hyperlink>
    </w:p>
    <w:p>
      <w:pPr>
        <w:pStyle w:val="TOC2"/>
        <w:tabs>
          <w:tab w:val="right" w:leader="dot" w:pos="8306"/>
        </w:tabs>
      </w:pPr>
      <w:hyperlink w:anchor="_Toc13036" w:history="1">
        <w:r>
          <w:rPr>
            <w:rFonts w:ascii="仿宋" w:eastAsia="仿宋" w:hAnsi="仿宋" w:cs="仿宋" w:hint="eastAsia"/>
            <w:lang w:eastAsia="zh-CN"/>
          </w:rPr>
          <w:t>(二)、风险分类</w:t>
        </w:r>
        <w:r>
          <w:tab/>
        </w:r>
        <w:r>
          <w:fldChar w:fldCharType="begin"/>
        </w:r>
        <w:r>
          <w:instrText xml:space="preserve"> PAGEREF _Toc13036 \h </w:instrText>
        </w:r>
        <w:r>
          <w:fldChar w:fldCharType="separate"/>
        </w:r>
        <w:r>
          <w:t>49</w:t>
        </w:r>
        <w:r>
          <w:fldChar w:fldCharType="end"/>
        </w:r>
      </w:hyperlink>
    </w:p>
    <w:p>
      <w:pPr>
        <w:pStyle w:val="TOC1"/>
        <w:tabs>
          <w:tab w:val="right" w:leader="dot" w:pos="8306"/>
        </w:tabs>
      </w:pPr>
      <w:hyperlink w:anchor="_Toc16059" w:history="1">
        <w:r>
          <w:rPr>
            <w:rFonts w:ascii="仿宋" w:eastAsia="仿宋" w:hAnsi="仿宋" w:cs="仿宋" w:hint="eastAsia"/>
            <w:lang w:eastAsia="zh-CN"/>
          </w:rPr>
          <w:t>十五、垃圾发电成套设备项目工程方案分析</w:t>
        </w:r>
        <w:r>
          <w:tab/>
        </w:r>
        <w:r>
          <w:fldChar w:fldCharType="begin"/>
        </w:r>
        <w:r>
          <w:instrText xml:space="preserve"> PAGEREF _Toc16059 \h </w:instrText>
        </w:r>
        <w:r>
          <w:fldChar w:fldCharType="separate"/>
        </w:r>
        <w:r>
          <w:t>51</w:t>
        </w:r>
        <w:r>
          <w:fldChar w:fldCharType="end"/>
        </w:r>
      </w:hyperlink>
    </w:p>
    <w:p>
      <w:pPr>
        <w:pStyle w:val="TOC2"/>
        <w:tabs>
          <w:tab w:val="right" w:leader="dot" w:pos="8306"/>
        </w:tabs>
      </w:pPr>
      <w:hyperlink w:anchor="_Toc1464" w:history="1">
        <w:r>
          <w:rPr>
            <w:rFonts w:ascii="仿宋" w:eastAsia="仿宋" w:hAnsi="仿宋" w:cs="仿宋" w:hint="eastAsia"/>
            <w:lang w:eastAsia="zh-CN"/>
          </w:rPr>
          <w:t>(一)、建筑工程设计原则</w:t>
        </w:r>
        <w:r>
          <w:tab/>
        </w:r>
        <w:r>
          <w:fldChar w:fldCharType="begin"/>
        </w:r>
        <w:r>
          <w:instrText xml:space="preserve"> PAGEREF _Toc1464 \h </w:instrText>
        </w:r>
        <w:r>
          <w:fldChar w:fldCharType="separate"/>
        </w:r>
        <w:r>
          <w:t>51</w:t>
        </w:r>
        <w:r>
          <w:fldChar w:fldCharType="end"/>
        </w:r>
      </w:hyperlink>
    </w:p>
    <w:p>
      <w:pPr>
        <w:pStyle w:val="TOC2"/>
        <w:tabs>
          <w:tab w:val="right" w:leader="dot" w:pos="8306"/>
        </w:tabs>
      </w:pPr>
      <w:hyperlink w:anchor="_Toc13877" w:history="1">
        <w:r>
          <w:rPr>
            <w:rFonts w:ascii="仿宋" w:eastAsia="仿宋" w:hAnsi="仿宋" w:cs="仿宋" w:hint="eastAsia"/>
            <w:lang w:eastAsia="zh-CN"/>
          </w:rPr>
          <w:t>(二)、土建工程建设指标</w:t>
        </w:r>
        <w:r>
          <w:tab/>
        </w:r>
        <w:r>
          <w:fldChar w:fldCharType="begin"/>
        </w:r>
        <w:r>
          <w:instrText xml:space="preserve"> PAGEREF _Toc13877 \h </w:instrText>
        </w:r>
        <w:r>
          <w:fldChar w:fldCharType="separate"/>
        </w:r>
        <w:r>
          <w:t>54</w:t>
        </w:r>
        <w:r>
          <w:fldChar w:fldCharType="end"/>
        </w:r>
      </w:hyperlink>
    </w:p>
    <w:p>
      <w:pPr>
        <w:pStyle w:val="TOC1"/>
        <w:tabs>
          <w:tab w:val="right" w:leader="dot" w:pos="8306"/>
        </w:tabs>
      </w:pPr>
      <w:hyperlink w:anchor="_Toc1619" w:history="1">
        <w:r>
          <w:rPr>
            <w:rFonts w:ascii="仿宋" w:eastAsia="仿宋" w:hAnsi="仿宋" w:cs="仿宋" w:hint="eastAsia"/>
            <w:lang w:eastAsia="zh-CN"/>
          </w:rPr>
          <w:t>十六、垃圾发电成套设备项目变更管理</w:t>
        </w:r>
        <w:r>
          <w:tab/>
        </w:r>
        <w:r>
          <w:fldChar w:fldCharType="begin"/>
        </w:r>
        <w:r>
          <w:instrText xml:space="preserve"> PAGEREF _Toc1619 \h </w:instrText>
        </w:r>
        <w:r>
          <w:fldChar w:fldCharType="separate"/>
        </w:r>
        <w:r>
          <w:t>56</w:t>
        </w:r>
        <w:r>
          <w:fldChar w:fldCharType="end"/>
        </w:r>
      </w:hyperlink>
    </w:p>
    <w:p>
      <w:pPr>
        <w:pStyle w:val="TOC2"/>
        <w:tabs>
          <w:tab w:val="right" w:leader="dot" w:pos="8306"/>
        </w:tabs>
      </w:pPr>
      <w:hyperlink w:anchor="_Toc23402" w:history="1">
        <w:r>
          <w:rPr>
            <w:rFonts w:ascii="仿宋" w:eastAsia="仿宋" w:hAnsi="仿宋" w:cs="仿宋" w:hint="eastAsia"/>
            <w:lang w:eastAsia="zh-CN"/>
          </w:rPr>
          <w:t>(一)、变更申请与评估</w:t>
        </w:r>
        <w:r>
          <w:tab/>
        </w:r>
        <w:r>
          <w:fldChar w:fldCharType="begin"/>
        </w:r>
        <w:r>
          <w:instrText xml:space="preserve"> PAGEREF _Toc23402 \h </w:instrText>
        </w:r>
        <w:r>
          <w:fldChar w:fldCharType="separate"/>
        </w:r>
        <w:r>
          <w:t>56</w:t>
        </w:r>
        <w:r>
          <w:fldChar w:fldCharType="end"/>
        </w:r>
      </w:hyperlink>
    </w:p>
    <w:p>
      <w:pPr>
        <w:pStyle w:val="TOC2"/>
        <w:tabs>
          <w:tab w:val="right" w:leader="dot" w:pos="8306"/>
        </w:tabs>
      </w:pPr>
      <w:hyperlink w:anchor="_Toc3391" w:history="1">
        <w:r>
          <w:rPr>
            <w:rFonts w:ascii="仿宋" w:eastAsia="仿宋" w:hAnsi="仿宋" w:cs="仿宋" w:hint="eastAsia"/>
            <w:lang w:eastAsia="zh-CN"/>
          </w:rPr>
          <w:t>(二)、变更实施与控制</w:t>
        </w:r>
        <w:r>
          <w:tab/>
        </w:r>
        <w:r>
          <w:fldChar w:fldCharType="begin"/>
        </w:r>
        <w:r>
          <w:instrText xml:space="preserve"> PAGEREF _Toc3391 \h </w:instrText>
        </w:r>
        <w:r>
          <w:fldChar w:fldCharType="separate"/>
        </w:r>
        <w:r>
          <w:t>56</w:t>
        </w:r>
        <w:r>
          <w:fldChar w:fldCharType="end"/>
        </w:r>
      </w:hyperlink>
    </w:p>
    <w:p>
      <w:pPr>
        <w:pStyle w:val="TOC1"/>
        <w:tabs>
          <w:tab w:val="right" w:leader="dot" w:pos="8306"/>
        </w:tabs>
      </w:pPr>
      <w:hyperlink w:anchor="_Toc8222" w:history="1">
        <w:r>
          <w:rPr>
            <w:rFonts w:ascii="仿宋" w:eastAsia="仿宋" w:hAnsi="仿宋" w:cs="仿宋" w:hint="eastAsia"/>
            <w:lang w:eastAsia="zh-CN"/>
          </w:rPr>
          <w:t>十七、垃圾发电成套设备项目实施时间节点</w:t>
        </w:r>
        <w:r>
          <w:tab/>
        </w:r>
        <w:r>
          <w:fldChar w:fldCharType="begin"/>
        </w:r>
        <w:r>
          <w:instrText xml:space="preserve"> PAGEREF _Toc8222 \h </w:instrText>
        </w:r>
        <w:r>
          <w:fldChar w:fldCharType="separate"/>
        </w:r>
        <w:r>
          <w:t>57</w:t>
        </w:r>
        <w:r>
          <w:fldChar w:fldCharType="end"/>
        </w:r>
      </w:hyperlink>
    </w:p>
    <w:p>
      <w:pPr>
        <w:pStyle w:val="TOC2"/>
        <w:tabs>
          <w:tab w:val="right" w:leader="dot" w:pos="8306"/>
        </w:tabs>
      </w:pPr>
      <w:hyperlink w:anchor="_Toc31574" w:history="1">
        <w:r>
          <w:rPr>
            <w:rFonts w:ascii="仿宋" w:eastAsia="仿宋" w:hAnsi="仿宋" w:cs="仿宋" w:hint="eastAsia"/>
            <w:lang w:eastAsia="zh-CN"/>
          </w:rPr>
          <w:t>(一)、垃圾发电成套设备项目启动阶段时间节点</w:t>
        </w:r>
        <w:r>
          <w:tab/>
        </w:r>
        <w:r>
          <w:fldChar w:fldCharType="begin"/>
        </w:r>
        <w:r>
          <w:instrText xml:space="preserve"> PAGEREF _Toc31574 \h </w:instrText>
        </w:r>
        <w:r>
          <w:fldChar w:fldCharType="separate"/>
        </w:r>
        <w:r>
          <w:t>57</w:t>
        </w:r>
        <w:r>
          <w:fldChar w:fldCharType="end"/>
        </w:r>
      </w:hyperlink>
    </w:p>
    <w:p>
      <w:pPr>
        <w:pStyle w:val="TOC2"/>
        <w:tabs>
          <w:tab w:val="right" w:leader="dot" w:pos="8306"/>
        </w:tabs>
      </w:pPr>
      <w:hyperlink w:anchor="_Toc18273" w:history="1">
        <w:r>
          <w:rPr>
            <w:rFonts w:ascii="仿宋" w:eastAsia="仿宋" w:hAnsi="仿宋" w:cs="仿宋" w:hint="eastAsia"/>
            <w:lang w:eastAsia="zh-CN"/>
          </w:rPr>
          <w:t>(二)、垃圾发电成套设备项目执行阶段时间节点</w:t>
        </w:r>
        <w:r>
          <w:tab/>
        </w:r>
        <w:r>
          <w:fldChar w:fldCharType="begin"/>
        </w:r>
        <w:r>
          <w:instrText xml:space="preserve"> PAGEREF _Toc18273 \h </w:instrText>
        </w:r>
        <w:r>
          <w:fldChar w:fldCharType="separate"/>
        </w:r>
        <w:r>
          <w:t>58</w:t>
        </w:r>
        <w:r>
          <w:fldChar w:fldCharType="end"/>
        </w:r>
      </w:hyperlink>
    </w:p>
    <w:p>
      <w:pPr>
        <w:pStyle w:val="TOC2"/>
        <w:tabs>
          <w:tab w:val="right" w:leader="dot" w:pos="8306"/>
        </w:tabs>
      </w:pPr>
      <w:hyperlink w:anchor="_Toc16024" w:history="1">
        <w:r>
          <w:rPr>
            <w:rFonts w:ascii="仿宋" w:eastAsia="仿宋" w:hAnsi="仿宋" w:cs="仿宋" w:hint="eastAsia"/>
            <w:lang w:eastAsia="zh-CN"/>
          </w:rPr>
          <w:t>(三)、垃圾发电成套设备项目完成阶段时间节点</w:t>
        </w:r>
        <w:r>
          <w:tab/>
        </w:r>
        <w:r>
          <w:fldChar w:fldCharType="begin"/>
        </w:r>
        <w:r>
          <w:instrText xml:space="preserve"> PAGEREF _Toc16024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30"/>
      <w:r>
        <w:rPr>
          <w:rFonts w:ascii="仿宋" w:eastAsia="仿宋" w:hAnsi="仿宋" w:cs="仿宋" w:hint="eastAsia"/>
          <w:sz w:val="28"/>
          <w:lang w:eastAsia="zh-CN"/>
        </w:rPr>
        <w:t>一、垃圾发电成套设备项目绩效评估</w:t>
      </w:r>
      <w:bookmarkEnd w:id="2"/>
    </w:p>
    <w:p>
      <w:pPr>
        <w:pStyle w:val="Heading2"/>
        <w:rPr>
          <w:rFonts w:ascii="仿宋" w:eastAsia="仿宋" w:hAnsi="仿宋" w:cs="仿宋" w:hint="eastAsia"/>
          <w:lang w:eastAsia="zh-CN"/>
        </w:rPr>
      </w:pPr>
      <w:bookmarkStart w:id="3" w:name="_Toc103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发电成套设备项目中，我们设计了一套全面的绩效评估指标，以确保垃圾发电成套设备项目的可控和成功交付。这些指标跨足垃圾发电成套设备项目目标、成本、进度和质量等多个维度，为我们提供了全面洞察垃圾发电成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发电成套设备项目目标达成率是我们关注的首要指标。我们设定了明确的目标，并通过定期监测和评估，迅速发现并应对潜在的目标偏差。这为垃圾发电成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成本绩效是另一个核心关注点。通过实际成本与预算成本的对比分析，我们深入了解成本差异的原因，及时调整资源分配，保持垃圾发电成套设备项目在经济效益方面的合理水平。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发电成套设备项目进度作为关键的绩效指标之一，得到了精心的关注。我们制定了详细的垃圾发电成套设备项目进度计划，并设立了进度符合度指标，确保实际进度与计划进度保持一致。这使我们能够快速发现和解决潜在的进度问题，保持垃圾发电成套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发电成套设备项目绩效的不可或缺的一环。我们引入了一系列的质量标准和客户满意度指标，以确保垃圾发电成套设备项目交付的成果在质量上达到或超越预期水平。通过持续监测这些指标，我们努力提升垃圾发电成套设备项目整体质量水平，为垃圾发电成套设备项目的成功交付提供有力保障。通过这些科学且全面的绩效评估，我们能够更好地引导垃圾发电成套设备项目的持续改进，确保垃圾发电成套设备项目目标的顺利达成。</w:t>
      </w:r>
    </w:p>
    <w:p>
      <w:pPr>
        <w:pStyle w:val="Heading2"/>
        <w:ind w:firstLine="560" w:firstLineChars="200"/>
        <w:rPr>
          <w:rFonts w:ascii="仿宋" w:eastAsia="仿宋" w:hAnsi="仿宋" w:cs="仿宋" w:hint="eastAsia"/>
          <w:sz w:val="28"/>
          <w:lang w:eastAsia="zh-CN"/>
        </w:rPr>
      </w:pPr>
      <w:bookmarkStart w:id="4" w:name="_Toc286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绩效评估是垃圾发电成套设备项目中的关键环节，为确保垃圾发电成套设备项目达到预期目标，我们采用了多层次、多维度的绩效评估方法。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发电成套设备项目的战略目标对齐，确保每个决策和行动都与垃圾发电成套设备项目整体目标保持一致。团队会定期召开战略对齐会议，审视当前工作与垃圾发电成套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垃圾发电成套设备项目进度、质量、成本和风险等方面。这些指标通过数据收集和分析，为垃圾发电成套设备项目管理团队提供了客观的评估依据。例如，我们通过垃圾发电成套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垃圾发电成套设备项目内部，还考虑了垃圾发电成套设备项目对外部环境的影响。我们定期进行干系人满意度调查，以了解各利益相关方对垃圾发电成套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这种多层次、多角度的绩效评估方法，使得我们能够全面了解垃圾发电成套设备项目的运行状态，及时做出调整，确保垃圾发电成套设备项目在不断变化的环境中保持稳健前行。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8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为了确保垃圾发电成套设备项目的有效管理和不断优化，我们采用了精心设计的绩效评估周期。这个周期旨在实现灵活、实时和全面的评估，以适应垃圾发电成套设备项目执行中的各种挑战。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发电成套设备项目的不同需求，分为短期、中期和长期。短期评估关注每个迭代或工作周期，以及时发现和解决当前任务中的问题。中期评估涵盖几个迭代，深入了解整体垃圾发电成套设备项目的趋势和性能。长期评估则着眼于整个垃圾发电成套设备项目阶段，确保垃圾发电成套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垃圾发电成套设备项目管理工具和协作平台，团队成员能够随时更新和分享垃圾发电成套设备项目数据。这种实时性的反馈机制使我们能够及时察觉潜在问题，快速调整，保持垃圾发电成套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垃圾发电成套设备项目的决策制定密不可分。每个周期的垃圾发电成套设备项目回顾会议成为集体总结经验、识别问题深层次原因并找到创新解决方案的平台。这种定期的反思与调整机制使垃圾发电成套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12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1509"/>
      <w:r>
        <w:rPr>
          <w:rFonts w:ascii="仿宋" w:eastAsia="仿宋" w:hAnsi="仿宋" w:cs="仿宋" w:hint="eastAsia"/>
          <w:lang w:eastAsia="zh-CN"/>
        </w:rPr>
        <w:t>(一)、垃圾发电成套设备行业分析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垃圾发电成套设备行业一直以来都是市场的关注焦点。行业内的发展趋势、竞争态势以及潜在机会都对垃圾发电成套设备项目的推进产生深远的影响。通过深入研究行业的整体概貌，我们将更好地理解行业的核心特征，为垃圾发电成套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发电成套设备行业，技术一直是推动创新和发展的关键因素。我们将对当前技术趋势进行详尽分析，包括但不限于人工智能、大数据应用、先进制造技术等。这有助于垃圾发电成套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发电成套设备项目成功的基础。我们将对主要竞争对手进行深入研究，包括其市场份额、产品特点、市场定位等。通过全面了解竞争对手的优势和劣势，垃圾发电成套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143"/>
      <w:r>
        <w:rPr>
          <w:rFonts w:ascii="仿宋" w:eastAsia="仿宋" w:hAnsi="仿宋" w:cs="仿宋" w:hint="eastAsia"/>
          <w:sz w:val="28"/>
          <w:lang w:eastAsia="zh-CN"/>
        </w:rPr>
        <w:t>(二)、垃圾发电成套设备市场分析预测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发电成套设备市场未来的增长趋势。这包括市场的整体规模、各细分领域的发展趋势等。垃圾发电成套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发电成套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垃圾发电成套设备项目实施过程中需要充分考虑的因素。我们将对市场风险进行全面评估，包括但不限于政策法规风险、市场竞争风险、技术变革风险等。通过对潜在风险的深入分析，垃圾发电成套设备项目可以制定相应的风险缓解策略，降低不确定性对垃圾发电成套设备项目的影响。</w:t>
      </w:r>
    </w:p>
    <w:p>
      <w:pPr>
        <w:pStyle w:val="Heading1"/>
        <w:ind w:firstLine="560" w:firstLineChars="200"/>
        <w:rPr>
          <w:rFonts w:ascii="仿宋" w:eastAsia="仿宋" w:hAnsi="仿宋" w:cs="仿宋" w:hint="eastAsia"/>
          <w:sz w:val="28"/>
          <w:lang w:eastAsia="zh-CN"/>
        </w:rPr>
      </w:pPr>
      <w:bookmarkStart w:id="9" w:name="_Toc205"/>
      <w:r>
        <w:rPr>
          <w:rFonts w:ascii="仿宋" w:eastAsia="仿宋" w:hAnsi="仿宋" w:cs="仿宋" w:hint="eastAsia"/>
          <w:sz w:val="28"/>
          <w:lang w:eastAsia="zh-CN"/>
        </w:rPr>
        <w:t>三、垃圾发电成套设备项目土建工程</w:t>
      </w:r>
      <w:bookmarkEnd w:id="9"/>
    </w:p>
    <w:p>
      <w:pPr>
        <w:pStyle w:val="Heading2"/>
        <w:rPr>
          <w:rFonts w:ascii="仿宋" w:eastAsia="仿宋" w:hAnsi="仿宋" w:cs="仿宋" w:hint="eastAsia"/>
          <w:lang w:eastAsia="zh-CN"/>
        </w:rPr>
      </w:pPr>
      <w:bookmarkStart w:id="10" w:name="_Toc3231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在垃圾发电成套设备项目的建筑工程设计中，我们将秉承一系列重要的设计原则，以确保垃圾发电成套设备项目建筑在功能、美观、可持续性等方面达到最佳效果。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首要原则是确保建筑的功能性得到最大化的发挥。我们将充分理解垃圾发电成套设备项目的实际需求，合理布局各个功能区域，保证建筑在满足业务需求的同时，提供高效的工作环境。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在建筑设计中，我们将综合考虑建设和运营成本。通过精细的经济效益分析，确保设计方案在高效利用资源的同时，对垃圾发电成套设备项目的长期盈利能力有积极的贡献。</w:t>
      </w:r>
    </w:p>
    <w:p>
      <w:pPr>
        <w:pStyle w:val="Heading2"/>
        <w:ind w:firstLine="560" w:firstLineChars="200"/>
        <w:rPr>
          <w:rFonts w:ascii="仿宋" w:eastAsia="仿宋" w:hAnsi="仿宋" w:cs="仿宋" w:hint="eastAsia"/>
          <w:sz w:val="28"/>
          <w:lang w:eastAsia="zh-CN"/>
        </w:rPr>
      </w:pPr>
      <w:bookmarkStart w:id="11" w:name="_Toc3215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发电成套设备项目的土建工程设计中，我们将精准设定设计年限，结合垃圾发电成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发电成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97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发电成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发电成套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发电成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93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本期工程垃圾发电成套设备项目预计总建筑面积XXX平方米，其中：计容建筑面积XXX平方米，计划建筑工程投资XX万元，占垃圾发电成套设备项目总投资的XX%。</w:t>
      </w:r>
    </w:p>
    <w:p>
      <w:pPr>
        <w:pStyle w:val="Heading1"/>
        <w:ind w:firstLine="560" w:firstLineChars="200"/>
        <w:rPr>
          <w:rFonts w:ascii="仿宋" w:eastAsia="仿宋" w:hAnsi="仿宋" w:cs="仿宋" w:hint="eastAsia"/>
          <w:sz w:val="28"/>
          <w:lang w:eastAsia="zh-CN"/>
        </w:rPr>
      </w:pPr>
      <w:bookmarkStart w:id="14" w:name="_Toc3102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34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垃圾发电成套设备项目的技术管理特点体现在其创新导向。通过引入最先进的技术趋势和解决方案，垃圾发电成套设备项目致力于提升科技含量、提高质量和效率水平。这意味着我们将采用最新的工具和方法，确保垃圾发电成套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发电成套设备项目技术管理的显著特征。通过整合不同领域的技术资源，我们实现了跨学科的协同工作。这有助于优化技术架构，提高整体效能。此外，整合性策略还促进了不同技术团队之间的紧密沟通和高效合作，确保垃圾发电成套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垃圾发电成套设备项目所采用的技术。通过不断优化技术方案，垃圾发电成套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垃圾发电成套设备项目团队将在垃圾发电成套设备项目初期识别可能的技术风险，并采取相应的预防和应对措施。通过建立健全的风险评估机制，垃圾发电成套设备项目能够在实施过程中及时发现并解决潜在的技术问题，保障垃圾发电成套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发电成套设备项目中，技术将成为垃圾发电成套设备项目成功的有力支持。这一深度剖析揭示了技术管理在垃圾发电成套设备项目实施中的关键作用，为垃圾发电成套设备项目的技术基础奠定了坚实的基础。</w:t>
      </w:r>
    </w:p>
    <w:p>
      <w:pPr>
        <w:pStyle w:val="Heading2"/>
        <w:ind w:firstLine="560" w:firstLineChars="200"/>
        <w:rPr>
          <w:rFonts w:ascii="仿宋" w:eastAsia="仿宋" w:hAnsi="仿宋" w:cs="仿宋" w:hint="eastAsia"/>
          <w:sz w:val="28"/>
          <w:lang w:eastAsia="zh-CN"/>
        </w:rPr>
      </w:pPr>
      <w:bookmarkStart w:id="16" w:name="_Toc5136"/>
      <w:r>
        <w:rPr>
          <w:rFonts w:ascii="仿宋" w:eastAsia="仿宋" w:hAnsi="仿宋" w:cs="仿宋" w:hint="eastAsia"/>
          <w:sz w:val="28"/>
          <w:lang w:eastAsia="zh-CN"/>
        </w:rPr>
        <w:t>(二)、垃圾发电成套设备项目工艺技术设计方案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垃圾发电成套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垃圾发电成套设备项目将严格按照相关行业规范要求进行组织。通过有效控制产品质量，垃圾发电成套设备项目将致力于为顾客提供优质的垃圾发电成套设备项目产品和良好的服务。这体现了垃圾发电成套设备项目对于生产活动合规性和质量标准的高度重视，为垃圾发电成套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垃圾发电成套设备项目注重生态效益和清洁生产原则。垃圾发电成套设备项目建设将紧密结合地方特色经济发展，与社会经济发展规划和区域环境保护规划方案相协调一致。通过与当地区域自然生态系统的结合，垃圾发电成套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垃圾发电成套设备项目产品具有多样化的客户需求和个性化的特点。因此，垃圾发电成套设备项目产品规格品种多样，且单批生产数量较小。为满足这一特点，垃圾发电成套设备项目承办单位将建设先进的柔性制造生产线。通过广泛应用柔性制造技术，垃圾发电成套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垃圾发电成套设备项目采用的技术具有较高的技术含量和自动化水平，处于国内先进水平。这一技术选用不仅体现了对生产效率、质量和环境友好性的高标准要求，同时为垃圾发电成套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2700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为确保垃圾发电成套设备项目的高效生产和技术实施，我们制定了一套精心设计的设备选型方案，以满足垃圾发电成套设备项目生产、质量和环保的要求。该方案的主要特点如下：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垃圾发电成套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针对垃圾发电成套设备项目产品的多样性和小批量生产的特点，我们将建设柔性制造生产线。通过在设备选型中考虑柔性制造技术，可以灵活应对不同产品规格和生产需求，实现生产线的高度灵活性和适应性。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242"/>
      <w:r>
        <w:rPr>
          <w:rFonts w:ascii="仿宋" w:eastAsia="仿宋" w:hAnsi="仿宋" w:cs="仿宋" w:hint="eastAsia"/>
          <w:sz w:val="28"/>
          <w:lang w:eastAsia="zh-CN"/>
        </w:rPr>
        <w:t>五、垃圾发电成套设备项目建设单位说明</w:t>
      </w:r>
      <w:bookmarkEnd w:id="18"/>
    </w:p>
    <w:p>
      <w:pPr>
        <w:pStyle w:val="Heading2"/>
        <w:rPr>
          <w:rFonts w:ascii="仿宋" w:eastAsia="仿宋" w:hAnsi="仿宋" w:cs="仿宋" w:hint="eastAsia"/>
          <w:lang w:eastAsia="zh-CN"/>
        </w:rPr>
      </w:pPr>
      <w:bookmarkStart w:id="19" w:name="_Toc15707"/>
      <w:r>
        <w:rPr>
          <w:rFonts w:ascii="仿宋" w:eastAsia="仿宋" w:hAnsi="仿宋" w:cs="仿宋" w:hint="eastAsia"/>
          <w:lang w:eastAsia="zh-CN"/>
        </w:rPr>
        <w:t>(一)、垃圾发电成套设备项目承办单位基本情况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748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发电成套设备项目承办单位的XXXX，我们着眼于实现可持续的经济效益。通过技术创新和解决方案的提供，公司预计在垃圾发电成套设备项目执行期间将获得可观的收入增长。这一收入来源主要包括垃圾发电成套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同时，我们注重成本控制和效率提升，以确保垃圾发电成套设备项目的可持续盈利。透过精细的管理和资源优化，公司期望实现垃圾发电成套设备项目利润最大化。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发电成套设备项目实施进行全面的投资评估，包括垃圾发电成套设备项目启动阶段的资金投入和后续运营成本。通过对垃圾发电成套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垃圾发电成套设备项目实施过程中具备足够的资金流动性，公司将进行详尽的现金流分析。这包括资金需求的合理预测、垃圾发电成套设备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https://d.book118.com/055222132021011112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垃圾发电成套设备项目规划设计纲要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50167"/>
    <w:rsid w:val="07A501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22213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2024-02-20T01:38:00Z</dcterms:created>
  <dcterms:modified xsi:type="dcterms:W3CDTF">2024-02-20T01:38:28Z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8C25E4BA84E448DA8A15ABCB5EBEED93_11</vt:lpwstr>
  </property>
  <property fmtid="{D5CDD505-2E9C-101B-9397-08002B2CF9AE}" pid="3" name="KSOProductBuildVer">
    <vt:lpwstr>2052-12.1.0.16250</vt:lpwstr>
  </property>
</Properties>
</file>