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EVA再生料相关公司员工职业道路规划与管理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68" w:history="1">
        <w:r>
          <w:rPr>
            <w:rFonts w:ascii="仿宋" w:eastAsia="仿宋" w:hAnsi="仿宋" w:cs="仿宋" w:hint="eastAsia"/>
            <w:lang w:eastAsia="zh-CN"/>
          </w:rPr>
          <w:t>序言</w:t>
        </w:r>
        <w:r>
          <w:tab/>
        </w:r>
        <w:r>
          <w:fldChar w:fldCharType="begin"/>
        </w:r>
        <w:r>
          <w:instrText xml:space="preserve"> PAGEREF _Toc11568 \h </w:instrText>
        </w:r>
        <w:r>
          <w:fldChar w:fldCharType="separate"/>
        </w:r>
        <w:r>
          <w:t>3</w:t>
        </w:r>
        <w:r>
          <w:fldChar w:fldCharType="end"/>
        </w:r>
      </w:hyperlink>
    </w:p>
    <w:p>
      <w:pPr>
        <w:pStyle w:val="TOC1"/>
        <w:tabs>
          <w:tab w:val="right" w:leader="dot" w:pos="8306"/>
        </w:tabs>
      </w:pPr>
      <w:hyperlink w:anchor="_Toc17827" w:history="1">
        <w:r>
          <w:rPr>
            <w:rFonts w:ascii="仿宋" w:eastAsia="仿宋" w:hAnsi="仿宋" w:cs="仿宋" w:hint="eastAsia"/>
            <w:lang w:eastAsia="zh-CN"/>
          </w:rPr>
          <w:t>一、薪酬制度管理</w:t>
        </w:r>
        <w:r>
          <w:tab/>
        </w:r>
        <w:r>
          <w:fldChar w:fldCharType="begin"/>
        </w:r>
        <w:r>
          <w:instrText xml:space="preserve"> PAGEREF _Toc17827 \h </w:instrText>
        </w:r>
        <w:r>
          <w:fldChar w:fldCharType="separate"/>
        </w:r>
        <w:r>
          <w:t>3</w:t>
        </w:r>
        <w:r>
          <w:fldChar w:fldCharType="end"/>
        </w:r>
      </w:hyperlink>
    </w:p>
    <w:p>
      <w:pPr>
        <w:pStyle w:val="TOC2"/>
        <w:tabs>
          <w:tab w:val="right" w:leader="dot" w:pos="8306"/>
        </w:tabs>
      </w:pPr>
      <w:hyperlink w:anchor="_Toc31867" w:history="1">
        <w:r>
          <w:rPr>
            <w:rFonts w:ascii="仿宋" w:eastAsia="仿宋" w:hAnsi="仿宋" w:cs="仿宋" w:hint="eastAsia"/>
            <w:lang w:eastAsia="zh-CN"/>
          </w:rPr>
          <w:t>(一)、薪酬管理制度</w:t>
        </w:r>
        <w:r>
          <w:tab/>
        </w:r>
        <w:r>
          <w:fldChar w:fldCharType="begin"/>
        </w:r>
        <w:r>
          <w:instrText xml:space="preserve"> PAGEREF _Toc31867 \h </w:instrText>
        </w:r>
        <w:r>
          <w:fldChar w:fldCharType="separate"/>
        </w:r>
        <w:r>
          <w:t>3</w:t>
        </w:r>
        <w:r>
          <w:fldChar w:fldCharType="end"/>
        </w:r>
      </w:hyperlink>
    </w:p>
    <w:p>
      <w:pPr>
        <w:pStyle w:val="TOC2"/>
        <w:tabs>
          <w:tab w:val="right" w:leader="dot" w:pos="8306"/>
        </w:tabs>
      </w:pPr>
      <w:hyperlink w:anchor="_Toc10701" w:history="1">
        <w:r>
          <w:rPr>
            <w:rFonts w:ascii="仿宋" w:eastAsia="仿宋" w:hAnsi="仿宋" w:cs="仿宋" w:hint="eastAsia"/>
            <w:lang w:eastAsia="zh-CN"/>
          </w:rPr>
          <w:t>(二)、奖金制度的制定</w:t>
        </w:r>
        <w:r>
          <w:tab/>
        </w:r>
        <w:r>
          <w:fldChar w:fldCharType="begin"/>
        </w:r>
        <w:r>
          <w:instrText xml:space="preserve"> PAGEREF _Toc10701 \h </w:instrText>
        </w:r>
        <w:r>
          <w:fldChar w:fldCharType="separate"/>
        </w:r>
        <w:r>
          <w:t>6</w:t>
        </w:r>
        <w:r>
          <w:fldChar w:fldCharType="end"/>
        </w:r>
      </w:hyperlink>
    </w:p>
    <w:p>
      <w:pPr>
        <w:pStyle w:val="TOC2"/>
        <w:tabs>
          <w:tab w:val="right" w:leader="dot" w:pos="8306"/>
        </w:tabs>
      </w:pPr>
      <w:hyperlink w:anchor="_Toc29943" w:history="1">
        <w:r>
          <w:rPr>
            <w:rFonts w:ascii="仿宋" w:eastAsia="仿宋" w:hAnsi="仿宋" w:cs="仿宋" w:hint="eastAsia"/>
            <w:lang w:eastAsia="zh-CN"/>
          </w:rPr>
          <w:t>(三)、岗位薪酬体系设计</w:t>
        </w:r>
        <w:r>
          <w:tab/>
        </w:r>
        <w:r>
          <w:fldChar w:fldCharType="begin"/>
        </w:r>
        <w:r>
          <w:instrText xml:space="preserve"> PAGEREF _Toc29943 \h </w:instrText>
        </w:r>
        <w:r>
          <w:fldChar w:fldCharType="separate"/>
        </w:r>
        <w:r>
          <w:t>9</w:t>
        </w:r>
        <w:r>
          <w:fldChar w:fldCharType="end"/>
        </w:r>
      </w:hyperlink>
    </w:p>
    <w:p>
      <w:pPr>
        <w:pStyle w:val="TOC2"/>
        <w:tabs>
          <w:tab w:val="right" w:leader="dot" w:pos="8306"/>
        </w:tabs>
      </w:pPr>
      <w:hyperlink w:anchor="_Toc8" w:history="1">
        <w:r>
          <w:rPr>
            <w:rFonts w:ascii="仿宋" w:eastAsia="仿宋" w:hAnsi="仿宋" w:cs="仿宋" w:hint="eastAsia"/>
            <w:lang w:eastAsia="zh-CN"/>
          </w:rPr>
          <w:t>(四)、绩效薪酬体系设计</w:t>
        </w:r>
        <w:r>
          <w:tab/>
        </w:r>
        <w:r>
          <w:fldChar w:fldCharType="begin"/>
        </w:r>
        <w:r>
          <w:instrText xml:space="preserve"> PAGEREF _Toc8 \h </w:instrText>
        </w:r>
        <w:r>
          <w:fldChar w:fldCharType="separate"/>
        </w:r>
        <w:r>
          <w:t>11</w:t>
        </w:r>
        <w:r>
          <w:fldChar w:fldCharType="end"/>
        </w:r>
      </w:hyperlink>
    </w:p>
    <w:p>
      <w:pPr>
        <w:pStyle w:val="TOC1"/>
        <w:tabs>
          <w:tab w:val="right" w:leader="dot" w:pos="8306"/>
        </w:tabs>
      </w:pPr>
      <w:hyperlink w:anchor="_Toc10073" w:history="1">
        <w:r>
          <w:rPr>
            <w:rFonts w:ascii="仿宋" w:eastAsia="仿宋" w:hAnsi="仿宋" w:cs="仿宋" w:hint="eastAsia"/>
            <w:lang w:eastAsia="zh-CN"/>
          </w:rPr>
          <w:t>二、员工沟通技巧培训与人际关系管理</w:t>
        </w:r>
        <w:r>
          <w:tab/>
        </w:r>
        <w:r>
          <w:fldChar w:fldCharType="begin"/>
        </w:r>
        <w:r>
          <w:instrText xml:space="preserve"> PAGEREF _Toc10073 \h </w:instrText>
        </w:r>
        <w:r>
          <w:fldChar w:fldCharType="separate"/>
        </w:r>
        <w:r>
          <w:t>12</w:t>
        </w:r>
        <w:r>
          <w:fldChar w:fldCharType="end"/>
        </w:r>
      </w:hyperlink>
    </w:p>
    <w:p>
      <w:pPr>
        <w:pStyle w:val="TOC2"/>
        <w:tabs>
          <w:tab w:val="right" w:leader="dot" w:pos="8306"/>
        </w:tabs>
      </w:pPr>
      <w:hyperlink w:anchor="_Toc27970" w:history="1">
        <w:r>
          <w:rPr>
            <w:rFonts w:ascii="仿宋" w:eastAsia="仿宋" w:hAnsi="仿宋" w:cs="仿宋" w:hint="eastAsia"/>
            <w:lang w:eastAsia="zh-CN"/>
          </w:rPr>
          <w:t>(一)、沟通技巧的重要性及培训计划</w:t>
        </w:r>
        <w:r>
          <w:tab/>
        </w:r>
        <w:r>
          <w:fldChar w:fldCharType="begin"/>
        </w:r>
        <w:r>
          <w:instrText xml:space="preserve"> PAGEREF _Toc27970 \h </w:instrText>
        </w:r>
        <w:r>
          <w:fldChar w:fldCharType="separate"/>
        </w:r>
        <w:r>
          <w:t>12</w:t>
        </w:r>
        <w:r>
          <w:fldChar w:fldCharType="end"/>
        </w:r>
      </w:hyperlink>
    </w:p>
    <w:p>
      <w:pPr>
        <w:pStyle w:val="TOC2"/>
        <w:tabs>
          <w:tab w:val="right" w:leader="dot" w:pos="8306"/>
        </w:tabs>
      </w:pPr>
      <w:hyperlink w:anchor="_Toc26531" w:history="1">
        <w:r>
          <w:rPr>
            <w:rFonts w:ascii="仿宋" w:eastAsia="仿宋" w:hAnsi="仿宋" w:cs="仿宋" w:hint="eastAsia"/>
            <w:lang w:eastAsia="zh-CN"/>
          </w:rPr>
          <w:t>(二)、人际关系管理的原则与方法</w:t>
        </w:r>
        <w:r>
          <w:tab/>
        </w:r>
        <w:r>
          <w:fldChar w:fldCharType="begin"/>
        </w:r>
        <w:r>
          <w:instrText xml:space="preserve"> PAGEREF _Toc26531 \h </w:instrText>
        </w:r>
        <w:r>
          <w:fldChar w:fldCharType="separate"/>
        </w:r>
        <w:r>
          <w:t>13</w:t>
        </w:r>
        <w:r>
          <w:fldChar w:fldCharType="end"/>
        </w:r>
      </w:hyperlink>
    </w:p>
    <w:p>
      <w:pPr>
        <w:pStyle w:val="TOC2"/>
        <w:tabs>
          <w:tab w:val="right" w:leader="dot" w:pos="8306"/>
        </w:tabs>
      </w:pPr>
      <w:hyperlink w:anchor="_Toc21791" w:history="1">
        <w:r>
          <w:rPr>
            <w:rFonts w:ascii="仿宋" w:eastAsia="仿宋" w:hAnsi="仿宋" w:cs="仿宋" w:hint="eastAsia"/>
            <w:lang w:eastAsia="zh-CN"/>
          </w:rPr>
          <w:t>(三)、良好人际关系的建立与维护</w:t>
        </w:r>
        <w:r>
          <w:tab/>
        </w:r>
        <w:r>
          <w:fldChar w:fldCharType="begin"/>
        </w:r>
        <w:r>
          <w:instrText xml:space="preserve"> PAGEREF _Toc21791 \h </w:instrText>
        </w:r>
        <w:r>
          <w:fldChar w:fldCharType="separate"/>
        </w:r>
        <w:r>
          <w:t>14</w:t>
        </w:r>
        <w:r>
          <w:fldChar w:fldCharType="end"/>
        </w:r>
      </w:hyperlink>
    </w:p>
    <w:p>
      <w:pPr>
        <w:pStyle w:val="TOC1"/>
        <w:tabs>
          <w:tab w:val="right" w:leader="dot" w:pos="8306"/>
        </w:tabs>
      </w:pPr>
      <w:hyperlink w:anchor="_Toc29699" w:history="1">
        <w:r>
          <w:rPr>
            <w:rFonts w:ascii="仿宋" w:eastAsia="仿宋" w:hAnsi="仿宋" w:cs="仿宋" w:hint="eastAsia"/>
            <w:lang w:eastAsia="zh-CN"/>
          </w:rPr>
          <w:t>三、项目基本情况</w:t>
        </w:r>
        <w:r>
          <w:tab/>
        </w:r>
        <w:r>
          <w:fldChar w:fldCharType="begin"/>
        </w:r>
        <w:r>
          <w:instrText xml:space="preserve"> PAGEREF _Toc29699 \h </w:instrText>
        </w:r>
        <w:r>
          <w:fldChar w:fldCharType="separate"/>
        </w:r>
        <w:r>
          <w:t>14</w:t>
        </w:r>
        <w:r>
          <w:fldChar w:fldCharType="end"/>
        </w:r>
      </w:hyperlink>
    </w:p>
    <w:p>
      <w:pPr>
        <w:pStyle w:val="TOC2"/>
        <w:tabs>
          <w:tab w:val="right" w:leader="dot" w:pos="8306"/>
        </w:tabs>
      </w:pPr>
      <w:hyperlink w:anchor="_Toc10689" w:history="1">
        <w:r>
          <w:rPr>
            <w:rFonts w:ascii="仿宋" w:eastAsia="仿宋" w:hAnsi="仿宋" w:cs="仿宋" w:hint="eastAsia"/>
            <w:lang w:eastAsia="zh-CN"/>
          </w:rPr>
          <w:t>(一)、项目名称及建设性质</w:t>
        </w:r>
        <w:r>
          <w:tab/>
        </w:r>
        <w:r>
          <w:fldChar w:fldCharType="begin"/>
        </w:r>
        <w:r>
          <w:instrText xml:space="preserve"> PAGEREF _Toc10689 \h </w:instrText>
        </w:r>
        <w:r>
          <w:fldChar w:fldCharType="separate"/>
        </w:r>
        <w:r>
          <w:t>14</w:t>
        </w:r>
        <w:r>
          <w:fldChar w:fldCharType="end"/>
        </w:r>
      </w:hyperlink>
    </w:p>
    <w:p>
      <w:pPr>
        <w:pStyle w:val="TOC2"/>
        <w:tabs>
          <w:tab w:val="right" w:leader="dot" w:pos="8306"/>
        </w:tabs>
      </w:pPr>
      <w:hyperlink w:anchor="_Toc14328" w:history="1">
        <w:r>
          <w:rPr>
            <w:rFonts w:ascii="仿宋" w:eastAsia="仿宋" w:hAnsi="仿宋" w:cs="仿宋" w:hint="eastAsia"/>
            <w:lang w:eastAsia="zh-CN"/>
          </w:rPr>
          <w:t>(二)、项目承办单位</w:t>
        </w:r>
        <w:r>
          <w:tab/>
        </w:r>
        <w:r>
          <w:fldChar w:fldCharType="begin"/>
        </w:r>
        <w:r>
          <w:instrText xml:space="preserve"> PAGEREF _Toc14328 \h </w:instrText>
        </w:r>
        <w:r>
          <w:fldChar w:fldCharType="separate"/>
        </w:r>
        <w:r>
          <w:t>15</w:t>
        </w:r>
        <w:r>
          <w:fldChar w:fldCharType="end"/>
        </w:r>
      </w:hyperlink>
    </w:p>
    <w:p>
      <w:pPr>
        <w:pStyle w:val="TOC2"/>
        <w:tabs>
          <w:tab w:val="right" w:leader="dot" w:pos="8306"/>
        </w:tabs>
      </w:pPr>
      <w:hyperlink w:anchor="_Toc2796" w:history="1">
        <w:r>
          <w:rPr>
            <w:rFonts w:ascii="仿宋" w:eastAsia="仿宋" w:hAnsi="仿宋" w:cs="仿宋" w:hint="eastAsia"/>
            <w:lang w:eastAsia="zh-CN"/>
          </w:rPr>
          <w:t>(三)、项目实施的可行性</w:t>
        </w:r>
        <w:r>
          <w:tab/>
        </w:r>
        <w:r>
          <w:fldChar w:fldCharType="begin"/>
        </w:r>
        <w:r>
          <w:instrText xml:space="preserve"> PAGEREF _Toc2796 \h </w:instrText>
        </w:r>
        <w:r>
          <w:fldChar w:fldCharType="separate"/>
        </w:r>
        <w:r>
          <w:t>16</w:t>
        </w:r>
        <w:r>
          <w:fldChar w:fldCharType="end"/>
        </w:r>
      </w:hyperlink>
    </w:p>
    <w:p>
      <w:pPr>
        <w:pStyle w:val="TOC2"/>
        <w:tabs>
          <w:tab w:val="right" w:leader="dot" w:pos="8306"/>
        </w:tabs>
      </w:pPr>
      <w:hyperlink w:anchor="_Toc13684" w:history="1">
        <w:r>
          <w:rPr>
            <w:rFonts w:ascii="仿宋" w:eastAsia="仿宋" w:hAnsi="仿宋" w:cs="仿宋" w:hint="eastAsia"/>
            <w:lang w:eastAsia="zh-CN"/>
          </w:rPr>
          <w:t>(四)、项目建设选址</w:t>
        </w:r>
        <w:r>
          <w:tab/>
        </w:r>
        <w:r>
          <w:fldChar w:fldCharType="begin"/>
        </w:r>
        <w:r>
          <w:instrText xml:space="preserve"> PAGEREF _Toc13684 \h </w:instrText>
        </w:r>
        <w:r>
          <w:fldChar w:fldCharType="separate"/>
        </w:r>
        <w:r>
          <w:t>18</w:t>
        </w:r>
        <w:r>
          <w:fldChar w:fldCharType="end"/>
        </w:r>
      </w:hyperlink>
    </w:p>
    <w:p>
      <w:pPr>
        <w:pStyle w:val="TOC2"/>
        <w:tabs>
          <w:tab w:val="right" w:leader="dot" w:pos="8306"/>
        </w:tabs>
      </w:pPr>
      <w:hyperlink w:anchor="_Toc14111" w:history="1">
        <w:r>
          <w:rPr>
            <w:rFonts w:ascii="仿宋" w:eastAsia="仿宋" w:hAnsi="仿宋" w:cs="仿宋" w:hint="eastAsia"/>
            <w:lang w:eastAsia="zh-CN"/>
          </w:rPr>
          <w:t>(五)、建筑物建设规模</w:t>
        </w:r>
        <w:r>
          <w:tab/>
        </w:r>
        <w:r>
          <w:fldChar w:fldCharType="begin"/>
        </w:r>
        <w:r>
          <w:instrText xml:space="preserve"> PAGEREF _Toc14111 \h </w:instrText>
        </w:r>
        <w:r>
          <w:fldChar w:fldCharType="separate"/>
        </w:r>
        <w:r>
          <w:t>19</w:t>
        </w:r>
        <w:r>
          <w:fldChar w:fldCharType="end"/>
        </w:r>
      </w:hyperlink>
    </w:p>
    <w:p>
      <w:pPr>
        <w:pStyle w:val="TOC2"/>
        <w:tabs>
          <w:tab w:val="right" w:leader="dot" w:pos="8306"/>
        </w:tabs>
      </w:pPr>
      <w:hyperlink w:anchor="_Toc11268" w:history="1">
        <w:r>
          <w:rPr>
            <w:rFonts w:ascii="仿宋" w:eastAsia="仿宋" w:hAnsi="仿宋" w:cs="仿宋" w:hint="eastAsia"/>
            <w:lang w:eastAsia="zh-CN"/>
          </w:rPr>
          <w:t>(六)、项目总投资及资金构成</w:t>
        </w:r>
        <w:r>
          <w:tab/>
        </w:r>
        <w:r>
          <w:fldChar w:fldCharType="begin"/>
        </w:r>
        <w:r>
          <w:instrText xml:space="preserve"> PAGEREF _Toc11268 \h </w:instrText>
        </w:r>
        <w:r>
          <w:fldChar w:fldCharType="separate"/>
        </w:r>
        <w:r>
          <w:t>20</w:t>
        </w:r>
        <w:r>
          <w:fldChar w:fldCharType="end"/>
        </w:r>
      </w:hyperlink>
    </w:p>
    <w:p>
      <w:pPr>
        <w:pStyle w:val="TOC2"/>
        <w:tabs>
          <w:tab w:val="right" w:leader="dot" w:pos="8306"/>
        </w:tabs>
      </w:pPr>
      <w:hyperlink w:anchor="_Toc9880" w:history="1">
        <w:r>
          <w:rPr>
            <w:rFonts w:ascii="仿宋" w:eastAsia="仿宋" w:hAnsi="仿宋" w:cs="仿宋" w:hint="eastAsia"/>
            <w:lang w:eastAsia="zh-CN"/>
          </w:rPr>
          <w:t>(七)、资金筹措方案</w:t>
        </w:r>
        <w:r>
          <w:tab/>
        </w:r>
        <w:r>
          <w:fldChar w:fldCharType="begin"/>
        </w:r>
        <w:r>
          <w:instrText xml:space="preserve"> PAGEREF _Toc9880 \h </w:instrText>
        </w:r>
        <w:r>
          <w:fldChar w:fldCharType="separate"/>
        </w:r>
        <w:r>
          <w:t>21</w:t>
        </w:r>
        <w:r>
          <w:fldChar w:fldCharType="end"/>
        </w:r>
      </w:hyperlink>
    </w:p>
    <w:p>
      <w:pPr>
        <w:pStyle w:val="TOC2"/>
        <w:tabs>
          <w:tab w:val="right" w:leader="dot" w:pos="8306"/>
        </w:tabs>
      </w:pPr>
      <w:hyperlink w:anchor="_Toc5705" w:history="1">
        <w:r>
          <w:rPr>
            <w:rFonts w:ascii="仿宋" w:eastAsia="仿宋" w:hAnsi="仿宋" w:cs="仿宋" w:hint="eastAsia"/>
            <w:lang w:eastAsia="zh-CN"/>
          </w:rPr>
          <w:t>(八)、项目预期经济效益规划目标</w:t>
        </w:r>
        <w:r>
          <w:tab/>
        </w:r>
        <w:r>
          <w:fldChar w:fldCharType="begin"/>
        </w:r>
        <w:r>
          <w:instrText xml:space="preserve"> PAGEREF _Toc5705 \h </w:instrText>
        </w:r>
        <w:r>
          <w:fldChar w:fldCharType="separate"/>
        </w:r>
        <w:r>
          <w:t>22</w:t>
        </w:r>
        <w:r>
          <w:fldChar w:fldCharType="end"/>
        </w:r>
      </w:hyperlink>
    </w:p>
    <w:p>
      <w:pPr>
        <w:pStyle w:val="TOC2"/>
        <w:tabs>
          <w:tab w:val="right" w:leader="dot" w:pos="8306"/>
        </w:tabs>
      </w:pPr>
      <w:hyperlink w:anchor="_Toc10078" w:history="1">
        <w:r>
          <w:rPr>
            <w:rFonts w:ascii="仿宋" w:eastAsia="仿宋" w:hAnsi="仿宋" w:cs="仿宋" w:hint="eastAsia"/>
            <w:lang w:eastAsia="zh-CN"/>
          </w:rPr>
          <w:t>(九)、项目建设进度规划</w:t>
        </w:r>
        <w:r>
          <w:tab/>
        </w:r>
        <w:r>
          <w:fldChar w:fldCharType="begin"/>
        </w:r>
        <w:r>
          <w:instrText xml:space="preserve"> PAGEREF _Toc10078 \h </w:instrText>
        </w:r>
        <w:r>
          <w:fldChar w:fldCharType="separate"/>
        </w:r>
        <w:r>
          <w:t>23</w:t>
        </w:r>
        <w:r>
          <w:fldChar w:fldCharType="end"/>
        </w:r>
      </w:hyperlink>
    </w:p>
    <w:p>
      <w:pPr>
        <w:pStyle w:val="TOC1"/>
        <w:tabs>
          <w:tab w:val="right" w:leader="dot" w:pos="8306"/>
        </w:tabs>
      </w:pPr>
      <w:hyperlink w:anchor="_Toc6225" w:history="1">
        <w:r>
          <w:rPr>
            <w:rFonts w:ascii="仿宋" w:eastAsia="仿宋" w:hAnsi="仿宋" w:cs="仿宋" w:hint="eastAsia"/>
            <w:lang w:eastAsia="zh-CN"/>
          </w:rPr>
          <w:t>四、员工压力管理及应对措施</w:t>
        </w:r>
        <w:r>
          <w:tab/>
        </w:r>
        <w:r>
          <w:fldChar w:fldCharType="begin"/>
        </w:r>
        <w:r>
          <w:instrText xml:space="preserve"> PAGEREF _Toc6225 \h </w:instrText>
        </w:r>
        <w:r>
          <w:fldChar w:fldCharType="separate"/>
        </w:r>
        <w:r>
          <w:t>25</w:t>
        </w:r>
        <w:r>
          <w:fldChar w:fldCharType="end"/>
        </w:r>
      </w:hyperlink>
    </w:p>
    <w:p>
      <w:pPr>
        <w:pStyle w:val="TOC2"/>
        <w:tabs>
          <w:tab w:val="right" w:leader="dot" w:pos="8306"/>
        </w:tabs>
      </w:pPr>
      <w:hyperlink w:anchor="_Toc19150" w:history="1">
        <w:r>
          <w:rPr>
            <w:rFonts w:ascii="仿宋" w:eastAsia="仿宋" w:hAnsi="仿宋" w:cs="仿宋" w:hint="eastAsia"/>
            <w:lang w:eastAsia="zh-CN"/>
          </w:rPr>
          <w:t>(一)、压力对员工的影响及管理原则</w:t>
        </w:r>
        <w:r>
          <w:tab/>
        </w:r>
        <w:r>
          <w:fldChar w:fldCharType="begin"/>
        </w:r>
        <w:r>
          <w:instrText xml:space="preserve"> PAGEREF _Toc19150 \h </w:instrText>
        </w:r>
        <w:r>
          <w:fldChar w:fldCharType="separate"/>
        </w:r>
        <w:r>
          <w:t>25</w:t>
        </w:r>
        <w:r>
          <w:fldChar w:fldCharType="end"/>
        </w:r>
      </w:hyperlink>
    </w:p>
    <w:p>
      <w:pPr>
        <w:pStyle w:val="TOC2"/>
        <w:tabs>
          <w:tab w:val="right" w:leader="dot" w:pos="8306"/>
        </w:tabs>
      </w:pPr>
      <w:hyperlink w:anchor="_Toc3466" w:history="1">
        <w:r>
          <w:rPr>
            <w:rFonts w:ascii="仿宋" w:eastAsia="仿宋" w:hAnsi="仿宋" w:cs="仿宋" w:hint="eastAsia"/>
            <w:lang w:eastAsia="zh-CN"/>
          </w:rPr>
          <w:t>(二)、压力应对策略及其实施方案</w:t>
        </w:r>
        <w:r>
          <w:tab/>
        </w:r>
        <w:r>
          <w:fldChar w:fldCharType="begin"/>
        </w:r>
        <w:r>
          <w:instrText xml:space="preserve"> PAGEREF _Toc3466 \h </w:instrText>
        </w:r>
        <w:r>
          <w:fldChar w:fldCharType="separate"/>
        </w:r>
        <w:r>
          <w:t>26</w:t>
        </w:r>
        <w:r>
          <w:fldChar w:fldCharType="end"/>
        </w:r>
      </w:hyperlink>
    </w:p>
    <w:p>
      <w:pPr>
        <w:pStyle w:val="TOC2"/>
        <w:tabs>
          <w:tab w:val="right" w:leader="dot" w:pos="8306"/>
        </w:tabs>
      </w:pPr>
      <w:hyperlink w:anchor="_Toc14383" w:history="1">
        <w:r>
          <w:rPr>
            <w:rFonts w:ascii="仿宋" w:eastAsia="仿宋" w:hAnsi="仿宋" w:cs="仿宋" w:hint="eastAsia"/>
            <w:lang w:eastAsia="zh-CN"/>
          </w:rPr>
          <w:t>(三)、压力管理效果的评估及持续改进</w:t>
        </w:r>
        <w:r>
          <w:tab/>
        </w:r>
        <w:r>
          <w:fldChar w:fldCharType="begin"/>
        </w:r>
        <w:r>
          <w:instrText xml:space="preserve"> PAGEREF _Toc14383 \h </w:instrText>
        </w:r>
        <w:r>
          <w:fldChar w:fldCharType="separate"/>
        </w:r>
        <w:r>
          <w:t>27</w:t>
        </w:r>
        <w:r>
          <w:fldChar w:fldCharType="end"/>
        </w:r>
      </w:hyperlink>
    </w:p>
    <w:p>
      <w:pPr>
        <w:pStyle w:val="TOC1"/>
        <w:tabs>
          <w:tab w:val="right" w:leader="dot" w:pos="8306"/>
        </w:tabs>
      </w:pPr>
      <w:hyperlink w:anchor="_Toc7007" w:history="1">
        <w:r>
          <w:rPr>
            <w:rFonts w:ascii="仿宋" w:eastAsia="仿宋" w:hAnsi="仿宋" w:cs="仿宋" w:hint="eastAsia"/>
            <w:lang w:eastAsia="zh-CN"/>
          </w:rPr>
          <w:t>五、宏观环境分析</w:t>
        </w:r>
        <w:r>
          <w:tab/>
        </w:r>
        <w:r>
          <w:fldChar w:fldCharType="begin"/>
        </w:r>
        <w:r>
          <w:instrText xml:space="preserve"> PAGEREF _Toc7007 \h </w:instrText>
        </w:r>
        <w:r>
          <w:fldChar w:fldCharType="separate"/>
        </w:r>
        <w:r>
          <w:t>29</w:t>
        </w:r>
        <w:r>
          <w:fldChar w:fldCharType="end"/>
        </w:r>
      </w:hyperlink>
    </w:p>
    <w:p>
      <w:pPr>
        <w:pStyle w:val="TOC2"/>
        <w:tabs>
          <w:tab w:val="right" w:leader="dot" w:pos="8306"/>
        </w:tabs>
      </w:pPr>
      <w:hyperlink w:anchor="_Toc21860" w:history="1">
        <w:r>
          <w:rPr>
            <w:rFonts w:ascii="仿宋" w:eastAsia="仿宋" w:hAnsi="仿宋" w:cs="仿宋" w:hint="eastAsia"/>
            <w:lang w:eastAsia="zh-CN"/>
          </w:rPr>
          <w:t>(一)、宏观环境分析</w:t>
        </w:r>
        <w:r>
          <w:tab/>
        </w:r>
        <w:r>
          <w:fldChar w:fldCharType="begin"/>
        </w:r>
        <w:r>
          <w:instrText xml:space="preserve"> PAGEREF _Toc21860 \h </w:instrText>
        </w:r>
        <w:r>
          <w:fldChar w:fldCharType="separate"/>
        </w:r>
        <w:r>
          <w:t>29</w:t>
        </w:r>
        <w:r>
          <w:fldChar w:fldCharType="end"/>
        </w:r>
      </w:hyperlink>
    </w:p>
    <w:p>
      <w:pPr>
        <w:pStyle w:val="TOC1"/>
        <w:tabs>
          <w:tab w:val="right" w:leader="dot" w:pos="8306"/>
        </w:tabs>
      </w:pPr>
      <w:hyperlink w:anchor="_Toc5576" w:history="1">
        <w:r>
          <w:rPr>
            <w:rFonts w:ascii="仿宋" w:eastAsia="仿宋" w:hAnsi="仿宋" w:cs="仿宋" w:hint="eastAsia"/>
            <w:lang w:eastAsia="zh-CN"/>
          </w:rPr>
          <w:t>六、第四十章员工身心健康管理</w:t>
        </w:r>
        <w:r>
          <w:tab/>
        </w:r>
        <w:r>
          <w:fldChar w:fldCharType="begin"/>
        </w:r>
        <w:r>
          <w:instrText xml:space="preserve"> PAGEREF _Toc5576 \h </w:instrText>
        </w:r>
        <w:r>
          <w:fldChar w:fldCharType="separate"/>
        </w:r>
        <w:r>
          <w:t>30</w:t>
        </w:r>
        <w:r>
          <w:fldChar w:fldCharType="end"/>
        </w:r>
      </w:hyperlink>
    </w:p>
    <w:p>
      <w:pPr>
        <w:pStyle w:val="TOC2"/>
        <w:tabs>
          <w:tab w:val="right" w:leader="dot" w:pos="8306"/>
        </w:tabs>
      </w:pPr>
      <w:hyperlink w:anchor="_Toc32181" w:history="1">
        <w:r>
          <w:rPr>
            <w:rFonts w:ascii="仿宋" w:eastAsia="仿宋" w:hAnsi="仿宋" w:cs="仿宋" w:hint="eastAsia"/>
            <w:lang w:eastAsia="zh-CN"/>
          </w:rPr>
          <w:t>(一)、健康促进计划</w:t>
        </w:r>
        <w:r>
          <w:tab/>
        </w:r>
        <w:r>
          <w:fldChar w:fldCharType="begin"/>
        </w:r>
        <w:r>
          <w:instrText xml:space="preserve"> PAGEREF _Toc32181 \h </w:instrText>
        </w:r>
        <w:r>
          <w:fldChar w:fldCharType="separate"/>
        </w:r>
        <w:r>
          <w:t>30</w:t>
        </w:r>
        <w:r>
          <w:fldChar w:fldCharType="end"/>
        </w:r>
      </w:hyperlink>
    </w:p>
    <w:p>
      <w:pPr>
        <w:pStyle w:val="TOC2"/>
        <w:tabs>
          <w:tab w:val="right" w:leader="dot" w:pos="8306"/>
        </w:tabs>
      </w:pPr>
      <w:hyperlink w:anchor="_Toc11601" w:history="1">
        <w:r>
          <w:rPr>
            <w:rFonts w:ascii="仿宋" w:eastAsia="仿宋" w:hAnsi="仿宋" w:cs="仿宋" w:hint="eastAsia"/>
            <w:lang w:eastAsia="zh-CN"/>
          </w:rPr>
          <w:t>(二)、健康饮食与运动计划</w:t>
        </w:r>
        <w:r>
          <w:tab/>
        </w:r>
        <w:r>
          <w:fldChar w:fldCharType="begin"/>
        </w:r>
        <w:r>
          <w:instrText xml:space="preserve"> PAGEREF _Toc11601 \h </w:instrText>
        </w:r>
        <w:r>
          <w:fldChar w:fldCharType="separate"/>
        </w:r>
        <w:r>
          <w:t>31</w:t>
        </w:r>
        <w:r>
          <w:fldChar w:fldCharType="end"/>
        </w:r>
      </w:hyperlink>
    </w:p>
    <w:p>
      <w:pPr>
        <w:pStyle w:val="TOC2"/>
        <w:tabs>
          <w:tab w:val="right" w:leader="dot" w:pos="8306"/>
        </w:tabs>
      </w:pPr>
      <w:hyperlink w:anchor="_Toc62" w:history="1">
        <w:r>
          <w:rPr>
            <w:rFonts w:ascii="仿宋" w:eastAsia="仿宋" w:hAnsi="仿宋" w:cs="仿宋" w:hint="eastAsia"/>
            <w:lang w:eastAsia="zh-CN"/>
          </w:rPr>
          <w:t>(三)、心理健康服务与支持</w:t>
        </w:r>
        <w:r>
          <w:tab/>
        </w:r>
        <w:r>
          <w:fldChar w:fldCharType="begin"/>
        </w:r>
        <w:r>
          <w:instrText xml:space="preserve"> PAGEREF _Toc62 \h </w:instrText>
        </w:r>
        <w:r>
          <w:fldChar w:fldCharType="separate"/>
        </w:r>
        <w:r>
          <w:t>31</w:t>
        </w:r>
        <w:r>
          <w:fldChar w:fldCharType="end"/>
        </w:r>
      </w:hyperlink>
    </w:p>
    <w:p>
      <w:pPr>
        <w:pStyle w:val="TOC2"/>
        <w:tabs>
          <w:tab w:val="right" w:leader="dot" w:pos="8306"/>
        </w:tabs>
      </w:pPr>
      <w:hyperlink w:anchor="_Toc23144" w:history="1">
        <w:r>
          <w:rPr>
            <w:rFonts w:ascii="仿宋" w:eastAsia="仿宋" w:hAnsi="仿宋" w:cs="仿宋" w:hint="eastAsia"/>
            <w:lang w:eastAsia="zh-CN"/>
          </w:rPr>
          <w:t>(四)、工作压力管理</w:t>
        </w:r>
        <w:r>
          <w:tab/>
        </w:r>
        <w:r>
          <w:fldChar w:fldCharType="begin"/>
        </w:r>
        <w:r>
          <w:instrText xml:space="preserve"> PAGEREF _Toc23144 \h </w:instrText>
        </w:r>
        <w:r>
          <w:fldChar w:fldCharType="separate"/>
        </w:r>
        <w:r>
          <w:t>32</w:t>
        </w:r>
        <w:r>
          <w:fldChar w:fldCharType="end"/>
        </w:r>
      </w:hyperlink>
    </w:p>
    <w:p>
      <w:pPr>
        <w:pStyle w:val="TOC2"/>
        <w:tabs>
          <w:tab w:val="right" w:leader="dot" w:pos="8306"/>
        </w:tabs>
      </w:pPr>
      <w:hyperlink w:anchor="_Toc10892" w:history="1">
        <w:r>
          <w:rPr>
            <w:rFonts w:ascii="仿宋" w:eastAsia="仿宋" w:hAnsi="仿宋" w:cs="仿宋" w:hint="eastAsia"/>
            <w:lang w:eastAsia="zh-CN"/>
          </w:rPr>
          <w:t>(五)、工作负荷评估与调整</w:t>
        </w:r>
        <w:r>
          <w:tab/>
        </w:r>
        <w:r>
          <w:fldChar w:fldCharType="begin"/>
        </w:r>
        <w:r>
          <w:instrText xml:space="preserve"> PAGEREF _Toc10892 \h </w:instrText>
        </w:r>
        <w:r>
          <w:fldChar w:fldCharType="separate"/>
        </w:r>
        <w:r>
          <w:t>33</w:t>
        </w:r>
        <w:r>
          <w:fldChar w:fldCharType="end"/>
        </w:r>
      </w:hyperlink>
    </w:p>
    <w:p>
      <w:pPr>
        <w:pStyle w:val="TOC2"/>
        <w:tabs>
          <w:tab w:val="right" w:leader="dot" w:pos="8306"/>
        </w:tabs>
      </w:pPr>
      <w:hyperlink w:anchor="_Toc22503" w:history="1">
        <w:r>
          <w:rPr>
            <w:rFonts w:ascii="仿宋" w:eastAsia="仿宋" w:hAnsi="仿宋" w:cs="仿宋" w:hint="eastAsia"/>
            <w:lang w:eastAsia="zh-CN"/>
          </w:rPr>
          <w:t>(六)、员工心理咨询与支持</w:t>
        </w:r>
        <w:r>
          <w:tab/>
        </w:r>
        <w:r>
          <w:fldChar w:fldCharType="begin"/>
        </w:r>
        <w:r>
          <w:instrText xml:space="preserve"> PAGEREF _Toc22503 \h </w:instrText>
        </w:r>
        <w:r>
          <w:fldChar w:fldCharType="separate"/>
        </w:r>
        <w:r>
          <w:t>34</w:t>
        </w:r>
        <w:r>
          <w:fldChar w:fldCharType="end"/>
        </w:r>
      </w:hyperlink>
    </w:p>
    <w:p>
      <w:pPr>
        <w:pStyle w:val="TOC1"/>
        <w:tabs>
          <w:tab w:val="right" w:leader="dot" w:pos="8306"/>
        </w:tabs>
      </w:pPr>
      <w:hyperlink w:anchor="_Toc2415" w:history="1">
        <w:r>
          <w:rPr>
            <w:rFonts w:ascii="仿宋" w:eastAsia="仿宋" w:hAnsi="仿宋" w:cs="仿宋" w:hint="eastAsia"/>
            <w:lang w:eastAsia="zh-CN"/>
          </w:rPr>
          <w:t>七、员工家庭与工作平衡支持计划</w:t>
        </w:r>
        <w:r>
          <w:tab/>
        </w:r>
        <w:r>
          <w:fldChar w:fldCharType="begin"/>
        </w:r>
        <w:r>
          <w:instrText xml:space="preserve"> PAGEREF _Toc2415 \h </w:instrText>
        </w:r>
        <w:r>
          <w:fldChar w:fldCharType="separate"/>
        </w:r>
        <w:r>
          <w:t>34</w:t>
        </w:r>
        <w:r>
          <w:fldChar w:fldCharType="end"/>
        </w:r>
      </w:hyperlink>
    </w:p>
    <w:p>
      <w:pPr>
        <w:pStyle w:val="TOC2"/>
        <w:tabs>
          <w:tab w:val="right" w:leader="dot" w:pos="8306"/>
        </w:tabs>
      </w:pPr>
      <w:hyperlink w:anchor="_Toc20286" w:history="1">
        <w:r>
          <w:rPr>
            <w:rFonts w:ascii="仿宋" w:eastAsia="仿宋" w:hAnsi="仿宋" w:cs="仿宋" w:hint="eastAsia"/>
            <w:lang w:eastAsia="zh-CN"/>
          </w:rPr>
          <w:t>(一)、家庭与工作平衡的重要性分析</w:t>
        </w:r>
        <w:r>
          <w:tab/>
        </w:r>
        <w:r>
          <w:fldChar w:fldCharType="begin"/>
        </w:r>
        <w:r>
          <w:instrText xml:space="preserve"> PAGEREF _Toc20286 \h </w:instrText>
        </w:r>
        <w:r>
          <w:fldChar w:fldCharType="separate"/>
        </w:r>
        <w:r>
          <w:t>34</w:t>
        </w:r>
        <w:r>
          <w:fldChar w:fldCharType="end"/>
        </w:r>
      </w:hyperlink>
    </w:p>
    <w:p>
      <w:pPr>
        <w:pStyle w:val="TOC2"/>
        <w:tabs>
          <w:tab w:val="right" w:leader="dot" w:pos="8306"/>
        </w:tabs>
      </w:pPr>
      <w:hyperlink w:anchor="_Toc6410" w:history="1">
        <w:r>
          <w:rPr>
            <w:rFonts w:ascii="仿宋" w:eastAsia="仿宋" w:hAnsi="仿宋" w:cs="仿宋" w:hint="eastAsia"/>
            <w:lang w:eastAsia="zh-CN"/>
          </w:rPr>
          <w:t>(二)、支持计划的制定与实施步骤</w:t>
        </w:r>
        <w:r>
          <w:tab/>
        </w:r>
        <w:r>
          <w:fldChar w:fldCharType="begin"/>
        </w:r>
        <w:r>
          <w:instrText xml:space="preserve"> PAGEREF _Toc6410 \h </w:instrText>
        </w:r>
        <w:r>
          <w:fldChar w:fldCharType="separate"/>
        </w:r>
        <w:r>
          <w:t>35</w:t>
        </w:r>
        <w:r>
          <w:fldChar w:fldCharType="end"/>
        </w:r>
      </w:hyperlink>
    </w:p>
    <w:p>
      <w:pPr>
        <w:pStyle w:val="TOC2"/>
        <w:tabs>
          <w:tab w:val="right" w:leader="dot" w:pos="8306"/>
        </w:tabs>
      </w:pPr>
      <w:hyperlink w:anchor="_Toc10924" w:history="1">
        <w:r>
          <w:rPr>
            <w:rFonts w:ascii="仿宋" w:eastAsia="仿宋" w:hAnsi="仿宋" w:cs="仿宋" w:hint="eastAsia"/>
            <w:lang w:eastAsia="zh-CN"/>
          </w:rPr>
          <w:t>(三)、平衡效果的评估及调整优化</w:t>
        </w:r>
        <w:r>
          <w:tab/>
        </w:r>
        <w:r>
          <w:fldChar w:fldCharType="begin"/>
        </w:r>
        <w:r>
          <w:instrText xml:space="preserve"> PAGEREF _Toc10924 \h </w:instrText>
        </w:r>
        <w:r>
          <w:fldChar w:fldCharType="separate"/>
        </w:r>
        <w:r>
          <w:t>35</w:t>
        </w:r>
        <w:r>
          <w:fldChar w:fldCharType="end"/>
        </w:r>
      </w:hyperlink>
    </w:p>
    <w:p>
      <w:pPr>
        <w:pStyle w:val="TOC1"/>
        <w:tabs>
          <w:tab w:val="right" w:leader="dot" w:pos="8306"/>
        </w:tabs>
      </w:pPr>
      <w:hyperlink w:anchor="_Toc9890" w:history="1">
        <w:r>
          <w:rPr>
            <w:rFonts w:ascii="仿宋" w:eastAsia="仿宋" w:hAnsi="仿宋" w:cs="仿宋" w:hint="eastAsia"/>
            <w:lang w:eastAsia="zh-CN"/>
          </w:rPr>
          <w:t>八、第十二章职业伦理与社会责任</w:t>
        </w:r>
        <w:r>
          <w:tab/>
        </w:r>
        <w:r>
          <w:fldChar w:fldCharType="begin"/>
        </w:r>
        <w:r>
          <w:instrText xml:space="preserve"> PAGEREF _Toc9890 \h </w:instrText>
        </w:r>
        <w:r>
          <w:fldChar w:fldCharType="separate"/>
        </w:r>
        <w:r>
          <w:t>36</w:t>
        </w:r>
        <w:r>
          <w:fldChar w:fldCharType="end"/>
        </w:r>
      </w:hyperlink>
    </w:p>
    <w:p>
      <w:pPr>
        <w:pStyle w:val="TOC2"/>
        <w:tabs>
          <w:tab w:val="right" w:leader="dot" w:pos="8306"/>
        </w:tabs>
      </w:pPr>
      <w:hyperlink w:anchor="_Toc26206" w:history="1">
        <w:r>
          <w:rPr>
            <w:rFonts w:ascii="仿宋" w:eastAsia="仿宋" w:hAnsi="仿宋" w:cs="仿宋" w:hint="eastAsia"/>
            <w:lang w:eastAsia="zh-CN"/>
          </w:rPr>
          <w:t>(一)、职业道德规范</w:t>
        </w:r>
        <w:r>
          <w:tab/>
        </w:r>
        <w:r>
          <w:fldChar w:fldCharType="begin"/>
        </w:r>
        <w:r>
          <w:instrText xml:space="preserve"> PAGEREF _Toc26206 \h </w:instrText>
        </w:r>
        <w:r>
          <w:fldChar w:fldCharType="separate"/>
        </w:r>
        <w:r>
          <w:t>36</w:t>
        </w:r>
        <w:r>
          <w:fldChar w:fldCharType="end"/>
        </w:r>
      </w:hyperlink>
    </w:p>
    <w:p>
      <w:pPr>
        <w:pStyle w:val="TOC2"/>
        <w:tabs>
          <w:tab w:val="right" w:leader="dot" w:pos="8306"/>
        </w:tabs>
      </w:pPr>
      <w:hyperlink w:anchor="_Toc31173" w:history="1">
        <w:r>
          <w:rPr>
            <w:rFonts w:ascii="仿宋" w:eastAsia="仿宋" w:hAnsi="仿宋" w:cs="仿宋" w:hint="eastAsia"/>
            <w:lang w:eastAsia="zh-CN"/>
          </w:rPr>
          <w:t>(二)、社会责任履行</w:t>
        </w:r>
        <w:r>
          <w:tab/>
        </w:r>
        <w:r>
          <w:fldChar w:fldCharType="begin"/>
        </w:r>
        <w:r>
          <w:instrText xml:space="preserve"> PAGEREF _Toc31173 \h </w:instrText>
        </w:r>
        <w:r>
          <w:fldChar w:fldCharType="separate"/>
        </w:r>
        <w:r>
          <w:t>37</w:t>
        </w:r>
        <w:r>
          <w:fldChar w:fldCharType="end"/>
        </w:r>
      </w:hyperlink>
    </w:p>
    <w:p>
      <w:pPr>
        <w:pStyle w:val="TOC1"/>
        <w:tabs>
          <w:tab w:val="right" w:leader="dot" w:pos="8306"/>
        </w:tabs>
      </w:pPr>
      <w:hyperlink w:anchor="_Toc16241" w:history="1">
        <w:r>
          <w:rPr>
            <w:rFonts w:ascii="仿宋" w:eastAsia="仿宋" w:hAnsi="仿宋" w:cs="仿宋" w:hint="eastAsia"/>
            <w:lang w:eastAsia="zh-CN"/>
          </w:rPr>
          <w:t>九、员工社会责任履行及参与公益活动</w:t>
        </w:r>
        <w:r>
          <w:tab/>
        </w:r>
        <w:r>
          <w:fldChar w:fldCharType="begin"/>
        </w:r>
        <w:r>
          <w:instrText xml:space="preserve"> PAGEREF _Toc16241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61" w:history="1">
        <w:r>
          <w:rPr>
            <w:rFonts w:ascii="仿宋" w:eastAsia="仿宋" w:hAnsi="仿宋" w:cs="仿宋" w:hint="eastAsia"/>
            <w:lang w:eastAsia="zh-CN"/>
          </w:rPr>
          <w:t>(一)、员工社会责任的内涵及履行方式</w:t>
        </w:r>
        <w:r>
          <w:tab/>
        </w:r>
        <w:r>
          <w:fldChar w:fldCharType="begin"/>
        </w:r>
        <w:r>
          <w:instrText xml:space="preserve"> PAGEREF _Toc18361 \h </w:instrText>
        </w:r>
        <w:r>
          <w:fldChar w:fldCharType="separate"/>
        </w:r>
        <w:r>
          <w:t>38</w:t>
        </w:r>
        <w:r>
          <w:fldChar w:fldCharType="end"/>
        </w:r>
      </w:hyperlink>
    </w:p>
    <w:p>
      <w:pPr>
        <w:pStyle w:val="TOC2"/>
        <w:tabs>
          <w:tab w:val="right" w:leader="dot" w:pos="8306"/>
        </w:tabs>
      </w:pPr>
      <w:hyperlink w:anchor="_Toc22574" w:history="1">
        <w:r>
          <w:rPr>
            <w:rFonts w:ascii="仿宋" w:eastAsia="仿宋" w:hAnsi="仿宋" w:cs="仿宋" w:hint="eastAsia"/>
            <w:lang w:eastAsia="zh-CN"/>
          </w:rPr>
          <w:t>(二)、参与公益活动的意义及实施策略</w:t>
        </w:r>
        <w:r>
          <w:tab/>
        </w:r>
        <w:r>
          <w:fldChar w:fldCharType="begin"/>
        </w:r>
        <w:r>
          <w:instrText xml:space="preserve"> PAGEREF _Toc22574 \h </w:instrText>
        </w:r>
        <w:r>
          <w:fldChar w:fldCharType="separate"/>
        </w:r>
        <w:r>
          <w:t>38</w:t>
        </w:r>
        <w:r>
          <w:fldChar w:fldCharType="end"/>
        </w:r>
      </w:hyperlink>
    </w:p>
    <w:p>
      <w:pPr>
        <w:pStyle w:val="TOC2"/>
        <w:tabs>
          <w:tab w:val="right" w:leader="dot" w:pos="8306"/>
        </w:tabs>
      </w:pPr>
      <w:hyperlink w:anchor="_Toc19285" w:history="1">
        <w:r>
          <w:rPr>
            <w:rFonts w:ascii="仿宋" w:eastAsia="仿宋" w:hAnsi="仿宋" w:cs="仿宋" w:hint="eastAsia"/>
            <w:lang w:eastAsia="zh-CN"/>
          </w:rPr>
          <w:t>(三)、社会责任履行及公益活动参与的持续推进</w:t>
        </w:r>
        <w:r>
          <w:tab/>
        </w:r>
        <w:r>
          <w:fldChar w:fldCharType="begin"/>
        </w:r>
        <w:r>
          <w:instrText xml:space="preserve"> PAGEREF _Toc19285 \h </w:instrText>
        </w:r>
        <w:r>
          <w:fldChar w:fldCharType="separate"/>
        </w:r>
        <w:r>
          <w:t>39</w:t>
        </w:r>
        <w:r>
          <w:fldChar w:fldCharType="end"/>
        </w:r>
      </w:hyperlink>
    </w:p>
    <w:p>
      <w:pPr>
        <w:pStyle w:val="TOC1"/>
        <w:tabs>
          <w:tab w:val="right" w:leader="dot" w:pos="8306"/>
        </w:tabs>
      </w:pPr>
      <w:hyperlink w:anchor="_Toc25337" w:history="1">
        <w:r>
          <w:rPr>
            <w:rFonts w:ascii="仿宋" w:eastAsia="仿宋" w:hAnsi="仿宋" w:cs="仿宋" w:hint="eastAsia"/>
            <w:lang w:eastAsia="zh-CN"/>
          </w:rPr>
          <w:t>十、第二十六章人才留存与流失管理</w:t>
        </w:r>
        <w:r>
          <w:tab/>
        </w:r>
        <w:r>
          <w:fldChar w:fldCharType="begin"/>
        </w:r>
        <w:r>
          <w:instrText xml:space="preserve"> PAGEREF _Toc25337 \h </w:instrText>
        </w:r>
        <w:r>
          <w:fldChar w:fldCharType="separate"/>
        </w:r>
        <w:r>
          <w:t>39</w:t>
        </w:r>
        <w:r>
          <w:fldChar w:fldCharType="end"/>
        </w:r>
      </w:hyperlink>
    </w:p>
    <w:p>
      <w:pPr>
        <w:pStyle w:val="TOC2"/>
        <w:tabs>
          <w:tab w:val="right" w:leader="dot" w:pos="8306"/>
        </w:tabs>
      </w:pPr>
      <w:hyperlink w:anchor="_Toc27827" w:history="1">
        <w:r>
          <w:rPr>
            <w:rFonts w:ascii="仿宋" w:eastAsia="仿宋" w:hAnsi="仿宋" w:cs="仿宋" w:hint="eastAsia"/>
            <w:lang w:eastAsia="zh-CN"/>
          </w:rPr>
          <w:t>(一)、人才留存策略</w:t>
        </w:r>
        <w:r>
          <w:tab/>
        </w:r>
        <w:r>
          <w:fldChar w:fldCharType="begin"/>
        </w:r>
        <w:r>
          <w:instrText xml:space="preserve"> PAGEREF _Toc27827 \h </w:instrText>
        </w:r>
        <w:r>
          <w:fldChar w:fldCharType="separate"/>
        </w:r>
        <w:r>
          <w:t>39</w:t>
        </w:r>
        <w:r>
          <w:fldChar w:fldCharType="end"/>
        </w:r>
      </w:hyperlink>
    </w:p>
    <w:p>
      <w:pPr>
        <w:pStyle w:val="TOC2"/>
        <w:tabs>
          <w:tab w:val="right" w:leader="dot" w:pos="8306"/>
        </w:tabs>
      </w:pPr>
      <w:hyperlink w:anchor="_Toc12736" w:history="1">
        <w:r>
          <w:rPr>
            <w:rFonts w:ascii="仿宋" w:eastAsia="仿宋" w:hAnsi="仿宋" w:cs="仿宋" w:hint="eastAsia"/>
            <w:lang w:eastAsia="zh-CN"/>
          </w:rPr>
          <w:t>(二)、人才流失分析与改进</w:t>
        </w:r>
        <w:r>
          <w:tab/>
        </w:r>
        <w:r>
          <w:fldChar w:fldCharType="begin"/>
        </w:r>
        <w:r>
          <w:instrText xml:space="preserve"> PAGEREF _Toc12736 \h </w:instrText>
        </w:r>
        <w:r>
          <w:fldChar w:fldCharType="separate"/>
        </w:r>
        <w:r>
          <w:t>40</w:t>
        </w:r>
        <w:r>
          <w:fldChar w:fldCharType="end"/>
        </w:r>
      </w:hyperlink>
    </w:p>
    <w:p>
      <w:pPr>
        <w:pStyle w:val="TOC2"/>
        <w:tabs>
          <w:tab w:val="right" w:leader="dot" w:pos="8306"/>
        </w:tabs>
      </w:pPr>
      <w:hyperlink w:anchor="_Toc32603" w:history="1">
        <w:r>
          <w:rPr>
            <w:rFonts w:ascii="仿宋" w:eastAsia="仿宋" w:hAnsi="仿宋" w:cs="仿宋" w:hint="eastAsia"/>
            <w:lang w:eastAsia="zh-CN"/>
          </w:rPr>
          <w:t>(三)、持续改进与未来展望</w:t>
        </w:r>
        <w:r>
          <w:tab/>
        </w:r>
        <w:r>
          <w:fldChar w:fldCharType="begin"/>
        </w:r>
        <w:r>
          <w:instrText xml:space="preserve"> PAGEREF _Toc32603 \h </w:instrText>
        </w:r>
        <w:r>
          <w:fldChar w:fldCharType="separate"/>
        </w:r>
        <w:r>
          <w:t>40</w:t>
        </w:r>
        <w:r>
          <w:fldChar w:fldCharType="end"/>
        </w:r>
      </w:hyperlink>
    </w:p>
    <w:p>
      <w:pPr>
        <w:pStyle w:val="TOC1"/>
        <w:tabs>
          <w:tab w:val="right" w:leader="dot" w:pos="8306"/>
        </w:tabs>
      </w:pPr>
      <w:hyperlink w:anchor="_Toc13814" w:history="1">
        <w:r>
          <w:rPr>
            <w:rFonts w:ascii="仿宋" w:eastAsia="仿宋" w:hAnsi="仿宋" w:cs="仿宋" w:hint="eastAsia"/>
            <w:lang w:eastAsia="zh-CN"/>
          </w:rPr>
          <w:t>十一、员工满意度调查与提升策略</w:t>
        </w:r>
        <w:r>
          <w:tab/>
        </w:r>
        <w:r>
          <w:fldChar w:fldCharType="begin"/>
        </w:r>
        <w:r>
          <w:instrText xml:space="preserve"> PAGEREF _Toc13814 \h </w:instrText>
        </w:r>
        <w:r>
          <w:fldChar w:fldCharType="separate"/>
        </w:r>
        <w:r>
          <w:t>40</w:t>
        </w:r>
        <w:r>
          <w:fldChar w:fldCharType="end"/>
        </w:r>
      </w:hyperlink>
    </w:p>
    <w:p>
      <w:pPr>
        <w:pStyle w:val="TOC2"/>
        <w:tabs>
          <w:tab w:val="right" w:leader="dot" w:pos="8306"/>
        </w:tabs>
      </w:pPr>
      <w:hyperlink w:anchor="_Toc4819" w:history="1">
        <w:r>
          <w:rPr>
            <w:rFonts w:ascii="仿宋" w:eastAsia="仿宋" w:hAnsi="仿宋" w:cs="仿宋" w:hint="eastAsia"/>
            <w:lang w:eastAsia="zh-CN"/>
          </w:rPr>
          <w:t>(一)、满意度调查的设计与实施</w:t>
        </w:r>
        <w:r>
          <w:tab/>
        </w:r>
        <w:r>
          <w:fldChar w:fldCharType="begin"/>
        </w:r>
        <w:r>
          <w:instrText xml:space="preserve"> PAGEREF _Toc4819 \h </w:instrText>
        </w:r>
        <w:r>
          <w:fldChar w:fldCharType="separate"/>
        </w:r>
        <w:r>
          <w:t>40</w:t>
        </w:r>
        <w:r>
          <w:fldChar w:fldCharType="end"/>
        </w:r>
      </w:hyperlink>
    </w:p>
    <w:p>
      <w:pPr>
        <w:pStyle w:val="TOC2"/>
        <w:tabs>
          <w:tab w:val="right" w:leader="dot" w:pos="8306"/>
        </w:tabs>
      </w:pPr>
      <w:hyperlink w:anchor="_Toc7519" w:history="1">
        <w:r>
          <w:rPr>
            <w:rFonts w:ascii="仿宋" w:eastAsia="仿宋" w:hAnsi="仿宋" w:cs="仿宋" w:hint="eastAsia"/>
            <w:lang w:eastAsia="zh-CN"/>
          </w:rPr>
          <w:t>(二)、员工满意度的分析与解读</w:t>
        </w:r>
        <w:r>
          <w:tab/>
        </w:r>
        <w:r>
          <w:fldChar w:fldCharType="begin"/>
        </w:r>
        <w:r>
          <w:instrText xml:space="preserve"> PAGEREF _Toc7519 \h </w:instrText>
        </w:r>
        <w:r>
          <w:fldChar w:fldCharType="separate"/>
        </w:r>
        <w:r>
          <w:t>42</w:t>
        </w:r>
        <w:r>
          <w:fldChar w:fldCharType="end"/>
        </w:r>
      </w:hyperlink>
    </w:p>
    <w:p>
      <w:pPr>
        <w:pStyle w:val="TOC2"/>
        <w:tabs>
          <w:tab w:val="right" w:leader="dot" w:pos="8306"/>
        </w:tabs>
      </w:pPr>
      <w:hyperlink w:anchor="_Toc28866" w:history="1">
        <w:r>
          <w:rPr>
            <w:rFonts w:ascii="仿宋" w:eastAsia="仿宋" w:hAnsi="仿宋" w:cs="仿宋" w:hint="eastAsia"/>
            <w:lang w:eastAsia="zh-CN"/>
          </w:rPr>
          <w:t>(三)、提升员工满意度的措施与行动计划</w:t>
        </w:r>
        <w:r>
          <w:tab/>
        </w:r>
        <w:r>
          <w:fldChar w:fldCharType="begin"/>
        </w:r>
        <w:r>
          <w:instrText xml:space="preserve"> PAGEREF _Toc28866 \h </w:instrText>
        </w:r>
        <w:r>
          <w:fldChar w:fldCharType="separate"/>
        </w:r>
        <w:r>
          <w:t>44</w:t>
        </w:r>
        <w:r>
          <w:fldChar w:fldCharType="end"/>
        </w:r>
      </w:hyperlink>
    </w:p>
    <w:p>
      <w:pPr>
        <w:pStyle w:val="TOC1"/>
        <w:tabs>
          <w:tab w:val="right" w:leader="dot" w:pos="8306"/>
        </w:tabs>
      </w:pPr>
      <w:hyperlink w:anchor="_Toc23092" w:history="1">
        <w:r>
          <w:rPr>
            <w:rFonts w:ascii="仿宋" w:eastAsia="仿宋" w:hAnsi="仿宋" w:cs="仿宋" w:hint="eastAsia"/>
            <w:lang w:eastAsia="zh-CN"/>
          </w:rPr>
          <w:t>十二、员工关系管理与危机处理</w:t>
        </w:r>
        <w:r>
          <w:tab/>
        </w:r>
        <w:r>
          <w:fldChar w:fldCharType="begin"/>
        </w:r>
        <w:r>
          <w:instrText xml:space="preserve"> PAGEREF _Toc23092 \h </w:instrText>
        </w:r>
        <w:r>
          <w:fldChar w:fldCharType="separate"/>
        </w:r>
        <w:r>
          <w:t>45</w:t>
        </w:r>
        <w:r>
          <w:fldChar w:fldCharType="end"/>
        </w:r>
      </w:hyperlink>
    </w:p>
    <w:p>
      <w:pPr>
        <w:pStyle w:val="TOC2"/>
        <w:tabs>
          <w:tab w:val="right" w:leader="dot" w:pos="8306"/>
        </w:tabs>
      </w:pPr>
      <w:hyperlink w:anchor="_Toc31998" w:history="1">
        <w:r>
          <w:rPr>
            <w:rFonts w:ascii="仿宋" w:eastAsia="仿宋" w:hAnsi="仿宋" w:cs="仿宋" w:hint="eastAsia"/>
            <w:lang w:eastAsia="zh-CN"/>
          </w:rPr>
          <w:t>(一)、员工关系管理原则与方法</w:t>
        </w:r>
        <w:r>
          <w:tab/>
        </w:r>
        <w:r>
          <w:fldChar w:fldCharType="begin"/>
        </w:r>
        <w:r>
          <w:instrText xml:space="preserve"> PAGEREF _Toc31998 \h </w:instrText>
        </w:r>
        <w:r>
          <w:fldChar w:fldCharType="separate"/>
        </w:r>
        <w:r>
          <w:t>45</w:t>
        </w:r>
        <w:r>
          <w:fldChar w:fldCharType="end"/>
        </w:r>
      </w:hyperlink>
    </w:p>
    <w:p>
      <w:pPr>
        <w:pStyle w:val="TOC2"/>
        <w:tabs>
          <w:tab w:val="right" w:leader="dot" w:pos="8306"/>
        </w:tabs>
      </w:pPr>
      <w:hyperlink w:anchor="_Toc6504" w:history="1">
        <w:r>
          <w:rPr>
            <w:rFonts w:ascii="仿宋" w:eastAsia="仿宋" w:hAnsi="仿宋" w:cs="仿宋" w:hint="eastAsia"/>
            <w:lang w:eastAsia="zh-CN"/>
          </w:rPr>
          <w:t>(二)、危机处理机制的建立与实施</w:t>
        </w:r>
        <w:r>
          <w:tab/>
        </w:r>
        <w:r>
          <w:fldChar w:fldCharType="begin"/>
        </w:r>
        <w:r>
          <w:instrText xml:space="preserve"> PAGEREF _Toc6504 \h </w:instrText>
        </w:r>
        <w:r>
          <w:fldChar w:fldCharType="separate"/>
        </w:r>
        <w:r>
          <w:t>46</w:t>
        </w:r>
        <w:r>
          <w:fldChar w:fldCharType="end"/>
        </w:r>
      </w:hyperlink>
    </w:p>
    <w:p>
      <w:pPr>
        <w:pStyle w:val="TOC2"/>
        <w:tabs>
          <w:tab w:val="right" w:leader="dot" w:pos="8306"/>
        </w:tabs>
      </w:pPr>
      <w:hyperlink w:anchor="_Toc3908" w:history="1">
        <w:r>
          <w:rPr>
            <w:rFonts w:ascii="仿宋" w:eastAsia="仿宋" w:hAnsi="仿宋" w:cs="仿宋" w:hint="eastAsia"/>
            <w:lang w:eastAsia="zh-CN"/>
          </w:rPr>
          <w:t>(三)、劳动争议解决与法律风险防范</w:t>
        </w:r>
        <w:r>
          <w:tab/>
        </w:r>
        <w:r>
          <w:fldChar w:fldCharType="begin"/>
        </w:r>
        <w:r>
          <w:instrText xml:space="preserve"> PAGEREF _Toc3908 \h </w:instrText>
        </w:r>
        <w:r>
          <w:fldChar w:fldCharType="separate"/>
        </w:r>
        <w:r>
          <w:t>47</w:t>
        </w:r>
        <w:r>
          <w:fldChar w:fldCharType="end"/>
        </w:r>
      </w:hyperlink>
    </w:p>
    <w:p>
      <w:pPr>
        <w:pStyle w:val="TOC1"/>
        <w:tabs>
          <w:tab w:val="right" w:leader="dot" w:pos="8306"/>
        </w:tabs>
      </w:pPr>
      <w:hyperlink w:anchor="_Toc21" w:history="1">
        <w:r>
          <w:rPr>
            <w:rFonts w:ascii="仿宋" w:eastAsia="仿宋" w:hAnsi="仿宋" w:cs="仿宋" w:hint="eastAsia"/>
            <w:lang w:eastAsia="zh-CN"/>
          </w:rPr>
          <w:t>十三、第四十五章员工品牌建设</w:t>
        </w:r>
        <w:r>
          <w:tab/>
        </w:r>
        <w:r>
          <w:fldChar w:fldCharType="begin"/>
        </w:r>
        <w:r>
          <w:instrText xml:space="preserve"> PAGEREF _Toc21 \h </w:instrText>
        </w:r>
        <w:r>
          <w:fldChar w:fldCharType="separate"/>
        </w:r>
        <w:r>
          <w:t>47</w:t>
        </w:r>
        <w:r>
          <w:fldChar w:fldCharType="end"/>
        </w:r>
      </w:hyperlink>
    </w:p>
    <w:p>
      <w:pPr>
        <w:pStyle w:val="TOC2"/>
        <w:tabs>
          <w:tab w:val="right" w:leader="dot" w:pos="8306"/>
        </w:tabs>
      </w:pPr>
      <w:hyperlink w:anchor="_Toc23398" w:history="1">
        <w:r>
          <w:rPr>
            <w:rFonts w:ascii="仿宋" w:eastAsia="仿宋" w:hAnsi="仿宋" w:cs="仿宋" w:hint="eastAsia"/>
            <w:lang w:eastAsia="zh-CN"/>
          </w:rPr>
          <w:t>(一)、个人品牌管理</w:t>
        </w:r>
        <w:r>
          <w:tab/>
        </w:r>
        <w:r>
          <w:fldChar w:fldCharType="begin"/>
        </w:r>
        <w:r>
          <w:instrText xml:space="preserve"> PAGEREF _Toc23398 \h </w:instrText>
        </w:r>
        <w:r>
          <w:fldChar w:fldCharType="separate"/>
        </w:r>
        <w:r>
          <w:t>47</w:t>
        </w:r>
        <w:r>
          <w:fldChar w:fldCharType="end"/>
        </w:r>
      </w:hyperlink>
    </w:p>
    <w:p>
      <w:pPr>
        <w:pStyle w:val="TOC2"/>
        <w:tabs>
          <w:tab w:val="right" w:leader="dot" w:pos="8306"/>
        </w:tabs>
      </w:pPr>
      <w:hyperlink w:anchor="_Toc4444" w:history="1">
        <w:r>
          <w:rPr>
            <w:rFonts w:ascii="仿宋" w:eastAsia="仿宋" w:hAnsi="仿宋" w:cs="仿宋" w:hint="eastAsia"/>
            <w:lang w:eastAsia="zh-CN"/>
          </w:rPr>
          <w:t>(二)、在EVA再生料行业内建立个人影响力</w:t>
        </w:r>
        <w:r>
          <w:tab/>
        </w:r>
        <w:r>
          <w:fldChar w:fldCharType="begin"/>
        </w:r>
        <w:r>
          <w:instrText xml:space="preserve"> PAGEREF _Toc4444 \h </w:instrText>
        </w:r>
        <w:r>
          <w:fldChar w:fldCharType="separate"/>
        </w:r>
        <w:r>
          <w:t>48</w:t>
        </w:r>
        <w:r>
          <w:fldChar w:fldCharType="end"/>
        </w:r>
      </w:hyperlink>
    </w:p>
    <w:p>
      <w:pPr>
        <w:pStyle w:val="TOC2"/>
        <w:tabs>
          <w:tab w:val="right" w:leader="dot" w:pos="8306"/>
        </w:tabs>
      </w:pPr>
      <w:hyperlink w:anchor="_Toc25648" w:history="1">
        <w:r>
          <w:rPr>
            <w:rFonts w:ascii="仿宋" w:eastAsia="仿宋" w:hAnsi="仿宋" w:cs="仿宋" w:hint="eastAsia"/>
            <w:lang w:eastAsia="zh-CN"/>
          </w:rPr>
          <w:t>(三)、个人品牌与公司品牌的关联</w:t>
        </w:r>
        <w:r>
          <w:tab/>
        </w:r>
        <w:r>
          <w:fldChar w:fldCharType="begin"/>
        </w:r>
        <w:r>
          <w:instrText xml:space="preserve"> PAGEREF _Toc25648 \h </w:instrText>
        </w:r>
        <w:r>
          <w:fldChar w:fldCharType="separate"/>
        </w:r>
        <w:r>
          <w:t>49</w:t>
        </w:r>
        <w:r>
          <w:fldChar w:fldCharType="end"/>
        </w:r>
      </w:hyperlink>
    </w:p>
    <w:p>
      <w:pPr>
        <w:pStyle w:val="TOC2"/>
        <w:tabs>
          <w:tab w:val="right" w:leader="dot" w:pos="8306"/>
        </w:tabs>
      </w:pPr>
      <w:hyperlink w:anchor="_Toc26685" w:history="1">
        <w:r>
          <w:rPr>
            <w:rFonts w:ascii="仿宋" w:eastAsia="仿宋" w:hAnsi="仿宋" w:cs="仿宋" w:hint="eastAsia"/>
            <w:lang w:eastAsia="zh-CN"/>
          </w:rPr>
          <w:t>(四)、社交媒体与个人品牌</w:t>
        </w:r>
        <w:r>
          <w:tab/>
        </w:r>
        <w:r>
          <w:fldChar w:fldCharType="begin"/>
        </w:r>
        <w:r>
          <w:instrText xml:space="preserve"> PAGEREF _Toc26685 \h </w:instrText>
        </w:r>
        <w:r>
          <w:fldChar w:fldCharType="separate"/>
        </w:r>
        <w:r>
          <w:t>50</w:t>
        </w:r>
        <w:r>
          <w:fldChar w:fldCharType="end"/>
        </w:r>
      </w:hyperlink>
    </w:p>
    <w:p>
      <w:pPr>
        <w:pStyle w:val="TOC2"/>
        <w:tabs>
          <w:tab w:val="right" w:leader="dot" w:pos="8306"/>
        </w:tabs>
      </w:pPr>
      <w:hyperlink w:anchor="_Toc5733" w:history="1">
        <w:r>
          <w:rPr>
            <w:rFonts w:ascii="仿宋" w:eastAsia="仿宋" w:hAnsi="仿宋" w:cs="仿宋" w:hint="eastAsia"/>
            <w:lang w:eastAsia="zh-CN"/>
          </w:rPr>
          <w:t>(五)、个人品牌的社交媒体传播</w:t>
        </w:r>
        <w:r>
          <w:tab/>
        </w:r>
        <w:r>
          <w:fldChar w:fldCharType="begin"/>
        </w:r>
        <w:r>
          <w:instrText xml:space="preserve"> PAGEREF _Toc5733 \h </w:instrText>
        </w:r>
        <w:r>
          <w:fldChar w:fldCharType="separate"/>
        </w:r>
        <w:r>
          <w:t>51</w:t>
        </w:r>
        <w:r>
          <w:fldChar w:fldCharType="end"/>
        </w:r>
      </w:hyperlink>
    </w:p>
    <w:p>
      <w:pPr>
        <w:pStyle w:val="TOC2"/>
        <w:tabs>
          <w:tab w:val="right" w:leader="dot" w:pos="8306"/>
        </w:tabs>
      </w:pPr>
      <w:hyperlink w:anchor="_Toc3378" w:history="1">
        <w:r>
          <w:rPr>
            <w:rFonts w:ascii="仿宋" w:eastAsia="仿宋" w:hAnsi="仿宋" w:cs="仿宋" w:hint="eastAsia"/>
            <w:lang w:eastAsia="zh-CN"/>
          </w:rPr>
          <w:t>(六)、员工品牌建设与公司形象一致性</w:t>
        </w:r>
        <w:r>
          <w:tab/>
        </w:r>
        <w:r>
          <w:fldChar w:fldCharType="begin"/>
        </w:r>
        <w:r>
          <w:instrText xml:space="preserve"> PAGEREF _Toc3378 \h </w:instrText>
        </w:r>
        <w:r>
          <w:fldChar w:fldCharType="separate"/>
        </w:r>
        <w:r>
          <w:t>52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6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EVA再生料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17827"/>
      <w:r>
        <w:rPr>
          <w:rFonts w:ascii="仿宋" w:eastAsia="仿宋" w:hAnsi="仿宋" w:cs="仿宋" w:hint="eastAsia"/>
          <w:sz w:val="28"/>
          <w:lang w:eastAsia="zh-CN"/>
        </w:rPr>
        <w:t>一、薪酬制度管理</w:t>
      </w:r>
      <w:bookmarkEnd w:id="2"/>
    </w:p>
    <w:p>
      <w:pPr>
        <w:pStyle w:val="Heading2"/>
        <w:rPr>
          <w:rFonts w:ascii="仿宋" w:eastAsia="仿宋" w:hAnsi="仿宋" w:cs="仿宋" w:hint="eastAsia"/>
          <w:lang w:eastAsia="zh-CN"/>
        </w:rPr>
      </w:pPr>
      <w:bookmarkStart w:id="3" w:name="_Toc31867"/>
      <w:r>
        <w:rPr>
          <w:rFonts w:ascii="仿宋" w:eastAsia="仿宋" w:hAnsi="仿宋" w:cs="仿宋" w:hint="eastAsia"/>
          <w:lang w:eastAsia="zh-CN"/>
        </w:rPr>
        <w:t>(一)、薪酬管理制度</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EVA再生料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0701"/>
      <w:r>
        <w:rPr>
          <w:rFonts w:ascii="仿宋" w:eastAsia="仿宋" w:hAnsi="仿宋" w:cs="仿宋" w:hint="eastAsia"/>
          <w:sz w:val="28"/>
          <w:lang w:eastAsia="zh-CN"/>
        </w:rPr>
        <w:t>(二)、奖金制度的制定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奖金总额确定：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奖励员工参与和完成相关技能培训，提高员工的专业素养。设立明确的培训计划和奖金发放标准，鼓励员工持续学习和提升自身技能，以适应市场和EVA再生料行业的变化。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5" w:name="_Toc29943"/>
      <w:r>
        <w:rPr>
          <w:rFonts w:ascii="仿宋" w:eastAsia="仿宋" w:hAnsi="仿宋" w:cs="仿宋" w:hint="eastAsia"/>
          <w:sz w:val="28"/>
          <w:lang w:eastAsia="zh-CN"/>
        </w:rPr>
        <w:t>(三)、岗位薪酬体系设计</w:t>
      </w:r>
      <w:bookmarkEnd w:id="5"/>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6" w:name="_Toc8"/>
      <w:r>
        <w:rPr>
          <w:rFonts w:ascii="仿宋" w:eastAsia="仿宋" w:hAnsi="仿宋" w:cs="仿宋" w:hint="eastAsia"/>
          <w:sz w:val="28"/>
          <w:lang w:eastAsia="zh-CN"/>
        </w:rPr>
        <w:t>(四)、绩效薪酬体系设计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制定激励机制：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7" w:name="_Toc10073"/>
      <w:r>
        <w:rPr>
          <w:rFonts w:ascii="仿宋" w:eastAsia="仿宋" w:hAnsi="仿宋" w:cs="仿宋" w:hint="eastAsia"/>
          <w:sz w:val="28"/>
          <w:lang w:eastAsia="zh-CN"/>
        </w:rPr>
        <w:t>二、员工沟通技巧培训与人际关系管理</w:t>
      </w:r>
      <w:bookmarkEnd w:id="7"/>
    </w:p>
    <w:p>
      <w:pPr>
        <w:pStyle w:val="Heading2"/>
        <w:rPr>
          <w:rFonts w:ascii="仿宋" w:eastAsia="仿宋" w:hAnsi="仿宋" w:cs="仿宋" w:hint="eastAsia"/>
          <w:lang w:eastAsia="zh-CN"/>
        </w:rPr>
      </w:pPr>
      <w:bookmarkStart w:id="8" w:name="_Toc27970"/>
      <w:r>
        <w:rPr>
          <w:rFonts w:ascii="仿宋" w:eastAsia="仿宋" w:hAnsi="仿宋" w:cs="仿宋" w:hint="eastAsia"/>
          <w:lang w:eastAsia="zh-CN"/>
        </w:rPr>
        <w:t>(一)、沟通技巧的重要性及培训计划</w:t>
      </w:r>
      <w:bookmarkEnd w:id="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9" w:name="_Toc26531"/>
      <w:r>
        <w:rPr>
          <w:rFonts w:ascii="仿宋" w:eastAsia="仿宋" w:hAnsi="仿宋" w:cs="仿宋" w:hint="eastAsia"/>
          <w:sz w:val="28"/>
          <w:lang w:eastAsia="zh-CN"/>
        </w:rPr>
        <w:t>(二)、人际关系管理的原则与方法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解决冲突：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0" w:name="_Toc21791"/>
      <w:r>
        <w:rPr>
          <w:rFonts w:ascii="仿宋" w:eastAsia="仿宋" w:hAnsi="仿宋" w:cs="仿宋" w:hint="eastAsia"/>
          <w:sz w:val="28"/>
          <w:lang w:eastAsia="zh-CN"/>
        </w:rPr>
        <w:t>(三)、良好人际关系的建立与维护</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1" w:name="_Toc29699"/>
      <w:r>
        <w:rPr>
          <w:rFonts w:ascii="仿宋" w:eastAsia="仿宋" w:hAnsi="仿宋" w:cs="仿宋" w:hint="eastAsia"/>
          <w:sz w:val="28"/>
          <w:lang w:eastAsia="zh-CN"/>
        </w:rPr>
        <w:t>三、项目基本情况</w:t>
      </w:r>
      <w:bookmarkEnd w:id="11"/>
    </w:p>
    <w:p>
      <w:pPr>
        <w:pStyle w:val="Heading2"/>
        <w:rPr>
          <w:rFonts w:ascii="仿宋" w:eastAsia="仿宋" w:hAnsi="仿宋" w:cs="仿宋" w:hint="eastAsia"/>
          <w:lang w:eastAsia="zh-CN"/>
        </w:rPr>
      </w:pPr>
      <w:bookmarkStart w:id="12" w:name="_Toc10689"/>
      <w:r>
        <w:rPr>
          <w:rFonts w:ascii="仿宋" w:eastAsia="仿宋" w:hAnsi="仿宋" w:cs="仿宋" w:hint="eastAsia"/>
          <w:lang w:eastAsia="zh-CN"/>
        </w:rPr>
        <w:t>(一)、项目名称及建设性质</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3" w:name="_Toc14328"/>
      <w:r>
        <w:rPr>
          <w:rFonts w:ascii="仿宋" w:eastAsia="仿宋" w:hAnsi="仿宋" w:cs="仿宋" w:hint="eastAsia"/>
          <w:sz w:val="28"/>
          <w:lang w:eastAsia="zh-CN"/>
        </w:rPr>
        <w:t>(二)、项目承办单位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4" w:name="_Toc2796"/>
      <w:r>
        <w:rPr>
          <w:rFonts w:ascii="仿宋" w:eastAsia="仿宋" w:hAnsi="仿宋" w:cs="仿宋" w:hint="eastAsia"/>
          <w:sz w:val="28"/>
          <w:lang w:eastAsia="zh-CN"/>
        </w:rPr>
        <w:t>(三)、项目实施的可行性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EVA再生料行业进行新材料、新工艺、新产品的研发，以促进整个EVA再生料行业的结构调整和转型升级。这一系列政策的实施为EVA再生料行业提供了有力的支持，有助于EVA再生料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EVA再生料行业提供了增长的空间，同时，逐步升级的消费需求也促使EVA再生料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EVA再生料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5" w:name="_Toc13684"/>
      <w:r>
        <w:rPr>
          <w:rFonts w:ascii="仿宋" w:eastAsia="仿宋" w:hAnsi="仿宋" w:cs="仿宋" w:hint="eastAsia"/>
          <w:sz w:val="28"/>
          <w:lang w:eastAsia="zh-CN"/>
        </w:rPr>
        <w:t>(四)、项目建设选址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6" w:name="_Toc14111"/>
      <w:r>
        <w:rPr>
          <w:rFonts w:ascii="仿宋" w:eastAsia="仿宋" w:hAnsi="仿宋" w:cs="仿宋" w:hint="eastAsia"/>
          <w:sz w:val="28"/>
          <w:lang w:eastAsia="zh-CN"/>
        </w:rPr>
        <w:t>(五)、建筑物建设规模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11268"/>
      <w:r>
        <w:rPr>
          <w:rFonts w:ascii="仿宋" w:eastAsia="仿宋" w:hAnsi="仿宋" w:cs="仿宋" w:hint="eastAsia"/>
          <w:sz w:val="28"/>
          <w:lang w:eastAsia="zh-CN"/>
        </w:rPr>
        <w:t>(六)、项目总投资及资金构成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18" w:name="_Toc9880"/>
      <w:r>
        <w:rPr>
          <w:rFonts w:ascii="仿宋" w:eastAsia="仿宋" w:hAnsi="仿宋" w:cs="仿宋" w:hint="eastAsia"/>
          <w:sz w:val="28"/>
          <w:lang w:eastAsia="zh-CN"/>
        </w:rPr>
        <w:t>(七)、资金筹措方案</w:t>
      </w:r>
      <w:bookmarkEnd w:id="1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公司计划邀请合作伙伴参与项目投资，共同分享项目的发展成果。通过与EVA再生料行业内有实力、资源丰富的合作伙伴达成合作协议，实现资源共享、风险分担，提高项目的整体实力。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9" w:name="_Toc5705"/>
      <w:r>
        <w:rPr>
          <w:rFonts w:ascii="仿宋" w:eastAsia="仿宋" w:hAnsi="仿宋" w:cs="仿宋" w:hint="eastAsia"/>
          <w:sz w:val="28"/>
          <w:lang w:eastAsia="zh-CN"/>
        </w:rPr>
        <w:t>(八)、项目预期经济效益规划目标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8" w:history="1">
        <w:r>
          <w:rPr>
            <w:rFonts w:ascii="SimSun" w:eastAsia="SimSun" w:hAnsi="SimSun" w:cs="SimSun"/>
            <w:b/>
            <w:bCs/>
            <w:color w:val="0000EE"/>
            <w:kern w:val="0"/>
            <w:sz w:val="30"/>
            <w:szCs w:val="30"/>
            <w:u w:val="single" w:color="0000EE"/>
          </w:rPr>
          <w:t>https://d.book118.com/055224221004011102</w:t>
        </w:r>
      </w:hyperlink>
    </w:p>
    <w:p>
      <w:pPr>
        <w:ind w:firstLine="560" w:firstLineChars="200"/>
        <w:rPr>
          <w:rFonts w:ascii="仿宋" w:eastAsia="仿宋" w:hAnsi="仿宋" w:cs="仿宋" w:hint="eastAsia"/>
          <w:sz w:val="28"/>
        </w:rPr>
      </w:pPr>
    </w:p>
    <w:sectPr>
      <w:headerReference w:type="default" r:id="rId49"/>
      <w:footerReference w:type="default" r:id="rId50"/>
      <w:type w:val="nextPage"/>
      <w:pgSz w:w="11906" w:h="16838"/>
      <w:pgMar w:top="1440" w:right="1800" w:bottom="1440" w:left="1800" w:header="851" w:footer="992" w:gutter="0"/>
      <w:pgNumType w:start="2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EVA再生料相关公司员工职业道路规划与管理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2A6D4C"/>
    <w:rsid w:val="3B2A6D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yperlink" Target="https://d.book118.com/055224221004011102" TargetMode="External" /><Relationship Id="rId49" Type="http://schemas.openxmlformats.org/officeDocument/2006/relationships/header" Target="header23.xml" /><Relationship Id="rId5" Type="http://schemas.openxmlformats.org/officeDocument/2006/relationships/footer" Target="footer1.xml" /><Relationship Id="rId50" Type="http://schemas.openxmlformats.org/officeDocument/2006/relationships/footer" Target="footer23.xml" /><Relationship Id="rId51" Type="http://schemas.openxmlformats.org/officeDocument/2006/relationships/theme" Target="theme/theme1.xml" /><Relationship Id="rId52"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2023-12-08T13:23:00Z</dcterms:created>
  <dcterms:modified xsi:type="dcterms:W3CDTF">2023-12-08T13:24:06Z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CAB9F2A9981C4B8B911B0637579FD2BC_11</vt:lpwstr>
  </property>
  <property fmtid="{D5CDD505-2E9C-101B-9397-08002B2CF9AE}" pid="3" name="KSOProductBuildVer">
    <vt:lpwstr>2052-12.1.0.15712</vt:lpwstr>
  </property>
</Properties>
</file>