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带GP－IB总线接口的各类台式仪器项目计划设计方案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39" w:history="1">
        <w:r>
          <w:rPr>
            <w:rFonts w:ascii="仿宋" w:eastAsia="仿宋" w:hAnsi="仿宋" w:cs="仿宋" w:hint="eastAsia"/>
            <w:lang w:eastAsia="zh-CN"/>
          </w:rPr>
          <w:t>序言</w:t>
        </w:r>
        <w:r>
          <w:tab/>
        </w:r>
        <w:r>
          <w:fldChar w:fldCharType="begin"/>
        </w:r>
        <w:r>
          <w:instrText xml:space="preserve"> PAGEREF _Toc27639 \h </w:instrText>
        </w:r>
        <w:r>
          <w:fldChar w:fldCharType="separate"/>
        </w:r>
        <w:r>
          <w:t>3</w:t>
        </w:r>
        <w:r>
          <w:fldChar w:fldCharType="end"/>
        </w:r>
      </w:hyperlink>
    </w:p>
    <w:p>
      <w:pPr>
        <w:pStyle w:val="TOC1"/>
        <w:tabs>
          <w:tab w:val="right" w:leader="dot" w:pos="8306"/>
        </w:tabs>
      </w:pPr>
      <w:hyperlink w:anchor="_Toc12447" w:history="1">
        <w:r>
          <w:rPr>
            <w:rFonts w:ascii="仿宋" w:eastAsia="仿宋" w:hAnsi="仿宋" w:cs="仿宋" w:hint="eastAsia"/>
            <w:lang w:eastAsia="zh-CN"/>
          </w:rPr>
          <w:t>一、带GP－IB总线接口的各类台式仪器项目土建工程</w:t>
        </w:r>
        <w:r>
          <w:tab/>
        </w:r>
        <w:r>
          <w:fldChar w:fldCharType="begin"/>
        </w:r>
        <w:r>
          <w:instrText xml:space="preserve"> PAGEREF _Toc12447 \h </w:instrText>
        </w:r>
        <w:r>
          <w:fldChar w:fldCharType="separate"/>
        </w:r>
        <w:r>
          <w:t>3</w:t>
        </w:r>
        <w:r>
          <w:fldChar w:fldCharType="end"/>
        </w:r>
      </w:hyperlink>
    </w:p>
    <w:p>
      <w:pPr>
        <w:pStyle w:val="TOC2"/>
        <w:tabs>
          <w:tab w:val="right" w:leader="dot" w:pos="8306"/>
        </w:tabs>
      </w:pPr>
      <w:hyperlink w:anchor="_Toc20193" w:history="1">
        <w:r>
          <w:rPr>
            <w:rFonts w:ascii="仿宋" w:eastAsia="仿宋" w:hAnsi="仿宋" w:cs="仿宋" w:hint="eastAsia"/>
            <w:lang w:eastAsia="zh-CN"/>
          </w:rPr>
          <w:t>(一)、建筑工程设计原则</w:t>
        </w:r>
        <w:r>
          <w:tab/>
        </w:r>
        <w:r>
          <w:fldChar w:fldCharType="begin"/>
        </w:r>
        <w:r>
          <w:instrText xml:space="preserve"> PAGEREF _Toc20193 \h </w:instrText>
        </w:r>
        <w:r>
          <w:fldChar w:fldCharType="separate"/>
        </w:r>
        <w:r>
          <w:t>3</w:t>
        </w:r>
        <w:r>
          <w:fldChar w:fldCharType="end"/>
        </w:r>
      </w:hyperlink>
    </w:p>
    <w:p>
      <w:pPr>
        <w:pStyle w:val="TOC2"/>
        <w:tabs>
          <w:tab w:val="right" w:leader="dot" w:pos="8306"/>
        </w:tabs>
      </w:pPr>
      <w:hyperlink w:anchor="_Toc7326" w:history="1">
        <w:r>
          <w:rPr>
            <w:rFonts w:ascii="仿宋" w:eastAsia="仿宋" w:hAnsi="仿宋" w:cs="仿宋" w:hint="eastAsia"/>
            <w:lang w:eastAsia="zh-CN"/>
          </w:rPr>
          <w:t>(二)、土建工程设计年限及安全等级</w:t>
        </w:r>
        <w:r>
          <w:tab/>
        </w:r>
        <w:r>
          <w:fldChar w:fldCharType="begin"/>
        </w:r>
        <w:r>
          <w:instrText xml:space="preserve"> PAGEREF _Toc7326 \h </w:instrText>
        </w:r>
        <w:r>
          <w:fldChar w:fldCharType="separate"/>
        </w:r>
        <w:r>
          <w:t>4</w:t>
        </w:r>
        <w:r>
          <w:fldChar w:fldCharType="end"/>
        </w:r>
      </w:hyperlink>
    </w:p>
    <w:p>
      <w:pPr>
        <w:pStyle w:val="TOC2"/>
        <w:tabs>
          <w:tab w:val="right" w:leader="dot" w:pos="8306"/>
        </w:tabs>
      </w:pPr>
      <w:hyperlink w:anchor="_Toc12877" w:history="1">
        <w:r>
          <w:rPr>
            <w:rFonts w:ascii="仿宋" w:eastAsia="仿宋" w:hAnsi="仿宋" w:cs="仿宋" w:hint="eastAsia"/>
            <w:lang w:eastAsia="zh-CN"/>
          </w:rPr>
          <w:t>(三)、建筑工程设计总体要求</w:t>
        </w:r>
        <w:r>
          <w:tab/>
        </w:r>
        <w:r>
          <w:fldChar w:fldCharType="begin"/>
        </w:r>
        <w:r>
          <w:instrText xml:space="preserve"> PAGEREF _Toc12877 \h </w:instrText>
        </w:r>
        <w:r>
          <w:fldChar w:fldCharType="separate"/>
        </w:r>
        <w:r>
          <w:t>5</w:t>
        </w:r>
        <w:r>
          <w:fldChar w:fldCharType="end"/>
        </w:r>
      </w:hyperlink>
    </w:p>
    <w:p>
      <w:pPr>
        <w:pStyle w:val="TOC2"/>
        <w:tabs>
          <w:tab w:val="right" w:leader="dot" w:pos="8306"/>
        </w:tabs>
      </w:pPr>
      <w:hyperlink w:anchor="_Toc19261" w:history="1">
        <w:r>
          <w:rPr>
            <w:rFonts w:ascii="仿宋" w:eastAsia="仿宋" w:hAnsi="仿宋" w:cs="仿宋" w:hint="eastAsia"/>
            <w:lang w:eastAsia="zh-CN"/>
          </w:rPr>
          <w:t>(四)、土建工程建设指标</w:t>
        </w:r>
        <w:r>
          <w:tab/>
        </w:r>
        <w:r>
          <w:fldChar w:fldCharType="begin"/>
        </w:r>
        <w:r>
          <w:instrText xml:space="preserve"> PAGEREF _Toc19261 \h </w:instrText>
        </w:r>
        <w:r>
          <w:fldChar w:fldCharType="separate"/>
        </w:r>
        <w:r>
          <w:t>6</w:t>
        </w:r>
        <w:r>
          <w:fldChar w:fldCharType="end"/>
        </w:r>
      </w:hyperlink>
    </w:p>
    <w:p>
      <w:pPr>
        <w:pStyle w:val="TOC1"/>
        <w:tabs>
          <w:tab w:val="right" w:leader="dot" w:pos="8306"/>
        </w:tabs>
      </w:pPr>
      <w:hyperlink w:anchor="_Toc11876" w:history="1">
        <w:r>
          <w:rPr>
            <w:rFonts w:ascii="仿宋" w:eastAsia="仿宋" w:hAnsi="仿宋" w:cs="仿宋" w:hint="eastAsia"/>
            <w:lang w:eastAsia="zh-CN"/>
          </w:rPr>
          <w:t>二、带GP－IB总线接口的各类台式仪器项目概论</w:t>
        </w:r>
        <w:r>
          <w:tab/>
        </w:r>
        <w:r>
          <w:fldChar w:fldCharType="begin"/>
        </w:r>
        <w:r>
          <w:instrText xml:space="preserve"> PAGEREF _Toc11876 \h </w:instrText>
        </w:r>
        <w:r>
          <w:fldChar w:fldCharType="separate"/>
        </w:r>
        <w:r>
          <w:t>6</w:t>
        </w:r>
        <w:r>
          <w:fldChar w:fldCharType="end"/>
        </w:r>
      </w:hyperlink>
    </w:p>
    <w:p>
      <w:pPr>
        <w:pStyle w:val="TOC2"/>
        <w:tabs>
          <w:tab w:val="right" w:leader="dot" w:pos="8306"/>
        </w:tabs>
      </w:pPr>
      <w:hyperlink w:anchor="_Toc1855" w:history="1">
        <w:r>
          <w:rPr>
            <w:rFonts w:ascii="仿宋" w:eastAsia="仿宋" w:hAnsi="仿宋" w:cs="仿宋" w:hint="eastAsia"/>
            <w:lang w:eastAsia="zh-CN"/>
          </w:rPr>
          <w:t>(一)、带GP－IB总线接口的各类台式仪器项目概况</w:t>
        </w:r>
        <w:r>
          <w:tab/>
        </w:r>
        <w:r>
          <w:fldChar w:fldCharType="begin"/>
        </w:r>
        <w:r>
          <w:instrText xml:space="preserve"> PAGEREF _Toc1855 \h </w:instrText>
        </w:r>
        <w:r>
          <w:fldChar w:fldCharType="separate"/>
        </w:r>
        <w:r>
          <w:t>6</w:t>
        </w:r>
        <w:r>
          <w:fldChar w:fldCharType="end"/>
        </w:r>
      </w:hyperlink>
    </w:p>
    <w:p>
      <w:pPr>
        <w:pStyle w:val="TOC2"/>
        <w:tabs>
          <w:tab w:val="right" w:leader="dot" w:pos="8306"/>
        </w:tabs>
      </w:pPr>
      <w:hyperlink w:anchor="_Toc4395" w:history="1">
        <w:r>
          <w:rPr>
            <w:rFonts w:ascii="仿宋" w:eastAsia="仿宋" w:hAnsi="仿宋" w:cs="仿宋" w:hint="eastAsia"/>
            <w:lang w:eastAsia="zh-CN"/>
          </w:rPr>
          <w:t>(二)、带GP－IB总线接口的各类台式仪器项目目标</w:t>
        </w:r>
        <w:r>
          <w:tab/>
        </w:r>
        <w:r>
          <w:fldChar w:fldCharType="begin"/>
        </w:r>
        <w:r>
          <w:instrText xml:space="preserve"> PAGEREF _Toc4395 \h </w:instrText>
        </w:r>
        <w:r>
          <w:fldChar w:fldCharType="separate"/>
        </w:r>
        <w:r>
          <w:t>9</w:t>
        </w:r>
        <w:r>
          <w:fldChar w:fldCharType="end"/>
        </w:r>
      </w:hyperlink>
    </w:p>
    <w:p>
      <w:pPr>
        <w:pStyle w:val="TOC2"/>
        <w:tabs>
          <w:tab w:val="right" w:leader="dot" w:pos="8306"/>
        </w:tabs>
      </w:pPr>
      <w:hyperlink w:anchor="_Toc9112" w:history="1">
        <w:r>
          <w:rPr>
            <w:rFonts w:ascii="仿宋" w:eastAsia="仿宋" w:hAnsi="仿宋" w:cs="仿宋" w:hint="eastAsia"/>
            <w:lang w:eastAsia="zh-CN"/>
          </w:rPr>
          <w:t>(三)、带GP－IB总线接口的各类台式仪器项目提出的理由</w:t>
        </w:r>
        <w:r>
          <w:tab/>
        </w:r>
        <w:r>
          <w:fldChar w:fldCharType="begin"/>
        </w:r>
        <w:r>
          <w:instrText xml:space="preserve"> PAGEREF _Toc9112 \h </w:instrText>
        </w:r>
        <w:r>
          <w:fldChar w:fldCharType="separate"/>
        </w:r>
        <w:r>
          <w:t>10</w:t>
        </w:r>
        <w:r>
          <w:fldChar w:fldCharType="end"/>
        </w:r>
      </w:hyperlink>
    </w:p>
    <w:p>
      <w:pPr>
        <w:pStyle w:val="TOC2"/>
        <w:tabs>
          <w:tab w:val="right" w:leader="dot" w:pos="8306"/>
        </w:tabs>
      </w:pPr>
      <w:hyperlink w:anchor="_Toc21166" w:history="1">
        <w:r>
          <w:rPr>
            <w:rFonts w:ascii="仿宋" w:eastAsia="仿宋" w:hAnsi="仿宋" w:cs="仿宋" w:hint="eastAsia"/>
            <w:lang w:eastAsia="zh-CN"/>
          </w:rPr>
          <w:t>(四)、带GP－IB总线接口的各类台式仪器项目意义</w:t>
        </w:r>
        <w:r>
          <w:tab/>
        </w:r>
        <w:r>
          <w:fldChar w:fldCharType="begin"/>
        </w:r>
        <w:r>
          <w:instrText xml:space="preserve"> PAGEREF _Toc21166 \h </w:instrText>
        </w:r>
        <w:r>
          <w:fldChar w:fldCharType="separate"/>
        </w:r>
        <w:r>
          <w:t>12</w:t>
        </w:r>
        <w:r>
          <w:fldChar w:fldCharType="end"/>
        </w:r>
      </w:hyperlink>
    </w:p>
    <w:p>
      <w:pPr>
        <w:pStyle w:val="TOC2"/>
        <w:tabs>
          <w:tab w:val="right" w:leader="dot" w:pos="8306"/>
        </w:tabs>
      </w:pPr>
      <w:hyperlink w:anchor="_Toc28037" w:history="1">
        <w:r>
          <w:rPr>
            <w:rFonts w:ascii="仿宋" w:eastAsia="仿宋" w:hAnsi="仿宋" w:cs="仿宋" w:hint="eastAsia"/>
            <w:lang w:eastAsia="zh-CN"/>
          </w:rPr>
          <w:t>(五)、带GP－IB总线接口的各类台式仪器项目背景</w:t>
        </w:r>
        <w:r>
          <w:tab/>
        </w:r>
        <w:r>
          <w:fldChar w:fldCharType="begin"/>
        </w:r>
        <w:r>
          <w:instrText xml:space="preserve"> PAGEREF _Toc28037 \h </w:instrText>
        </w:r>
        <w:r>
          <w:fldChar w:fldCharType="separate"/>
        </w:r>
        <w:r>
          <w:t>13</w:t>
        </w:r>
        <w:r>
          <w:fldChar w:fldCharType="end"/>
        </w:r>
      </w:hyperlink>
    </w:p>
    <w:p>
      <w:pPr>
        <w:pStyle w:val="TOC1"/>
        <w:tabs>
          <w:tab w:val="right" w:leader="dot" w:pos="8306"/>
        </w:tabs>
      </w:pPr>
      <w:hyperlink w:anchor="_Toc21287" w:history="1">
        <w:r>
          <w:rPr>
            <w:rFonts w:ascii="仿宋" w:eastAsia="仿宋" w:hAnsi="仿宋" w:cs="仿宋" w:hint="eastAsia"/>
            <w:lang w:eastAsia="zh-CN"/>
          </w:rPr>
          <w:t>三、带GP－IB总线接口的各类台式仪器项目危机管理</w:t>
        </w:r>
        <w:r>
          <w:tab/>
        </w:r>
        <w:r>
          <w:fldChar w:fldCharType="begin"/>
        </w:r>
        <w:r>
          <w:instrText xml:space="preserve"> PAGEREF _Toc21287 \h </w:instrText>
        </w:r>
        <w:r>
          <w:fldChar w:fldCharType="separate"/>
        </w:r>
        <w:r>
          <w:t>14</w:t>
        </w:r>
        <w:r>
          <w:fldChar w:fldCharType="end"/>
        </w:r>
      </w:hyperlink>
    </w:p>
    <w:p>
      <w:pPr>
        <w:pStyle w:val="TOC2"/>
        <w:tabs>
          <w:tab w:val="right" w:leader="dot" w:pos="8306"/>
        </w:tabs>
      </w:pPr>
      <w:hyperlink w:anchor="_Toc13441" w:history="1">
        <w:r>
          <w:rPr>
            <w:rFonts w:ascii="仿宋" w:eastAsia="仿宋" w:hAnsi="仿宋" w:cs="仿宋" w:hint="eastAsia"/>
            <w:lang w:eastAsia="zh-CN"/>
          </w:rPr>
          <w:t>(一)、危机预警与识别</w:t>
        </w:r>
        <w:r>
          <w:tab/>
        </w:r>
        <w:r>
          <w:fldChar w:fldCharType="begin"/>
        </w:r>
        <w:r>
          <w:instrText xml:space="preserve"> PAGEREF _Toc13441 \h </w:instrText>
        </w:r>
        <w:r>
          <w:fldChar w:fldCharType="separate"/>
        </w:r>
        <w:r>
          <w:t>14</w:t>
        </w:r>
        <w:r>
          <w:fldChar w:fldCharType="end"/>
        </w:r>
      </w:hyperlink>
    </w:p>
    <w:p>
      <w:pPr>
        <w:pStyle w:val="TOC2"/>
        <w:tabs>
          <w:tab w:val="right" w:leader="dot" w:pos="8306"/>
        </w:tabs>
      </w:pPr>
      <w:hyperlink w:anchor="_Toc31650" w:history="1">
        <w:r>
          <w:rPr>
            <w:rFonts w:ascii="仿宋" w:eastAsia="仿宋" w:hAnsi="仿宋" w:cs="仿宋" w:hint="eastAsia"/>
            <w:lang w:eastAsia="zh-CN"/>
          </w:rPr>
          <w:t>(二)、危机应对与恢复</w:t>
        </w:r>
        <w:r>
          <w:tab/>
        </w:r>
        <w:r>
          <w:fldChar w:fldCharType="begin"/>
        </w:r>
        <w:r>
          <w:instrText xml:space="preserve"> PAGEREF _Toc31650 \h </w:instrText>
        </w:r>
        <w:r>
          <w:fldChar w:fldCharType="separate"/>
        </w:r>
        <w:r>
          <w:t>15</w:t>
        </w:r>
        <w:r>
          <w:fldChar w:fldCharType="end"/>
        </w:r>
      </w:hyperlink>
    </w:p>
    <w:p>
      <w:pPr>
        <w:pStyle w:val="TOC1"/>
        <w:tabs>
          <w:tab w:val="right" w:leader="dot" w:pos="8306"/>
        </w:tabs>
      </w:pPr>
      <w:hyperlink w:anchor="_Toc16093" w:history="1">
        <w:r>
          <w:rPr>
            <w:rFonts w:ascii="仿宋" w:eastAsia="仿宋" w:hAnsi="仿宋" w:cs="仿宋" w:hint="eastAsia"/>
            <w:lang w:eastAsia="zh-CN"/>
          </w:rPr>
          <w:t>四、带GP－IB总线接口的各类台式仪器项目建设单位说明</w:t>
        </w:r>
        <w:r>
          <w:tab/>
        </w:r>
        <w:r>
          <w:fldChar w:fldCharType="begin"/>
        </w:r>
        <w:r>
          <w:instrText xml:space="preserve"> PAGEREF _Toc16093 \h </w:instrText>
        </w:r>
        <w:r>
          <w:fldChar w:fldCharType="separate"/>
        </w:r>
        <w:r>
          <w:t>17</w:t>
        </w:r>
        <w:r>
          <w:fldChar w:fldCharType="end"/>
        </w:r>
      </w:hyperlink>
    </w:p>
    <w:p>
      <w:pPr>
        <w:pStyle w:val="TOC2"/>
        <w:tabs>
          <w:tab w:val="right" w:leader="dot" w:pos="8306"/>
        </w:tabs>
      </w:pPr>
      <w:hyperlink w:anchor="_Toc23748" w:history="1">
        <w:r>
          <w:rPr>
            <w:rFonts w:ascii="仿宋" w:eastAsia="仿宋" w:hAnsi="仿宋" w:cs="仿宋" w:hint="eastAsia"/>
            <w:lang w:eastAsia="zh-CN"/>
          </w:rPr>
          <w:t>(一)、带GP－IB总线接口的各类台式仪器项目承办单位基本情况</w:t>
        </w:r>
        <w:r>
          <w:tab/>
        </w:r>
        <w:r>
          <w:fldChar w:fldCharType="begin"/>
        </w:r>
        <w:r>
          <w:instrText xml:space="preserve"> PAGEREF _Toc23748 \h </w:instrText>
        </w:r>
        <w:r>
          <w:fldChar w:fldCharType="separate"/>
        </w:r>
        <w:r>
          <w:t>17</w:t>
        </w:r>
        <w:r>
          <w:fldChar w:fldCharType="end"/>
        </w:r>
      </w:hyperlink>
    </w:p>
    <w:p>
      <w:pPr>
        <w:pStyle w:val="TOC2"/>
        <w:tabs>
          <w:tab w:val="right" w:leader="dot" w:pos="8306"/>
        </w:tabs>
      </w:pPr>
      <w:hyperlink w:anchor="_Toc30714" w:history="1">
        <w:r>
          <w:rPr>
            <w:rFonts w:ascii="仿宋" w:eastAsia="仿宋" w:hAnsi="仿宋" w:cs="仿宋" w:hint="eastAsia"/>
            <w:lang w:eastAsia="zh-CN"/>
          </w:rPr>
          <w:t>(二)、公司经济效益分析</w:t>
        </w:r>
        <w:r>
          <w:tab/>
        </w:r>
        <w:r>
          <w:fldChar w:fldCharType="begin"/>
        </w:r>
        <w:r>
          <w:instrText xml:space="preserve"> PAGEREF _Toc30714 \h </w:instrText>
        </w:r>
        <w:r>
          <w:fldChar w:fldCharType="separate"/>
        </w:r>
        <w:r>
          <w:t>18</w:t>
        </w:r>
        <w:r>
          <w:fldChar w:fldCharType="end"/>
        </w:r>
      </w:hyperlink>
    </w:p>
    <w:p>
      <w:pPr>
        <w:pStyle w:val="TOC1"/>
        <w:tabs>
          <w:tab w:val="right" w:leader="dot" w:pos="8306"/>
        </w:tabs>
      </w:pPr>
      <w:hyperlink w:anchor="_Toc1161" w:history="1">
        <w:r>
          <w:rPr>
            <w:rFonts w:ascii="仿宋" w:eastAsia="仿宋" w:hAnsi="仿宋" w:cs="仿宋" w:hint="eastAsia"/>
            <w:lang w:eastAsia="zh-CN"/>
          </w:rPr>
          <w:t>五、带GP－IB总线接口的各类台式仪器项目文档管理</w:t>
        </w:r>
        <w:r>
          <w:tab/>
        </w:r>
        <w:r>
          <w:fldChar w:fldCharType="begin"/>
        </w:r>
        <w:r>
          <w:instrText xml:space="preserve"> PAGEREF _Toc1161 \h </w:instrText>
        </w:r>
        <w:r>
          <w:fldChar w:fldCharType="separate"/>
        </w:r>
        <w:r>
          <w:t>19</w:t>
        </w:r>
        <w:r>
          <w:fldChar w:fldCharType="end"/>
        </w:r>
      </w:hyperlink>
    </w:p>
    <w:p>
      <w:pPr>
        <w:pStyle w:val="TOC2"/>
        <w:tabs>
          <w:tab w:val="right" w:leader="dot" w:pos="8306"/>
        </w:tabs>
      </w:pPr>
      <w:hyperlink w:anchor="_Toc19834" w:history="1">
        <w:r>
          <w:rPr>
            <w:rFonts w:ascii="仿宋" w:eastAsia="仿宋" w:hAnsi="仿宋" w:cs="仿宋" w:hint="eastAsia"/>
            <w:lang w:eastAsia="zh-CN"/>
          </w:rPr>
          <w:t>(一)、文档编制与审查</w:t>
        </w:r>
        <w:r>
          <w:tab/>
        </w:r>
        <w:r>
          <w:fldChar w:fldCharType="begin"/>
        </w:r>
        <w:r>
          <w:instrText xml:space="preserve"> PAGEREF _Toc19834 \h </w:instrText>
        </w:r>
        <w:r>
          <w:fldChar w:fldCharType="separate"/>
        </w:r>
        <w:r>
          <w:t>19</w:t>
        </w:r>
        <w:r>
          <w:fldChar w:fldCharType="end"/>
        </w:r>
      </w:hyperlink>
    </w:p>
    <w:p>
      <w:pPr>
        <w:pStyle w:val="TOC2"/>
        <w:tabs>
          <w:tab w:val="right" w:leader="dot" w:pos="8306"/>
        </w:tabs>
      </w:pPr>
      <w:hyperlink w:anchor="_Toc19259" w:history="1">
        <w:r>
          <w:rPr>
            <w:rFonts w:ascii="仿宋" w:eastAsia="仿宋" w:hAnsi="仿宋" w:cs="仿宋" w:hint="eastAsia"/>
            <w:lang w:eastAsia="zh-CN"/>
          </w:rPr>
          <w:t>(二)、文档发布与分发</w:t>
        </w:r>
        <w:r>
          <w:tab/>
        </w:r>
        <w:r>
          <w:fldChar w:fldCharType="begin"/>
        </w:r>
        <w:r>
          <w:instrText xml:space="preserve"> PAGEREF _Toc19259 \h </w:instrText>
        </w:r>
        <w:r>
          <w:fldChar w:fldCharType="separate"/>
        </w:r>
        <w:r>
          <w:t>21</w:t>
        </w:r>
        <w:r>
          <w:fldChar w:fldCharType="end"/>
        </w:r>
      </w:hyperlink>
    </w:p>
    <w:p>
      <w:pPr>
        <w:pStyle w:val="TOC2"/>
        <w:tabs>
          <w:tab w:val="right" w:leader="dot" w:pos="8306"/>
        </w:tabs>
      </w:pPr>
      <w:hyperlink w:anchor="_Toc6890" w:history="1">
        <w:r>
          <w:rPr>
            <w:rFonts w:ascii="仿宋" w:eastAsia="仿宋" w:hAnsi="仿宋" w:cs="仿宋" w:hint="eastAsia"/>
            <w:lang w:eastAsia="zh-CN"/>
          </w:rPr>
          <w:t>(三)、文档存档与归档</w:t>
        </w:r>
        <w:r>
          <w:tab/>
        </w:r>
        <w:r>
          <w:fldChar w:fldCharType="begin"/>
        </w:r>
        <w:r>
          <w:instrText xml:space="preserve"> PAGEREF _Toc6890 \h </w:instrText>
        </w:r>
        <w:r>
          <w:fldChar w:fldCharType="separate"/>
        </w:r>
        <w:r>
          <w:t>21</w:t>
        </w:r>
        <w:r>
          <w:fldChar w:fldCharType="end"/>
        </w:r>
      </w:hyperlink>
    </w:p>
    <w:p>
      <w:pPr>
        <w:pStyle w:val="TOC1"/>
        <w:tabs>
          <w:tab w:val="right" w:leader="dot" w:pos="8306"/>
        </w:tabs>
      </w:pPr>
      <w:hyperlink w:anchor="_Toc6393" w:history="1">
        <w:r>
          <w:rPr>
            <w:rFonts w:ascii="仿宋" w:eastAsia="仿宋" w:hAnsi="仿宋" w:cs="仿宋" w:hint="eastAsia"/>
            <w:lang w:eastAsia="zh-CN"/>
          </w:rPr>
          <w:t>六、产品规划分析</w:t>
        </w:r>
        <w:r>
          <w:tab/>
        </w:r>
        <w:r>
          <w:fldChar w:fldCharType="begin"/>
        </w:r>
        <w:r>
          <w:instrText xml:space="preserve"> PAGEREF _Toc6393 \h </w:instrText>
        </w:r>
        <w:r>
          <w:fldChar w:fldCharType="separate"/>
        </w:r>
        <w:r>
          <w:t>23</w:t>
        </w:r>
        <w:r>
          <w:fldChar w:fldCharType="end"/>
        </w:r>
      </w:hyperlink>
    </w:p>
    <w:p>
      <w:pPr>
        <w:pStyle w:val="TOC2"/>
        <w:tabs>
          <w:tab w:val="right" w:leader="dot" w:pos="8306"/>
        </w:tabs>
      </w:pPr>
      <w:hyperlink w:anchor="_Toc16295" w:history="1">
        <w:r>
          <w:rPr>
            <w:rFonts w:ascii="仿宋" w:eastAsia="仿宋" w:hAnsi="仿宋" w:cs="仿宋" w:hint="eastAsia"/>
            <w:lang w:eastAsia="zh-CN"/>
          </w:rPr>
          <w:t>(一)、产品规划</w:t>
        </w:r>
        <w:r>
          <w:tab/>
        </w:r>
        <w:r>
          <w:fldChar w:fldCharType="begin"/>
        </w:r>
        <w:r>
          <w:instrText xml:space="preserve"> PAGEREF _Toc16295 \h </w:instrText>
        </w:r>
        <w:r>
          <w:fldChar w:fldCharType="separate"/>
        </w:r>
        <w:r>
          <w:t>23</w:t>
        </w:r>
        <w:r>
          <w:fldChar w:fldCharType="end"/>
        </w:r>
      </w:hyperlink>
    </w:p>
    <w:p>
      <w:pPr>
        <w:pStyle w:val="TOC2"/>
        <w:tabs>
          <w:tab w:val="right" w:leader="dot" w:pos="8306"/>
        </w:tabs>
      </w:pPr>
      <w:hyperlink w:anchor="_Toc28795" w:history="1">
        <w:r>
          <w:rPr>
            <w:rFonts w:ascii="仿宋" w:eastAsia="仿宋" w:hAnsi="仿宋" w:cs="仿宋" w:hint="eastAsia"/>
            <w:lang w:eastAsia="zh-CN"/>
          </w:rPr>
          <w:t>(二)、建设规模</w:t>
        </w:r>
        <w:r>
          <w:tab/>
        </w:r>
        <w:r>
          <w:fldChar w:fldCharType="begin"/>
        </w:r>
        <w:r>
          <w:instrText xml:space="preserve"> PAGEREF _Toc28795 \h </w:instrText>
        </w:r>
        <w:r>
          <w:fldChar w:fldCharType="separate"/>
        </w:r>
        <w:r>
          <w:t>24</w:t>
        </w:r>
        <w:r>
          <w:fldChar w:fldCharType="end"/>
        </w:r>
      </w:hyperlink>
    </w:p>
    <w:p>
      <w:pPr>
        <w:pStyle w:val="TOC1"/>
        <w:tabs>
          <w:tab w:val="right" w:leader="dot" w:pos="8306"/>
        </w:tabs>
      </w:pPr>
      <w:hyperlink w:anchor="_Toc6421" w:history="1">
        <w:r>
          <w:rPr>
            <w:rFonts w:ascii="仿宋" w:eastAsia="仿宋" w:hAnsi="仿宋" w:cs="仿宋" w:hint="eastAsia"/>
            <w:lang w:eastAsia="zh-CN"/>
          </w:rPr>
          <w:t>七、带GP－IB总线接口的各类台式仪器项目财务管理</w:t>
        </w:r>
        <w:r>
          <w:tab/>
        </w:r>
        <w:r>
          <w:fldChar w:fldCharType="begin"/>
        </w:r>
        <w:r>
          <w:instrText xml:space="preserve"> PAGEREF _Toc6421 \h </w:instrText>
        </w:r>
        <w:r>
          <w:fldChar w:fldCharType="separate"/>
        </w:r>
        <w:r>
          <w:t>25</w:t>
        </w:r>
        <w:r>
          <w:fldChar w:fldCharType="end"/>
        </w:r>
      </w:hyperlink>
    </w:p>
    <w:p>
      <w:pPr>
        <w:pStyle w:val="TOC2"/>
        <w:tabs>
          <w:tab w:val="right" w:leader="dot" w:pos="8306"/>
        </w:tabs>
      </w:pPr>
      <w:hyperlink w:anchor="_Toc12539" w:history="1">
        <w:r>
          <w:rPr>
            <w:rFonts w:ascii="仿宋" w:eastAsia="仿宋" w:hAnsi="仿宋" w:cs="仿宋" w:hint="eastAsia"/>
            <w:lang w:eastAsia="zh-CN"/>
          </w:rPr>
          <w:t>(一)、资金需求大</w:t>
        </w:r>
        <w:r>
          <w:tab/>
        </w:r>
        <w:r>
          <w:fldChar w:fldCharType="begin"/>
        </w:r>
        <w:r>
          <w:instrText xml:space="preserve"> PAGEREF _Toc12539 \h </w:instrText>
        </w:r>
        <w:r>
          <w:fldChar w:fldCharType="separate"/>
        </w:r>
        <w:r>
          <w:t>25</w:t>
        </w:r>
        <w:r>
          <w:fldChar w:fldCharType="end"/>
        </w:r>
      </w:hyperlink>
    </w:p>
    <w:p>
      <w:pPr>
        <w:pStyle w:val="TOC2"/>
        <w:tabs>
          <w:tab w:val="right" w:leader="dot" w:pos="8306"/>
        </w:tabs>
      </w:pPr>
      <w:hyperlink w:anchor="_Toc11100" w:history="1">
        <w:r>
          <w:rPr>
            <w:rFonts w:ascii="仿宋" w:eastAsia="仿宋" w:hAnsi="仿宋" w:cs="仿宋" w:hint="eastAsia"/>
            <w:lang w:eastAsia="zh-CN"/>
          </w:rPr>
          <w:t>(二)、研发周期长</w:t>
        </w:r>
        <w:r>
          <w:tab/>
        </w:r>
        <w:r>
          <w:fldChar w:fldCharType="begin"/>
        </w:r>
        <w:r>
          <w:instrText xml:space="preserve"> PAGEREF _Toc11100 \h </w:instrText>
        </w:r>
        <w:r>
          <w:fldChar w:fldCharType="separate"/>
        </w:r>
        <w:r>
          <w:t>26</w:t>
        </w:r>
        <w:r>
          <w:fldChar w:fldCharType="end"/>
        </w:r>
      </w:hyperlink>
    </w:p>
    <w:p>
      <w:pPr>
        <w:pStyle w:val="TOC2"/>
        <w:tabs>
          <w:tab w:val="right" w:leader="dot" w:pos="8306"/>
        </w:tabs>
      </w:pPr>
      <w:hyperlink w:anchor="_Toc20590" w:history="1">
        <w:r>
          <w:rPr>
            <w:rFonts w:ascii="仿宋" w:eastAsia="仿宋" w:hAnsi="仿宋" w:cs="仿宋" w:hint="eastAsia"/>
            <w:lang w:eastAsia="zh-CN"/>
          </w:rPr>
          <w:t>(三)、市场风险大</w:t>
        </w:r>
        <w:r>
          <w:tab/>
        </w:r>
        <w:r>
          <w:fldChar w:fldCharType="begin"/>
        </w:r>
        <w:r>
          <w:instrText xml:space="preserve"> PAGEREF _Toc20590 \h </w:instrText>
        </w:r>
        <w:r>
          <w:fldChar w:fldCharType="separate"/>
        </w:r>
        <w:r>
          <w:t>28</w:t>
        </w:r>
        <w:r>
          <w:fldChar w:fldCharType="end"/>
        </w:r>
      </w:hyperlink>
    </w:p>
    <w:p>
      <w:pPr>
        <w:pStyle w:val="TOC2"/>
        <w:tabs>
          <w:tab w:val="right" w:leader="dot" w:pos="8306"/>
        </w:tabs>
      </w:pPr>
      <w:hyperlink w:anchor="_Toc21834" w:history="1">
        <w:r>
          <w:rPr>
            <w:rFonts w:ascii="仿宋" w:eastAsia="仿宋" w:hAnsi="仿宋" w:cs="仿宋" w:hint="eastAsia"/>
            <w:lang w:eastAsia="zh-CN"/>
          </w:rPr>
          <w:t>(四)、利润率高</w:t>
        </w:r>
        <w:r>
          <w:tab/>
        </w:r>
        <w:r>
          <w:fldChar w:fldCharType="begin"/>
        </w:r>
        <w:r>
          <w:instrText xml:space="preserve"> PAGEREF _Toc21834 \h </w:instrText>
        </w:r>
        <w:r>
          <w:fldChar w:fldCharType="separate"/>
        </w:r>
        <w:r>
          <w:t>31</w:t>
        </w:r>
        <w:r>
          <w:fldChar w:fldCharType="end"/>
        </w:r>
      </w:hyperlink>
    </w:p>
    <w:p>
      <w:pPr>
        <w:pStyle w:val="TOC1"/>
        <w:tabs>
          <w:tab w:val="right" w:leader="dot" w:pos="8306"/>
        </w:tabs>
      </w:pPr>
      <w:hyperlink w:anchor="_Toc6252" w:history="1">
        <w:r>
          <w:rPr>
            <w:rFonts w:ascii="仿宋" w:eastAsia="仿宋" w:hAnsi="仿宋" w:cs="仿宋" w:hint="eastAsia"/>
            <w:lang w:eastAsia="zh-CN"/>
          </w:rPr>
          <w:t>八、生产安全保护</w:t>
        </w:r>
        <w:r>
          <w:tab/>
        </w:r>
        <w:r>
          <w:fldChar w:fldCharType="begin"/>
        </w:r>
        <w:r>
          <w:instrText xml:space="preserve"> PAGEREF _Toc6252 \h </w:instrText>
        </w:r>
        <w:r>
          <w:fldChar w:fldCharType="separate"/>
        </w:r>
        <w:r>
          <w:t>33</w:t>
        </w:r>
        <w:r>
          <w:fldChar w:fldCharType="end"/>
        </w:r>
      </w:hyperlink>
    </w:p>
    <w:p>
      <w:pPr>
        <w:pStyle w:val="TOC2"/>
        <w:tabs>
          <w:tab w:val="right" w:leader="dot" w:pos="8306"/>
        </w:tabs>
      </w:pPr>
      <w:hyperlink w:anchor="_Toc4111" w:history="1">
        <w:r>
          <w:rPr>
            <w:rFonts w:ascii="仿宋" w:eastAsia="仿宋" w:hAnsi="仿宋" w:cs="仿宋" w:hint="eastAsia"/>
            <w:lang w:eastAsia="zh-CN"/>
          </w:rPr>
          <w:t>(一)、消防安全</w:t>
        </w:r>
        <w:r>
          <w:tab/>
        </w:r>
        <w:r>
          <w:fldChar w:fldCharType="begin"/>
        </w:r>
        <w:r>
          <w:instrText xml:space="preserve"> PAGEREF _Toc4111 \h </w:instrText>
        </w:r>
        <w:r>
          <w:fldChar w:fldCharType="separate"/>
        </w:r>
        <w:r>
          <w:t>33</w:t>
        </w:r>
        <w:r>
          <w:fldChar w:fldCharType="end"/>
        </w:r>
      </w:hyperlink>
    </w:p>
    <w:p>
      <w:pPr>
        <w:pStyle w:val="TOC2"/>
        <w:tabs>
          <w:tab w:val="right" w:leader="dot" w:pos="8306"/>
        </w:tabs>
      </w:pPr>
      <w:hyperlink w:anchor="_Toc894" w:history="1">
        <w:r>
          <w:rPr>
            <w:rFonts w:ascii="仿宋" w:eastAsia="仿宋" w:hAnsi="仿宋" w:cs="仿宋" w:hint="eastAsia"/>
            <w:lang w:eastAsia="zh-CN"/>
          </w:rPr>
          <w:t>(二)、防火防爆总图布置措施</w:t>
        </w:r>
        <w:r>
          <w:tab/>
        </w:r>
        <w:r>
          <w:fldChar w:fldCharType="begin"/>
        </w:r>
        <w:r>
          <w:instrText xml:space="preserve"> PAGEREF _Toc894 \h </w:instrText>
        </w:r>
        <w:r>
          <w:fldChar w:fldCharType="separate"/>
        </w:r>
        <w:r>
          <w:t>35</w:t>
        </w:r>
        <w:r>
          <w:fldChar w:fldCharType="end"/>
        </w:r>
      </w:hyperlink>
    </w:p>
    <w:p>
      <w:pPr>
        <w:pStyle w:val="TOC2"/>
        <w:tabs>
          <w:tab w:val="right" w:leader="dot" w:pos="8306"/>
        </w:tabs>
      </w:pPr>
      <w:hyperlink w:anchor="_Toc478" w:history="1">
        <w:r>
          <w:rPr>
            <w:rFonts w:ascii="仿宋" w:eastAsia="仿宋" w:hAnsi="仿宋" w:cs="仿宋" w:hint="eastAsia"/>
            <w:lang w:eastAsia="zh-CN"/>
          </w:rPr>
          <w:t>(三)、自然灾害防范措施</w:t>
        </w:r>
        <w:r>
          <w:tab/>
        </w:r>
        <w:r>
          <w:fldChar w:fldCharType="begin"/>
        </w:r>
        <w:r>
          <w:instrText xml:space="preserve"> PAGEREF _Toc478 \h </w:instrText>
        </w:r>
        <w:r>
          <w:fldChar w:fldCharType="separate"/>
        </w:r>
        <w:r>
          <w:t>36</w:t>
        </w:r>
        <w:r>
          <w:fldChar w:fldCharType="end"/>
        </w:r>
      </w:hyperlink>
    </w:p>
    <w:p>
      <w:pPr>
        <w:pStyle w:val="TOC2"/>
        <w:tabs>
          <w:tab w:val="right" w:leader="dot" w:pos="8306"/>
        </w:tabs>
      </w:pPr>
      <w:hyperlink w:anchor="_Toc1444" w:history="1">
        <w:r>
          <w:rPr>
            <w:rFonts w:ascii="仿宋" w:eastAsia="仿宋" w:hAnsi="仿宋" w:cs="仿宋" w:hint="eastAsia"/>
            <w:lang w:eastAsia="zh-CN"/>
          </w:rPr>
          <w:t>(四)、安全色及安全标志使用要求</w:t>
        </w:r>
        <w:r>
          <w:tab/>
        </w:r>
        <w:r>
          <w:fldChar w:fldCharType="begin"/>
        </w:r>
        <w:r>
          <w:instrText xml:space="preserve"> PAGEREF _Toc1444 \h </w:instrText>
        </w:r>
        <w:r>
          <w:fldChar w:fldCharType="separate"/>
        </w:r>
        <w:r>
          <w:t>37</w:t>
        </w:r>
        <w:r>
          <w:fldChar w:fldCharType="end"/>
        </w:r>
      </w:hyperlink>
    </w:p>
    <w:p>
      <w:pPr>
        <w:pStyle w:val="TOC2"/>
        <w:tabs>
          <w:tab w:val="right" w:leader="dot" w:pos="8306"/>
        </w:tabs>
      </w:pPr>
      <w:hyperlink w:anchor="_Toc8908" w:history="1">
        <w:r>
          <w:rPr>
            <w:rFonts w:ascii="仿宋" w:eastAsia="仿宋" w:hAnsi="仿宋" w:cs="仿宋" w:hint="eastAsia"/>
            <w:lang w:eastAsia="zh-CN"/>
          </w:rPr>
          <w:t>(五)、防尘防毒措施</w:t>
        </w:r>
        <w:r>
          <w:tab/>
        </w:r>
        <w:r>
          <w:fldChar w:fldCharType="begin"/>
        </w:r>
        <w:r>
          <w:instrText xml:space="preserve"> PAGEREF _Toc8908 \h </w:instrText>
        </w:r>
        <w:r>
          <w:fldChar w:fldCharType="separate"/>
        </w:r>
        <w:r>
          <w:t>38</w:t>
        </w:r>
        <w:r>
          <w:fldChar w:fldCharType="end"/>
        </w:r>
      </w:hyperlink>
    </w:p>
    <w:p>
      <w:pPr>
        <w:pStyle w:val="TOC2"/>
        <w:tabs>
          <w:tab w:val="right" w:leader="dot" w:pos="8306"/>
        </w:tabs>
      </w:pPr>
      <w:hyperlink w:anchor="_Toc8792" w:history="1">
        <w:r>
          <w:rPr>
            <w:rFonts w:ascii="仿宋" w:eastAsia="仿宋" w:hAnsi="仿宋" w:cs="仿宋" w:hint="eastAsia"/>
            <w:lang w:eastAsia="zh-CN"/>
          </w:rPr>
          <w:t>(六)、防静电、触电防护及防雷措施</w:t>
        </w:r>
        <w:r>
          <w:tab/>
        </w:r>
        <w:r>
          <w:fldChar w:fldCharType="begin"/>
        </w:r>
        <w:r>
          <w:instrText xml:space="preserve"> PAGEREF _Toc8792 \h </w:instrText>
        </w:r>
        <w:r>
          <w:fldChar w:fldCharType="separate"/>
        </w:r>
        <w:r>
          <w:t>39</w:t>
        </w:r>
        <w:r>
          <w:fldChar w:fldCharType="end"/>
        </w:r>
      </w:hyperlink>
    </w:p>
    <w:p>
      <w:pPr>
        <w:pStyle w:val="TOC2"/>
        <w:tabs>
          <w:tab w:val="right" w:leader="dot" w:pos="8306"/>
        </w:tabs>
      </w:pPr>
      <w:hyperlink w:anchor="_Toc27994" w:history="1">
        <w:r>
          <w:rPr>
            <w:rFonts w:ascii="仿宋" w:eastAsia="仿宋" w:hAnsi="仿宋" w:cs="仿宋" w:hint="eastAsia"/>
            <w:lang w:eastAsia="zh-CN"/>
          </w:rPr>
          <w:t>(七)、机械设备安全保障措施</w:t>
        </w:r>
        <w:r>
          <w:tab/>
        </w:r>
        <w:r>
          <w:fldChar w:fldCharType="begin"/>
        </w:r>
        <w:r>
          <w:instrText xml:space="preserve"> PAGEREF _Toc27994 \h </w:instrText>
        </w:r>
        <w:r>
          <w:fldChar w:fldCharType="separate"/>
        </w:r>
        <w:r>
          <w:t>41</w:t>
        </w:r>
        <w:r>
          <w:fldChar w:fldCharType="end"/>
        </w:r>
      </w:hyperlink>
    </w:p>
    <w:p>
      <w:pPr>
        <w:pStyle w:val="TOC1"/>
        <w:tabs>
          <w:tab w:val="right" w:leader="dot" w:pos="8306"/>
        </w:tabs>
      </w:pPr>
      <w:hyperlink w:anchor="_Toc854" w:history="1">
        <w:r>
          <w:rPr>
            <w:rFonts w:ascii="仿宋" w:eastAsia="仿宋" w:hAnsi="仿宋" w:cs="仿宋" w:hint="eastAsia"/>
            <w:lang w:eastAsia="zh-CN"/>
          </w:rPr>
          <w:t>九、带GP－IB总线接口的各类台式仪器项目环境影响分析</w:t>
        </w:r>
        <w:r>
          <w:tab/>
        </w:r>
        <w:r>
          <w:fldChar w:fldCharType="begin"/>
        </w:r>
        <w:r>
          <w:instrText xml:space="preserve"> PAGEREF _Toc854 \h </w:instrText>
        </w:r>
        <w:r>
          <w:fldChar w:fldCharType="separate"/>
        </w:r>
        <w:r>
          <w:t>42</w:t>
        </w:r>
        <w:r>
          <w:fldChar w:fldCharType="end"/>
        </w:r>
      </w:hyperlink>
    </w:p>
    <w:p>
      <w:pPr>
        <w:pStyle w:val="TOC2"/>
        <w:tabs>
          <w:tab w:val="right" w:leader="dot" w:pos="8306"/>
        </w:tabs>
      </w:pPr>
      <w:hyperlink w:anchor="_Toc8328" w:history="1">
        <w:r>
          <w:rPr>
            <w:rFonts w:ascii="仿宋" w:eastAsia="仿宋" w:hAnsi="仿宋" w:cs="仿宋" w:hint="eastAsia"/>
            <w:lang w:eastAsia="zh-CN"/>
          </w:rPr>
          <w:t>(一)、建设区域环境质量现状</w:t>
        </w:r>
        <w:r>
          <w:tab/>
        </w:r>
        <w:r>
          <w:fldChar w:fldCharType="begin"/>
        </w:r>
        <w:r>
          <w:instrText xml:space="preserve"> PAGEREF _Toc8328 \h </w:instrText>
        </w:r>
        <w:r>
          <w:fldChar w:fldCharType="separate"/>
        </w:r>
        <w:r>
          <w:t>42</w:t>
        </w:r>
        <w:r>
          <w:fldChar w:fldCharType="end"/>
        </w:r>
      </w:hyperlink>
    </w:p>
    <w:p>
      <w:pPr>
        <w:pStyle w:val="TOC2"/>
        <w:tabs>
          <w:tab w:val="right" w:leader="dot" w:pos="8306"/>
        </w:tabs>
      </w:pPr>
      <w:hyperlink w:anchor="_Toc7919" w:history="1">
        <w:r>
          <w:rPr>
            <w:rFonts w:ascii="仿宋" w:eastAsia="仿宋" w:hAnsi="仿宋" w:cs="仿宋" w:hint="eastAsia"/>
            <w:lang w:eastAsia="zh-CN"/>
          </w:rPr>
          <w:t>(二)、建设期环境保护</w:t>
        </w:r>
        <w:r>
          <w:tab/>
        </w:r>
        <w:r>
          <w:fldChar w:fldCharType="begin"/>
        </w:r>
        <w:r>
          <w:instrText xml:space="preserve"> PAGEREF _Toc7919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5" w:history="1">
        <w:r>
          <w:rPr>
            <w:rFonts w:ascii="仿宋" w:eastAsia="仿宋" w:hAnsi="仿宋" w:cs="仿宋" w:hint="eastAsia"/>
            <w:lang w:eastAsia="zh-CN"/>
          </w:rPr>
          <w:t>(三)、运营期环境保护</w:t>
        </w:r>
        <w:r>
          <w:tab/>
        </w:r>
        <w:r>
          <w:fldChar w:fldCharType="begin"/>
        </w:r>
        <w:r>
          <w:instrText xml:space="preserve"> PAGEREF _Toc1905 \h </w:instrText>
        </w:r>
        <w:r>
          <w:fldChar w:fldCharType="separate"/>
        </w:r>
        <w:r>
          <w:t>45</w:t>
        </w:r>
        <w:r>
          <w:fldChar w:fldCharType="end"/>
        </w:r>
      </w:hyperlink>
    </w:p>
    <w:p>
      <w:pPr>
        <w:pStyle w:val="TOC2"/>
        <w:tabs>
          <w:tab w:val="right" w:leader="dot" w:pos="8306"/>
        </w:tabs>
      </w:pPr>
      <w:hyperlink w:anchor="_Toc12727" w:history="1">
        <w:r>
          <w:rPr>
            <w:rFonts w:ascii="仿宋" w:eastAsia="仿宋" w:hAnsi="仿宋" w:cs="仿宋" w:hint="eastAsia"/>
            <w:lang w:eastAsia="zh-CN"/>
          </w:rPr>
          <w:t>(四)、带GP－IB总线接口的各类台式仪器项目建设对区域经济的影响</w:t>
        </w:r>
        <w:r>
          <w:tab/>
        </w:r>
        <w:r>
          <w:fldChar w:fldCharType="begin"/>
        </w:r>
        <w:r>
          <w:instrText xml:space="preserve"> PAGEREF _Toc12727 \h </w:instrText>
        </w:r>
        <w:r>
          <w:fldChar w:fldCharType="separate"/>
        </w:r>
        <w:r>
          <w:t>47</w:t>
        </w:r>
        <w:r>
          <w:fldChar w:fldCharType="end"/>
        </w:r>
      </w:hyperlink>
    </w:p>
    <w:p>
      <w:pPr>
        <w:pStyle w:val="TOC2"/>
        <w:tabs>
          <w:tab w:val="right" w:leader="dot" w:pos="8306"/>
        </w:tabs>
      </w:pPr>
      <w:hyperlink w:anchor="_Toc6835" w:history="1">
        <w:r>
          <w:rPr>
            <w:rFonts w:ascii="仿宋" w:eastAsia="仿宋" w:hAnsi="仿宋" w:cs="仿宋" w:hint="eastAsia"/>
            <w:lang w:eastAsia="zh-CN"/>
          </w:rPr>
          <w:t>(五)、废弃物处理</w:t>
        </w:r>
        <w:r>
          <w:tab/>
        </w:r>
        <w:r>
          <w:fldChar w:fldCharType="begin"/>
        </w:r>
        <w:r>
          <w:instrText xml:space="preserve"> PAGEREF _Toc6835 \h </w:instrText>
        </w:r>
        <w:r>
          <w:fldChar w:fldCharType="separate"/>
        </w:r>
        <w:r>
          <w:t>49</w:t>
        </w:r>
        <w:r>
          <w:fldChar w:fldCharType="end"/>
        </w:r>
      </w:hyperlink>
    </w:p>
    <w:p>
      <w:pPr>
        <w:pStyle w:val="TOC2"/>
        <w:tabs>
          <w:tab w:val="right" w:leader="dot" w:pos="8306"/>
        </w:tabs>
      </w:pPr>
      <w:hyperlink w:anchor="_Toc11972" w:history="1">
        <w:r>
          <w:rPr>
            <w:rFonts w:ascii="仿宋" w:eastAsia="仿宋" w:hAnsi="仿宋" w:cs="仿宋" w:hint="eastAsia"/>
            <w:lang w:eastAsia="zh-CN"/>
          </w:rPr>
          <w:t>(六)、特殊环境影响分析</w:t>
        </w:r>
        <w:r>
          <w:tab/>
        </w:r>
        <w:r>
          <w:fldChar w:fldCharType="begin"/>
        </w:r>
        <w:r>
          <w:instrText xml:space="preserve"> PAGEREF _Toc11972 \h </w:instrText>
        </w:r>
        <w:r>
          <w:fldChar w:fldCharType="separate"/>
        </w:r>
        <w:r>
          <w:t>50</w:t>
        </w:r>
        <w:r>
          <w:fldChar w:fldCharType="end"/>
        </w:r>
      </w:hyperlink>
    </w:p>
    <w:p>
      <w:pPr>
        <w:pStyle w:val="TOC2"/>
        <w:tabs>
          <w:tab w:val="right" w:leader="dot" w:pos="8306"/>
        </w:tabs>
      </w:pPr>
      <w:hyperlink w:anchor="_Toc12853" w:history="1">
        <w:r>
          <w:rPr>
            <w:rFonts w:ascii="仿宋" w:eastAsia="仿宋" w:hAnsi="仿宋" w:cs="仿宋" w:hint="eastAsia"/>
            <w:lang w:eastAsia="zh-CN"/>
          </w:rPr>
          <w:t>(七)、清洁生产</w:t>
        </w:r>
        <w:r>
          <w:tab/>
        </w:r>
        <w:r>
          <w:fldChar w:fldCharType="begin"/>
        </w:r>
        <w:r>
          <w:instrText xml:space="preserve"> PAGEREF _Toc12853 \h </w:instrText>
        </w:r>
        <w:r>
          <w:fldChar w:fldCharType="separate"/>
        </w:r>
        <w:r>
          <w:t>52</w:t>
        </w:r>
        <w:r>
          <w:fldChar w:fldCharType="end"/>
        </w:r>
      </w:hyperlink>
    </w:p>
    <w:p>
      <w:pPr>
        <w:pStyle w:val="TOC2"/>
        <w:tabs>
          <w:tab w:val="right" w:leader="dot" w:pos="8306"/>
        </w:tabs>
      </w:pPr>
      <w:hyperlink w:anchor="_Toc8931" w:history="1">
        <w:r>
          <w:rPr>
            <w:rFonts w:ascii="仿宋" w:eastAsia="仿宋" w:hAnsi="仿宋" w:cs="仿宋" w:hint="eastAsia"/>
            <w:lang w:eastAsia="zh-CN"/>
          </w:rPr>
          <w:t>(八)、环境保护综合评价</w:t>
        </w:r>
        <w:r>
          <w:tab/>
        </w:r>
        <w:r>
          <w:fldChar w:fldCharType="begin"/>
        </w:r>
        <w:r>
          <w:instrText xml:space="preserve"> PAGEREF _Toc8931 \h </w:instrText>
        </w:r>
        <w:r>
          <w:fldChar w:fldCharType="separate"/>
        </w:r>
        <w:r>
          <w:t>53</w:t>
        </w:r>
        <w:r>
          <w:fldChar w:fldCharType="end"/>
        </w:r>
      </w:hyperlink>
    </w:p>
    <w:p>
      <w:pPr>
        <w:pStyle w:val="TOC1"/>
        <w:tabs>
          <w:tab w:val="right" w:leader="dot" w:pos="8306"/>
        </w:tabs>
      </w:pPr>
      <w:hyperlink w:anchor="_Toc29196" w:history="1">
        <w:r>
          <w:rPr>
            <w:rFonts w:ascii="仿宋" w:eastAsia="仿宋" w:hAnsi="仿宋" w:cs="仿宋" w:hint="eastAsia"/>
            <w:lang w:eastAsia="zh-CN"/>
          </w:rPr>
          <w:t>十、带GP－IB总线接口的各类台式仪器项目人力资源培养与发展</w:t>
        </w:r>
        <w:r>
          <w:tab/>
        </w:r>
        <w:r>
          <w:fldChar w:fldCharType="begin"/>
        </w:r>
        <w:r>
          <w:instrText xml:space="preserve"> PAGEREF _Toc29196 \h </w:instrText>
        </w:r>
        <w:r>
          <w:fldChar w:fldCharType="separate"/>
        </w:r>
        <w:r>
          <w:t>55</w:t>
        </w:r>
        <w:r>
          <w:fldChar w:fldCharType="end"/>
        </w:r>
      </w:hyperlink>
    </w:p>
    <w:p>
      <w:pPr>
        <w:pStyle w:val="TOC2"/>
        <w:tabs>
          <w:tab w:val="right" w:leader="dot" w:pos="8306"/>
        </w:tabs>
      </w:pPr>
      <w:hyperlink w:anchor="_Toc10854" w:history="1">
        <w:r>
          <w:rPr>
            <w:rFonts w:ascii="仿宋" w:eastAsia="仿宋" w:hAnsi="仿宋" w:cs="仿宋" w:hint="eastAsia"/>
            <w:lang w:eastAsia="zh-CN"/>
          </w:rPr>
          <w:t>(一)、人才需求与规划</w:t>
        </w:r>
        <w:r>
          <w:tab/>
        </w:r>
        <w:r>
          <w:fldChar w:fldCharType="begin"/>
        </w:r>
        <w:r>
          <w:instrText xml:space="preserve"> PAGEREF _Toc10854 \h </w:instrText>
        </w:r>
        <w:r>
          <w:fldChar w:fldCharType="separate"/>
        </w:r>
        <w:r>
          <w:t>55</w:t>
        </w:r>
        <w:r>
          <w:fldChar w:fldCharType="end"/>
        </w:r>
      </w:hyperlink>
    </w:p>
    <w:p>
      <w:pPr>
        <w:pStyle w:val="TOC2"/>
        <w:tabs>
          <w:tab w:val="right" w:leader="dot" w:pos="8306"/>
        </w:tabs>
      </w:pPr>
      <w:hyperlink w:anchor="_Toc13194" w:history="1">
        <w:r>
          <w:rPr>
            <w:rFonts w:ascii="仿宋" w:eastAsia="仿宋" w:hAnsi="仿宋" w:cs="仿宋" w:hint="eastAsia"/>
            <w:lang w:eastAsia="zh-CN"/>
          </w:rPr>
          <w:t>(二)、培训与发展计划</w:t>
        </w:r>
        <w:r>
          <w:tab/>
        </w:r>
        <w:r>
          <w:fldChar w:fldCharType="begin"/>
        </w:r>
        <w:r>
          <w:instrText xml:space="preserve"> PAGEREF _Toc13194 \h </w:instrText>
        </w:r>
        <w:r>
          <w:fldChar w:fldCharType="separate"/>
        </w:r>
        <w:r>
          <w:t>55</w:t>
        </w:r>
        <w:r>
          <w:fldChar w:fldCharType="end"/>
        </w:r>
      </w:hyperlink>
    </w:p>
    <w:p>
      <w:pPr>
        <w:pStyle w:val="TOC1"/>
        <w:tabs>
          <w:tab w:val="right" w:leader="dot" w:pos="8306"/>
        </w:tabs>
      </w:pPr>
      <w:hyperlink w:anchor="_Toc22140" w:history="1">
        <w:r>
          <w:rPr>
            <w:rFonts w:ascii="仿宋" w:eastAsia="仿宋" w:hAnsi="仿宋" w:cs="仿宋" w:hint="eastAsia"/>
            <w:lang w:eastAsia="zh-CN"/>
          </w:rPr>
          <w:t>十一、带GP－IB总线接口的各类台式仪器项目创新与研发</w:t>
        </w:r>
        <w:r>
          <w:tab/>
        </w:r>
        <w:r>
          <w:fldChar w:fldCharType="begin"/>
        </w:r>
        <w:r>
          <w:instrText xml:space="preserve"> PAGEREF _Toc22140 \h </w:instrText>
        </w:r>
        <w:r>
          <w:fldChar w:fldCharType="separate"/>
        </w:r>
        <w:r>
          <w:t>56</w:t>
        </w:r>
        <w:r>
          <w:fldChar w:fldCharType="end"/>
        </w:r>
      </w:hyperlink>
    </w:p>
    <w:p>
      <w:pPr>
        <w:pStyle w:val="TOC2"/>
        <w:tabs>
          <w:tab w:val="right" w:leader="dot" w:pos="8306"/>
        </w:tabs>
      </w:pPr>
      <w:hyperlink w:anchor="_Toc29625" w:history="1">
        <w:r>
          <w:rPr>
            <w:rFonts w:ascii="仿宋" w:eastAsia="仿宋" w:hAnsi="仿宋" w:cs="仿宋" w:hint="eastAsia"/>
            <w:lang w:eastAsia="zh-CN"/>
          </w:rPr>
          <w:t>(一)、创新策略与方向</w:t>
        </w:r>
        <w:r>
          <w:tab/>
        </w:r>
        <w:r>
          <w:fldChar w:fldCharType="begin"/>
        </w:r>
        <w:r>
          <w:instrText xml:space="preserve"> PAGEREF _Toc29625 \h </w:instrText>
        </w:r>
        <w:r>
          <w:fldChar w:fldCharType="separate"/>
        </w:r>
        <w:r>
          <w:t>56</w:t>
        </w:r>
        <w:r>
          <w:fldChar w:fldCharType="end"/>
        </w:r>
      </w:hyperlink>
    </w:p>
    <w:p>
      <w:pPr>
        <w:pStyle w:val="TOC2"/>
        <w:tabs>
          <w:tab w:val="right" w:leader="dot" w:pos="8306"/>
        </w:tabs>
      </w:pPr>
      <w:hyperlink w:anchor="_Toc1588" w:history="1">
        <w:r>
          <w:rPr>
            <w:rFonts w:ascii="仿宋" w:eastAsia="仿宋" w:hAnsi="仿宋" w:cs="仿宋" w:hint="eastAsia"/>
            <w:lang w:eastAsia="zh-CN"/>
          </w:rPr>
          <w:t>(二)、研发规划与投入</w:t>
        </w:r>
        <w:r>
          <w:tab/>
        </w:r>
        <w:r>
          <w:fldChar w:fldCharType="begin"/>
        </w:r>
        <w:r>
          <w:instrText xml:space="preserve"> PAGEREF _Toc1588 \h </w:instrText>
        </w:r>
        <w:r>
          <w:fldChar w:fldCharType="separate"/>
        </w:r>
        <w:r>
          <w:t>57</w:t>
        </w:r>
        <w:r>
          <w:fldChar w:fldCharType="end"/>
        </w:r>
      </w:hyperlink>
    </w:p>
    <w:p>
      <w:pPr>
        <w:pStyle w:val="TOC1"/>
        <w:tabs>
          <w:tab w:val="right" w:leader="dot" w:pos="8306"/>
        </w:tabs>
      </w:pPr>
      <w:hyperlink w:anchor="_Toc23258" w:history="1">
        <w:r>
          <w:rPr>
            <w:rFonts w:ascii="仿宋" w:eastAsia="仿宋" w:hAnsi="仿宋" w:cs="仿宋" w:hint="eastAsia"/>
            <w:lang w:eastAsia="zh-CN"/>
          </w:rPr>
          <w:t>十二、带GP－IB总线接口的各类台式仪器项目投资规划</w:t>
        </w:r>
        <w:r>
          <w:tab/>
        </w:r>
        <w:r>
          <w:fldChar w:fldCharType="begin"/>
        </w:r>
        <w:r>
          <w:instrText xml:space="preserve"> PAGEREF _Toc23258 \h </w:instrText>
        </w:r>
        <w:r>
          <w:fldChar w:fldCharType="separate"/>
        </w:r>
        <w:r>
          <w:t>59</w:t>
        </w:r>
        <w:r>
          <w:fldChar w:fldCharType="end"/>
        </w:r>
      </w:hyperlink>
    </w:p>
    <w:p>
      <w:pPr>
        <w:pStyle w:val="TOC2"/>
        <w:tabs>
          <w:tab w:val="right" w:leader="dot" w:pos="8306"/>
        </w:tabs>
      </w:pPr>
      <w:hyperlink w:anchor="_Toc6292" w:history="1">
        <w:r>
          <w:rPr>
            <w:rFonts w:ascii="仿宋" w:eastAsia="仿宋" w:hAnsi="仿宋" w:cs="仿宋" w:hint="eastAsia"/>
            <w:lang w:eastAsia="zh-CN"/>
          </w:rPr>
          <w:t>(一)、带GP－IB总线接口的各类台式仪器项目总投资估算</w:t>
        </w:r>
        <w:r>
          <w:tab/>
        </w:r>
        <w:r>
          <w:fldChar w:fldCharType="begin"/>
        </w:r>
        <w:r>
          <w:instrText xml:space="preserve"> PAGEREF _Toc6292 \h </w:instrText>
        </w:r>
        <w:r>
          <w:fldChar w:fldCharType="separate"/>
        </w:r>
        <w:r>
          <w:t>59</w:t>
        </w:r>
        <w:r>
          <w:fldChar w:fldCharType="end"/>
        </w:r>
      </w:hyperlink>
    </w:p>
    <w:p>
      <w:pPr>
        <w:pStyle w:val="TOC2"/>
        <w:tabs>
          <w:tab w:val="right" w:leader="dot" w:pos="8306"/>
        </w:tabs>
      </w:pPr>
      <w:hyperlink w:anchor="_Toc19607" w:history="1">
        <w:r>
          <w:rPr>
            <w:rFonts w:ascii="仿宋" w:eastAsia="仿宋" w:hAnsi="仿宋" w:cs="仿宋" w:hint="eastAsia"/>
            <w:lang w:eastAsia="zh-CN"/>
          </w:rPr>
          <w:t>(二)、资金筹措</w:t>
        </w:r>
        <w:r>
          <w:tab/>
        </w:r>
        <w:r>
          <w:fldChar w:fldCharType="begin"/>
        </w:r>
        <w:r>
          <w:instrText xml:space="preserve"> PAGEREF _Toc19607 \h </w:instrText>
        </w:r>
        <w:r>
          <w:fldChar w:fldCharType="separate"/>
        </w:r>
        <w:r>
          <w:t>61</w:t>
        </w:r>
        <w:r>
          <w:fldChar w:fldCharType="end"/>
        </w:r>
      </w:hyperlink>
    </w:p>
    <w:p>
      <w:pPr>
        <w:pStyle w:val="TOC1"/>
        <w:tabs>
          <w:tab w:val="right" w:leader="dot" w:pos="8306"/>
        </w:tabs>
      </w:pPr>
      <w:hyperlink w:anchor="_Toc18538" w:history="1">
        <w:r>
          <w:rPr>
            <w:rFonts w:ascii="仿宋" w:eastAsia="仿宋" w:hAnsi="仿宋" w:cs="仿宋" w:hint="eastAsia"/>
            <w:lang w:eastAsia="zh-CN"/>
          </w:rPr>
          <w:t>十三、带GP－IB总线接口的各类台式仪器项目变更管理</w:t>
        </w:r>
        <w:r>
          <w:tab/>
        </w:r>
        <w:r>
          <w:fldChar w:fldCharType="begin"/>
        </w:r>
        <w:r>
          <w:instrText xml:space="preserve"> PAGEREF _Toc18538 \h </w:instrText>
        </w:r>
        <w:r>
          <w:fldChar w:fldCharType="separate"/>
        </w:r>
        <w:r>
          <w:t>62</w:t>
        </w:r>
        <w:r>
          <w:fldChar w:fldCharType="end"/>
        </w:r>
      </w:hyperlink>
    </w:p>
    <w:p>
      <w:pPr>
        <w:pStyle w:val="TOC2"/>
        <w:tabs>
          <w:tab w:val="right" w:leader="dot" w:pos="8306"/>
        </w:tabs>
      </w:pPr>
      <w:hyperlink w:anchor="_Toc12042" w:history="1">
        <w:r>
          <w:rPr>
            <w:rFonts w:ascii="仿宋" w:eastAsia="仿宋" w:hAnsi="仿宋" w:cs="仿宋" w:hint="eastAsia"/>
            <w:lang w:eastAsia="zh-CN"/>
          </w:rPr>
          <w:t>(一)、变更申请与评估</w:t>
        </w:r>
        <w:r>
          <w:tab/>
        </w:r>
        <w:r>
          <w:fldChar w:fldCharType="begin"/>
        </w:r>
        <w:r>
          <w:instrText xml:space="preserve"> PAGEREF _Toc12042 \h </w:instrText>
        </w:r>
        <w:r>
          <w:fldChar w:fldCharType="separate"/>
        </w:r>
        <w:r>
          <w:t>62</w:t>
        </w:r>
        <w:r>
          <w:fldChar w:fldCharType="end"/>
        </w:r>
      </w:hyperlink>
    </w:p>
    <w:p>
      <w:pPr>
        <w:pStyle w:val="TOC2"/>
        <w:tabs>
          <w:tab w:val="right" w:leader="dot" w:pos="8306"/>
        </w:tabs>
      </w:pPr>
      <w:hyperlink w:anchor="_Toc18381" w:history="1">
        <w:r>
          <w:rPr>
            <w:rFonts w:ascii="仿宋" w:eastAsia="仿宋" w:hAnsi="仿宋" w:cs="仿宋" w:hint="eastAsia"/>
            <w:lang w:eastAsia="zh-CN"/>
          </w:rPr>
          <w:t>(二)、变更实施与控制</w:t>
        </w:r>
        <w:r>
          <w:tab/>
        </w:r>
        <w:r>
          <w:fldChar w:fldCharType="begin"/>
        </w:r>
        <w:r>
          <w:instrText xml:space="preserve"> PAGEREF _Toc18381 \h </w:instrText>
        </w:r>
        <w:r>
          <w:fldChar w:fldCharType="separate"/>
        </w:r>
        <w:r>
          <w:t>62</w:t>
        </w:r>
        <w:r>
          <w:fldChar w:fldCharType="end"/>
        </w:r>
      </w:hyperlink>
    </w:p>
    <w:p>
      <w:pPr>
        <w:pStyle w:val="TOC1"/>
        <w:tabs>
          <w:tab w:val="right" w:leader="dot" w:pos="8306"/>
        </w:tabs>
      </w:pPr>
      <w:hyperlink w:anchor="_Toc18127" w:history="1">
        <w:r>
          <w:rPr>
            <w:rFonts w:ascii="仿宋" w:eastAsia="仿宋" w:hAnsi="仿宋" w:cs="仿宋" w:hint="eastAsia"/>
            <w:lang w:eastAsia="zh-CN"/>
          </w:rPr>
          <w:t>十四、带GP－IB总线接口的各类台式仪器项目治理与监督</w:t>
        </w:r>
        <w:r>
          <w:tab/>
        </w:r>
        <w:r>
          <w:fldChar w:fldCharType="begin"/>
        </w:r>
        <w:r>
          <w:instrText xml:space="preserve"> PAGEREF _Toc18127 \h </w:instrText>
        </w:r>
        <w:r>
          <w:fldChar w:fldCharType="separate"/>
        </w:r>
        <w:r>
          <w:t>63</w:t>
        </w:r>
        <w:r>
          <w:fldChar w:fldCharType="end"/>
        </w:r>
      </w:hyperlink>
    </w:p>
    <w:p>
      <w:pPr>
        <w:pStyle w:val="TOC2"/>
        <w:tabs>
          <w:tab w:val="right" w:leader="dot" w:pos="8306"/>
        </w:tabs>
      </w:pPr>
      <w:hyperlink w:anchor="_Toc8284" w:history="1">
        <w:r>
          <w:rPr>
            <w:rFonts w:ascii="仿宋" w:eastAsia="仿宋" w:hAnsi="仿宋" w:cs="仿宋" w:hint="eastAsia"/>
            <w:lang w:eastAsia="zh-CN"/>
          </w:rPr>
          <w:t>(一)、带GP－IB总线接口的各类台式仪器项目治理结构</w:t>
        </w:r>
        <w:r>
          <w:tab/>
        </w:r>
        <w:r>
          <w:fldChar w:fldCharType="begin"/>
        </w:r>
        <w:r>
          <w:instrText xml:space="preserve"> PAGEREF _Toc8284 \h </w:instrText>
        </w:r>
        <w:r>
          <w:fldChar w:fldCharType="separate"/>
        </w:r>
        <w:r>
          <w:t>63</w:t>
        </w:r>
        <w:r>
          <w:fldChar w:fldCharType="end"/>
        </w:r>
      </w:hyperlink>
    </w:p>
    <w:p>
      <w:pPr>
        <w:pStyle w:val="TOC2"/>
        <w:tabs>
          <w:tab w:val="right" w:leader="dot" w:pos="8306"/>
        </w:tabs>
      </w:pPr>
      <w:hyperlink w:anchor="_Toc14509" w:history="1">
        <w:r>
          <w:rPr>
            <w:rFonts w:ascii="仿宋" w:eastAsia="仿宋" w:hAnsi="仿宋" w:cs="仿宋" w:hint="eastAsia"/>
            <w:lang w:eastAsia="zh-CN"/>
          </w:rPr>
          <w:t>(二)、监督与审计</w:t>
        </w:r>
        <w:r>
          <w:tab/>
        </w:r>
        <w:r>
          <w:fldChar w:fldCharType="begin"/>
        </w:r>
        <w:r>
          <w:instrText xml:space="preserve"> PAGEREF _Toc14509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47"/>
      <w:r>
        <w:rPr>
          <w:rFonts w:ascii="仿宋" w:eastAsia="仿宋" w:hAnsi="仿宋" w:cs="仿宋" w:hint="eastAsia"/>
          <w:sz w:val="28"/>
          <w:lang w:eastAsia="zh-CN"/>
        </w:rPr>
        <w:t>一、带GP－IB总线接口的各类台式仪器项目土建工程</w:t>
      </w:r>
      <w:bookmarkEnd w:id="2"/>
    </w:p>
    <w:p>
      <w:pPr>
        <w:pStyle w:val="Heading2"/>
        <w:rPr>
          <w:rFonts w:ascii="仿宋" w:eastAsia="仿宋" w:hAnsi="仿宋" w:cs="仿宋" w:hint="eastAsia"/>
          <w:lang w:eastAsia="zh-CN"/>
        </w:rPr>
      </w:pPr>
      <w:bookmarkStart w:id="3" w:name="_Toc201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在带GP－IB总线接口的各类台式仪器项目的建筑工程设计中，我们将秉承一系列重要的设计原则，以确保带GP－IB总线接口的各类台式仪器项目建筑在功能、美观、可持续性等方面达到最佳效果。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首要原则是确保建筑的功能性得到最大化的发挥。我们将充分理解带GP－IB总线接口的各类台式仪器项目的实际需求，合理布局各个功能区域，保证建筑在满足业务需求的同时，提供高效的工作环境。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在建筑设计中，我们将综合考虑建设和运营成本。通过精细的经济效益分析，确保设计方案在高效利用资源的同时，对带GP－IB总线接口的各类台式仪器项目的长期盈利能力有积极的贡献。</w:t>
      </w:r>
    </w:p>
    <w:p>
      <w:pPr>
        <w:pStyle w:val="Heading2"/>
        <w:ind w:firstLine="560" w:firstLineChars="200"/>
        <w:rPr>
          <w:rFonts w:ascii="仿宋" w:eastAsia="仿宋" w:hAnsi="仿宋" w:cs="仿宋" w:hint="eastAsia"/>
          <w:sz w:val="28"/>
          <w:lang w:eastAsia="zh-CN"/>
        </w:rPr>
      </w:pPr>
      <w:bookmarkStart w:id="4" w:name="_Toc732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带GP－IB总线接口的各类台式仪器项目的土建工程设计中，我们将精准设定设计年限，结合带GP－IB总线接口的各类台式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带GP－IB总线接口的各类台式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87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带GP－IB总线接口的各类台式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带GP－IB总线接口的各类台式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带GP－IB总线接口的各类台式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2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本期工程带GP－IB总线接口的各类台式仪器项目预计总建筑面积XXX平方米，其中：计容建筑面积XXX平方米，计划建筑工程投资XX万元，占带GP－IB总线接口的各类台式仪器项目总投资的XX%。</w:t>
      </w:r>
    </w:p>
    <w:p>
      <w:pPr>
        <w:pStyle w:val="Heading1"/>
        <w:ind w:firstLine="560" w:firstLineChars="200"/>
        <w:rPr>
          <w:rFonts w:ascii="仿宋" w:eastAsia="仿宋" w:hAnsi="仿宋" w:cs="仿宋" w:hint="eastAsia"/>
          <w:sz w:val="28"/>
          <w:lang w:eastAsia="zh-CN"/>
        </w:rPr>
      </w:pPr>
      <w:bookmarkStart w:id="7" w:name="_Toc11876"/>
      <w:r>
        <w:rPr>
          <w:rFonts w:ascii="仿宋" w:eastAsia="仿宋" w:hAnsi="仿宋" w:cs="仿宋" w:hint="eastAsia"/>
          <w:sz w:val="28"/>
          <w:lang w:eastAsia="zh-CN"/>
        </w:rPr>
        <w:t>二、带GP－IB总线接口的各类台式仪器项目概论</w:t>
      </w:r>
      <w:bookmarkEnd w:id="7"/>
    </w:p>
    <w:p>
      <w:pPr>
        <w:pStyle w:val="Heading2"/>
        <w:rPr>
          <w:rFonts w:ascii="仿宋" w:eastAsia="仿宋" w:hAnsi="仿宋" w:cs="仿宋" w:hint="eastAsia"/>
          <w:lang w:eastAsia="zh-CN"/>
        </w:rPr>
      </w:pPr>
      <w:bookmarkStart w:id="8" w:name="_Toc1855"/>
      <w:r>
        <w:rPr>
          <w:rFonts w:ascii="仿宋" w:eastAsia="仿宋" w:hAnsi="仿宋" w:cs="仿宋" w:hint="eastAsia"/>
          <w:lang w:eastAsia="zh-CN"/>
        </w:rPr>
        <w:t>(一)、带GP－IB总线接口的各类台式仪器项目概况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的起源追溯至对市场的深入洞察。市场的不断演变与变革为带GP－IB总线接口的各类台式仪器项目提供了难得的机遇。当前市场存在的需求缺口和变革的大环境共同构成了带GP－IB总线接口的各类台式仪器项目的背景。这个带GP－IB总线接口的各类台式仪器项目旨在充分利用市场机遇，填补行业中尚未满足的需求，为客户提供全新的解决方案。市场的变革和需求的增长使得这个带GP－IB总线接口的各类台式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带GP－IB总线接口的各类台式仪器项目名称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正式命名为带GP－IB总线接口的各类台式仪器。这个名称不仅仅是一个标识，更代表了带GP－IB总线接口的各类台式仪器项目的核心理念和愿景。它蕴含着带GP－IB总线接口的各类台式仪器项目所要解决问题的关键字，具有强烈的表达和辨识度，为带GP－IB总线接口的各类台式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带GP－IB总线接口的各类台式仪器项目目标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的核心目标是提供一种全新、高效的解决方案，满足客户日益增长的需求。带GP－IB总线接口的各类台式仪器项目追求的不仅仅是满足市场需求，更是在市场中获得卓越的竞争优势。通过不断提升产品或服务的质量和创新水平，带GP－IB总线接口的各类台式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带GP－IB总线接口的各类台式仪器项目范围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全面涵盖了产品研发、制造、市场推广和售后服务，确保从产品设计到最终用户体验的全方位关注。这一全面的带GP－IB总线接口的各类台式仪器项目范围是为了确保带GP－IB总线接口的各类台式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带GP－IB总线接口的各类台式仪器项目时间表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计划在未来18个月内完成，包括研发、测试、市场试点和正式推出等不同阶段。这个时间表的合理设计是为了确保带GP－IB总线接口的各类台式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带GP－IB总线接口的各类台式仪器项目预算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总预算估算为XX百万美元，主要分配在研发、市场推广、人员培训和运营等方面。这一充足的预算为带GP－IB总线接口的各类台式仪器项目提供了充足的资源，确保带GP－IB总线接口的各类台式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带GP－IB总线接口的各类台式仪器项目风险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可能面临的风险包括市场接受度低、技术难题、竞争激烈等。带GP－IB总线接口的各类台式仪器项目团队已经制定了相应的风险应对计划，通过前瞻性的风险管理，确保带GP－IB总线接口的各类台式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带GP－IB总线接口的各类台式仪器项目团队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汇聚了一支经验丰富、多领域专业素养的核心团队，确保带GP－IB总线接口的各类台式仪器项目在各个方面都能拥有高水平的执行力。团队的协同作战是带GP－IB总线接口的各类台式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带GP－IB总线接口的各类台式仪器项目背景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的背景根植于市场对更高效、创新产品的渴望，同时也受到科技发展对行业格局的深刻改变的影响。这为带GP－IB总线接口的各类台式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带GP－IB总线接口的各类台式仪器项目现状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截至目前，带GP－IB总线接口的各类台式仪器项目已完成市场调研和技术验证，取得了初步的成功。这为带GP－IB总线接口的各类台式仪器项目在未来的发展奠定了坚实的基础，为更远大的目标打下了坚实的基石。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4395"/>
      <w:r>
        <w:rPr>
          <w:rFonts w:ascii="仿宋" w:eastAsia="仿宋" w:hAnsi="仿宋" w:cs="仿宋" w:hint="eastAsia"/>
          <w:sz w:val="28"/>
          <w:lang w:eastAsia="zh-CN"/>
        </w:rPr>
        <w:t>(二)、带GP－IB总线接口的各类台式仪器项目目标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带GP－IB总线接口的各类台式仪器项目首要业务目标是在市场中占据有利地位，实现产品/服务的成功推广和销售。通过不断提升产品质量、创新性，带GP－IB总线接口的各类台式仪器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带GP－IB总线接口的各类台式仪器项目着眼于技术创新。通过持续的研发和技术升级，带GP－IB总线接口的各类台式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带GP－IB总线接口的各类台式仪器项目设定了客户满意度目标。通过提供卓越的产品质量和优质的客户服务，带GP－IB总线接口的各类台式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注重社会责任和可持续发展。通过实施环保、社会责任带GP－IB总线接口的各类台式仪器项目，带GP－IB总线接口的各类台式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的团队是实现目标的核心驱动力。因此，带GP－IB总线接口的各类台式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9112"/>
      <w:r>
        <w:rPr>
          <w:rFonts w:ascii="仿宋" w:eastAsia="仿宋" w:hAnsi="仿宋" w:cs="仿宋" w:hint="eastAsia"/>
          <w:sz w:val="28"/>
          <w:lang w:eastAsia="zh-CN"/>
        </w:rPr>
        <w:t>(三)、带GP－IB总线接口的各类台式仪器项目提出的理由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带GP－IB总线接口的各类台式仪器项目提出的理由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带GP－IB总线接口的各类台式仪器项目的提出源于对市场机遇的深刻洞察。当前市场中存在的需求缺口和行业发展趋势表明，有巨大的商业机会等待被开发。通过准确捕捉市场机遇，带GP－IB总线接口的各类台式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的理念基于对技术创新的信仰。通过持续的研发和技术投入，带GP－IB总线接口的各类台式仪器项目有望推出更具创新性的产品或服务。在科技飞速发展的当下，带GP－IB总线接口的各类台式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的提出是为了增强企业的行业竞争力。通过提升产品或服务的质量和独特性，带GP－IB总线接口的各类台式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响应了消费者需求的变化。随着社会和科技的不断发展，消费者对产品和服务的需求也在发生变化。通过深入了解并及时回应消费者的新需求，带GP－IB总线接口的各类台式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的提出是企业战略发展规划的一部分。在面对日益激烈的市场竞争和不断变化的商业环境中，带GP－IB总线接口的各类台式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的提出不仅仅是基于商业考量，还注重社会责任。通过推出环保、社会责任等方面的带GP－IB总线接口的各类台式仪器项目，带GP－IB总线接口的各类台式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的提出反映了对利益相关者期望的关注。包括客户、员工、投资者等利益相关者在企业发展中都有着各自的期望，带GP－IB总线接口的各类台式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1166"/>
      <w:r>
        <w:rPr>
          <w:rFonts w:ascii="仿宋" w:eastAsia="仿宋" w:hAnsi="仿宋" w:cs="仿宋" w:hint="eastAsia"/>
          <w:sz w:val="28"/>
          <w:lang w:eastAsia="zh-CN"/>
        </w:rPr>
        <w:t>(四)、带GP－IB总线接口的各类台式仪器项目意义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在实施带GP－IB总线接口的各类台式仪器项目的过程中，我们不仅仅是在追逐商业成功，更是为企业和社会的多个层面创造了深远的意义。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GP－IB总线接口的各类台式仪器项目的首要意义在于提升企业的市场竞争力。通过持续的创新和对产品质量的高标准要求，带GP－IB总线接口的各类台式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带GP－IB总线接口的各类台式仪器项目的推进将促使行业技术水平的提升。通过引入先进技术和创新性解决方案，带GP－IB总线接口的各类台式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带GP－IB总线接口的各类台式仪器项目不仅创造了大量就业机会，提高了就业水平，还注重社会责任和环保。通过参与社会公益事业和推动环保带GP－IB总线接口的各类台式仪器项目，带GP－IB总线接口的各类台式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综合而言，带GP－IB总线接口的各类台式仪器项目意义重大，不仅推动了企业的发展，也为行业和社会的进步贡献了积极力量。这是一个全面而深刻的影响，将在未来产生可持续的正面效应。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8037"/>
      <w:r>
        <w:rPr>
          <w:rFonts w:ascii="仿宋" w:eastAsia="仿宋" w:hAnsi="仿宋" w:cs="仿宋" w:hint="eastAsia"/>
          <w:sz w:val="28"/>
          <w:lang w:eastAsia="zh-CN"/>
        </w:rPr>
        <w:t>(五)、带GP－IB总线接口的各类台式仪器项目背景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带GP－IB总线接口的各类台式仪器项目的动因根植于对多方面因素的审慎考量。这个带GP－IB总线接口的各类台式仪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带GP－IB总线接口的各类台式仪器项目背后的首要原因。科技的迅速发展和全球市场的快速变化使得企业必须灵活应对。带GP－IB总线接口的各类台式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带GP－IB总线接口的各类台式仪器项目背景中不可忽视的一环。企业需要在激烈竞争中脱颖而出，为此，带GP－IB总线接口的各类台式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技术的迅速发展为企业带来了机遇与挑战。作为带GP－IB总线接口的各类台式仪器项目启动的背景之一，对新兴技术的应用将有助于提升企业的技术水平，使其在不断演进的商业环境中保持竞争优势。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带GP－IB总线接口的各类台式仪器项目充分融入了社会责任的理念，通过可持续经营和社会公益带GP－IB总线接口的各类台式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1287"/>
      <w:r>
        <w:rPr>
          <w:rFonts w:ascii="仿宋" w:eastAsia="仿宋" w:hAnsi="仿宋" w:cs="仿宋" w:hint="eastAsia"/>
          <w:sz w:val="28"/>
          <w:lang w:eastAsia="zh-CN"/>
        </w:rPr>
        <w:t>三、带GP－IB总线接口的各类台式仪器项目危机管理</w:t>
      </w:r>
      <w:bookmarkEnd w:id="13"/>
    </w:p>
    <w:p>
      <w:pPr>
        <w:pStyle w:val="Heading2"/>
        <w:rPr>
          <w:rFonts w:ascii="仿宋" w:eastAsia="仿宋" w:hAnsi="仿宋" w:cs="仿宋" w:hint="eastAsia"/>
          <w:lang w:eastAsia="zh-CN"/>
        </w:rPr>
      </w:pPr>
      <w:bookmarkStart w:id="14" w:name="_Toc1344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带GP－IB总线接口的各类台式仪器项目危机管理中，危机预警与识别是确保带GP－IB总线接口的各类台式仪器项目稳健运行的核心步骤。通过建立全面的监测机制，带GP－IB总线接口的各类台式仪器项目团队旨在及时发现和理解潜在的风险和危机因素，以便采取及时的预防和应对措施，确保带GP－IB总线接口的各类台式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带GP－IB总线接口的各类台式仪器项目团队全面分析了整个带GP－IB总线接口的各类台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带GP－IB总线接口的各类台式仪器项目团队着重于明确定义带GP－IB总线接口的各类台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带GP－IB总线接口的各类台式仪器项目进展的持续监控，团队能够及时发现潜在问题并作出迅速反应。带GP－IB总线接口的各类台式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带GP－IB总线接口的各类台式仪器项目得以更有序、可控地推进。</w:t>
      </w:r>
    </w:p>
    <w:p>
      <w:pPr>
        <w:pStyle w:val="Heading2"/>
        <w:ind w:firstLine="560" w:firstLineChars="200"/>
        <w:rPr>
          <w:rFonts w:ascii="仿宋" w:eastAsia="仿宋" w:hAnsi="仿宋" w:cs="仿宋" w:hint="eastAsia"/>
          <w:sz w:val="28"/>
          <w:lang w:eastAsia="zh-CN"/>
        </w:rPr>
      </w:pPr>
      <w:bookmarkStart w:id="15" w:name="_Toc3165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在危机发生时，带GP－IB总线接口的各类台式仪器项目团队立即行动，成立了应急小组。该小组的任务是迅速制定并实施紧急应对措施，以最小化潜在损失。以下是采取的主要措施：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暂停带GP－IB总线接口的各类台式仪器项目进度：为遏制危机蔓延，带GP－IB总线接口的各类台式仪器项目暂时停止进行，以便全面评估当前状况。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资源重新分配：重新评估带GP－IB总线接口的各类台式仪器项目资源的分配，确保最大限度地减小损失。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实时沟通：与关键利益相关者建立实时沟通机制，向他们传递带GP－IB总线接口的各类台式仪器项目危机的实际状况，保障带GP－IB总线接口的各类台式仪器项目核心利益。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在紧急应对的同时，带GP－IB总线接口的各类台式仪器项目团队强调了团队协作和有效沟通的重要性。以下是团队协作的关键举措：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信息共享机制：建立了信息共享平台，确保团队成员能够及时获取带GP－IB总线接口的各类台式仪器项目危机的实时信息。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领导者沟通：带GP－IB总线接口的各类台式仪器项目领导者通过定期会议和即时沟通工具，指导团队应对危机，保持团队稳定运行。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https://d.book118.com/055300012132011122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带GP－IB总线接口的各类台式仪器项目计划设计方案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EB27E3"/>
    <w:rsid w:val="57EB27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30001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2024-03-01T19:34:00Z</dcterms:created>
  <dcterms:modified xsi:type="dcterms:W3CDTF">2024-03-01T19:34:42Z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35BEFDF758EE476BB4E35D54F563C0EA_11</vt:lpwstr>
  </property>
  <property fmtid="{D5CDD505-2E9C-101B-9397-08002B2CF9AE}" pid="3" name="KSOProductBuildVer">
    <vt:lpwstr>2052-12.1.0.16388</vt:lpwstr>
  </property>
</Properties>
</file>