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弃泡沫塑料再生装置项目规划设计方案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93" w:history="1">
        <w:r>
          <w:rPr>
            <w:rFonts w:ascii="仿宋" w:eastAsia="仿宋" w:hAnsi="仿宋" w:cs="仿宋" w:hint="eastAsia"/>
            <w:lang w:eastAsia="zh-CN"/>
          </w:rPr>
          <w:t>概论</w:t>
        </w:r>
        <w:r>
          <w:tab/>
        </w:r>
        <w:r>
          <w:fldChar w:fldCharType="begin"/>
        </w:r>
        <w:r>
          <w:instrText xml:space="preserve"> PAGEREF _Toc24293 \h </w:instrText>
        </w:r>
        <w:r>
          <w:fldChar w:fldCharType="separate"/>
        </w:r>
        <w:r>
          <w:t>3</w:t>
        </w:r>
        <w:r>
          <w:fldChar w:fldCharType="end"/>
        </w:r>
      </w:hyperlink>
    </w:p>
    <w:p>
      <w:pPr>
        <w:pStyle w:val="TOC1"/>
        <w:tabs>
          <w:tab w:val="right" w:leader="dot" w:pos="8306"/>
        </w:tabs>
      </w:pPr>
      <w:hyperlink w:anchor="_Toc7582" w:history="1">
        <w:r>
          <w:rPr>
            <w:rFonts w:ascii="仿宋" w:eastAsia="仿宋" w:hAnsi="仿宋" w:cs="仿宋" w:hint="eastAsia"/>
            <w:lang w:eastAsia="zh-CN"/>
          </w:rPr>
          <w:t>一、弃泡沫塑料再生装置项目可持续发展</w:t>
        </w:r>
        <w:r>
          <w:tab/>
        </w:r>
        <w:r>
          <w:fldChar w:fldCharType="begin"/>
        </w:r>
        <w:r>
          <w:instrText xml:space="preserve"> PAGEREF _Toc7582 \h </w:instrText>
        </w:r>
        <w:r>
          <w:fldChar w:fldCharType="separate"/>
        </w:r>
        <w:r>
          <w:t>3</w:t>
        </w:r>
        <w:r>
          <w:fldChar w:fldCharType="end"/>
        </w:r>
      </w:hyperlink>
    </w:p>
    <w:p>
      <w:pPr>
        <w:pStyle w:val="TOC2"/>
        <w:tabs>
          <w:tab w:val="right" w:leader="dot" w:pos="8306"/>
        </w:tabs>
      </w:pPr>
      <w:hyperlink w:anchor="_Toc23498" w:history="1">
        <w:r>
          <w:rPr>
            <w:rFonts w:ascii="仿宋" w:eastAsia="仿宋" w:hAnsi="仿宋" w:cs="仿宋" w:hint="eastAsia"/>
            <w:lang w:eastAsia="zh-CN"/>
          </w:rPr>
          <w:t>(一)、可持续战略与实践</w:t>
        </w:r>
        <w:r>
          <w:tab/>
        </w:r>
        <w:r>
          <w:fldChar w:fldCharType="begin"/>
        </w:r>
        <w:r>
          <w:instrText xml:space="preserve"> PAGEREF _Toc23498 \h </w:instrText>
        </w:r>
        <w:r>
          <w:fldChar w:fldCharType="separate"/>
        </w:r>
        <w:r>
          <w:t>3</w:t>
        </w:r>
        <w:r>
          <w:fldChar w:fldCharType="end"/>
        </w:r>
      </w:hyperlink>
    </w:p>
    <w:p>
      <w:pPr>
        <w:pStyle w:val="TOC2"/>
        <w:tabs>
          <w:tab w:val="right" w:leader="dot" w:pos="8306"/>
        </w:tabs>
      </w:pPr>
      <w:hyperlink w:anchor="_Toc2668" w:history="1">
        <w:r>
          <w:rPr>
            <w:rFonts w:ascii="仿宋" w:eastAsia="仿宋" w:hAnsi="仿宋" w:cs="仿宋" w:hint="eastAsia"/>
            <w:lang w:eastAsia="zh-CN"/>
          </w:rPr>
          <w:t>(二)、环保与社会责任</w:t>
        </w:r>
        <w:r>
          <w:tab/>
        </w:r>
        <w:r>
          <w:fldChar w:fldCharType="begin"/>
        </w:r>
        <w:r>
          <w:instrText xml:space="preserve"> PAGEREF _Toc2668 \h </w:instrText>
        </w:r>
        <w:r>
          <w:fldChar w:fldCharType="separate"/>
        </w:r>
        <w:r>
          <w:t>4</w:t>
        </w:r>
        <w:r>
          <w:fldChar w:fldCharType="end"/>
        </w:r>
      </w:hyperlink>
    </w:p>
    <w:p>
      <w:pPr>
        <w:pStyle w:val="TOC1"/>
        <w:tabs>
          <w:tab w:val="right" w:leader="dot" w:pos="8306"/>
        </w:tabs>
      </w:pPr>
      <w:hyperlink w:anchor="_Toc31362" w:history="1">
        <w:r>
          <w:rPr>
            <w:rFonts w:ascii="仿宋" w:eastAsia="仿宋" w:hAnsi="仿宋" w:cs="仿宋" w:hint="eastAsia"/>
            <w:lang w:eastAsia="zh-CN"/>
          </w:rPr>
          <w:t>二、弃泡沫塑料再生装置项目选址可行性分析</w:t>
        </w:r>
        <w:r>
          <w:tab/>
        </w:r>
        <w:r>
          <w:fldChar w:fldCharType="begin"/>
        </w:r>
        <w:r>
          <w:instrText xml:space="preserve"> PAGEREF _Toc31362 \h </w:instrText>
        </w:r>
        <w:r>
          <w:fldChar w:fldCharType="separate"/>
        </w:r>
        <w:r>
          <w:t>5</w:t>
        </w:r>
        <w:r>
          <w:fldChar w:fldCharType="end"/>
        </w:r>
      </w:hyperlink>
    </w:p>
    <w:p>
      <w:pPr>
        <w:pStyle w:val="TOC2"/>
        <w:tabs>
          <w:tab w:val="right" w:leader="dot" w:pos="8306"/>
        </w:tabs>
      </w:pPr>
      <w:hyperlink w:anchor="_Toc20480" w:history="1">
        <w:r>
          <w:rPr>
            <w:rFonts w:ascii="仿宋" w:eastAsia="仿宋" w:hAnsi="仿宋" w:cs="仿宋" w:hint="eastAsia"/>
            <w:lang w:eastAsia="zh-CN"/>
          </w:rPr>
          <w:t>(一)、弃泡沫塑料再生装置项目选址</w:t>
        </w:r>
        <w:r>
          <w:tab/>
        </w:r>
        <w:r>
          <w:fldChar w:fldCharType="begin"/>
        </w:r>
        <w:r>
          <w:instrText xml:space="preserve"> PAGEREF _Toc20480 \h </w:instrText>
        </w:r>
        <w:r>
          <w:fldChar w:fldCharType="separate"/>
        </w:r>
        <w:r>
          <w:t>5</w:t>
        </w:r>
        <w:r>
          <w:fldChar w:fldCharType="end"/>
        </w:r>
      </w:hyperlink>
    </w:p>
    <w:p>
      <w:pPr>
        <w:pStyle w:val="TOC2"/>
        <w:tabs>
          <w:tab w:val="right" w:leader="dot" w:pos="8306"/>
        </w:tabs>
      </w:pPr>
      <w:hyperlink w:anchor="_Toc20791" w:history="1">
        <w:r>
          <w:rPr>
            <w:rFonts w:ascii="仿宋" w:eastAsia="仿宋" w:hAnsi="仿宋" w:cs="仿宋" w:hint="eastAsia"/>
            <w:lang w:eastAsia="zh-CN"/>
          </w:rPr>
          <w:t>(二)、用地控制指标</w:t>
        </w:r>
        <w:r>
          <w:tab/>
        </w:r>
        <w:r>
          <w:fldChar w:fldCharType="begin"/>
        </w:r>
        <w:r>
          <w:instrText xml:space="preserve"> PAGEREF _Toc20791 \h </w:instrText>
        </w:r>
        <w:r>
          <w:fldChar w:fldCharType="separate"/>
        </w:r>
        <w:r>
          <w:t>5</w:t>
        </w:r>
        <w:r>
          <w:fldChar w:fldCharType="end"/>
        </w:r>
      </w:hyperlink>
    </w:p>
    <w:p>
      <w:pPr>
        <w:pStyle w:val="TOC2"/>
        <w:tabs>
          <w:tab w:val="right" w:leader="dot" w:pos="8306"/>
        </w:tabs>
      </w:pPr>
      <w:hyperlink w:anchor="_Toc12210" w:history="1">
        <w:r>
          <w:rPr>
            <w:rFonts w:ascii="仿宋" w:eastAsia="仿宋" w:hAnsi="仿宋" w:cs="仿宋" w:hint="eastAsia"/>
            <w:lang w:eastAsia="zh-CN"/>
          </w:rPr>
          <w:t>(三)、节约用地措施</w:t>
        </w:r>
        <w:r>
          <w:tab/>
        </w:r>
        <w:r>
          <w:fldChar w:fldCharType="begin"/>
        </w:r>
        <w:r>
          <w:instrText xml:space="preserve"> PAGEREF _Toc12210 \h </w:instrText>
        </w:r>
        <w:r>
          <w:fldChar w:fldCharType="separate"/>
        </w:r>
        <w:r>
          <w:t>7</w:t>
        </w:r>
        <w:r>
          <w:fldChar w:fldCharType="end"/>
        </w:r>
      </w:hyperlink>
    </w:p>
    <w:p>
      <w:pPr>
        <w:pStyle w:val="TOC2"/>
        <w:tabs>
          <w:tab w:val="right" w:leader="dot" w:pos="8306"/>
        </w:tabs>
      </w:pPr>
      <w:hyperlink w:anchor="_Toc30801" w:history="1">
        <w:r>
          <w:rPr>
            <w:rFonts w:ascii="仿宋" w:eastAsia="仿宋" w:hAnsi="仿宋" w:cs="仿宋" w:hint="eastAsia"/>
            <w:lang w:eastAsia="zh-CN"/>
          </w:rPr>
          <w:t>(四)、总图布置方案</w:t>
        </w:r>
        <w:r>
          <w:tab/>
        </w:r>
        <w:r>
          <w:fldChar w:fldCharType="begin"/>
        </w:r>
        <w:r>
          <w:instrText xml:space="preserve"> PAGEREF _Toc30801 \h </w:instrText>
        </w:r>
        <w:r>
          <w:fldChar w:fldCharType="separate"/>
        </w:r>
        <w:r>
          <w:t>8</w:t>
        </w:r>
        <w:r>
          <w:fldChar w:fldCharType="end"/>
        </w:r>
      </w:hyperlink>
    </w:p>
    <w:p>
      <w:pPr>
        <w:pStyle w:val="TOC2"/>
        <w:tabs>
          <w:tab w:val="right" w:leader="dot" w:pos="8306"/>
        </w:tabs>
      </w:pPr>
      <w:hyperlink w:anchor="_Toc4850" w:history="1">
        <w:r>
          <w:rPr>
            <w:rFonts w:ascii="仿宋" w:eastAsia="仿宋" w:hAnsi="仿宋" w:cs="仿宋" w:hint="eastAsia"/>
            <w:lang w:eastAsia="zh-CN"/>
          </w:rPr>
          <w:t>(五)、选址综合评价</w:t>
        </w:r>
        <w:r>
          <w:tab/>
        </w:r>
        <w:r>
          <w:fldChar w:fldCharType="begin"/>
        </w:r>
        <w:r>
          <w:instrText xml:space="preserve"> PAGEREF _Toc4850 \h </w:instrText>
        </w:r>
        <w:r>
          <w:fldChar w:fldCharType="separate"/>
        </w:r>
        <w:r>
          <w:t>9</w:t>
        </w:r>
        <w:r>
          <w:fldChar w:fldCharType="end"/>
        </w:r>
      </w:hyperlink>
    </w:p>
    <w:p>
      <w:pPr>
        <w:pStyle w:val="TOC1"/>
        <w:tabs>
          <w:tab w:val="right" w:leader="dot" w:pos="8306"/>
        </w:tabs>
      </w:pPr>
      <w:hyperlink w:anchor="_Toc17283" w:history="1">
        <w:r>
          <w:rPr>
            <w:rFonts w:ascii="仿宋" w:eastAsia="仿宋" w:hAnsi="仿宋" w:cs="仿宋" w:hint="eastAsia"/>
            <w:lang w:eastAsia="zh-CN"/>
          </w:rPr>
          <w:t>三、工艺说明</w:t>
        </w:r>
        <w:r>
          <w:tab/>
        </w:r>
        <w:r>
          <w:fldChar w:fldCharType="begin"/>
        </w:r>
        <w:r>
          <w:instrText xml:space="preserve"> PAGEREF _Toc17283 \h </w:instrText>
        </w:r>
        <w:r>
          <w:fldChar w:fldCharType="separate"/>
        </w:r>
        <w:r>
          <w:t>10</w:t>
        </w:r>
        <w:r>
          <w:fldChar w:fldCharType="end"/>
        </w:r>
      </w:hyperlink>
    </w:p>
    <w:p>
      <w:pPr>
        <w:pStyle w:val="TOC2"/>
        <w:tabs>
          <w:tab w:val="right" w:leader="dot" w:pos="8306"/>
        </w:tabs>
      </w:pPr>
      <w:hyperlink w:anchor="_Toc22181" w:history="1">
        <w:r>
          <w:rPr>
            <w:rFonts w:ascii="仿宋" w:eastAsia="仿宋" w:hAnsi="仿宋" w:cs="仿宋" w:hint="eastAsia"/>
            <w:lang w:eastAsia="zh-CN"/>
          </w:rPr>
          <w:t>(一)、技术管理特点</w:t>
        </w:r>
        <w:r>
          <w:tab/>
        </w:r>
        <w:r>
          <w:fldChar w:fldCharType="begin"/>
        </w:r>
        <w:r>
          <w:instrText xml:space="preserve"> PAGEREF _Toc22181 \h </w:instrText>
        </w:r>
        <w:r>
          <w:fldChar w:fldCharType="separate"/>
        </w:r>
        <w:r>
          <w:t>10</w:t>
        </w:r>
        <w:r>
          <w:fldChar w:fldCharType="end"/>
        </w:r>
      </w:hyperlink>
    </w:p>
    <w:p>
      <w:pPr>
        <w:pStyle w:val="TOC2"/>
        <w:tabs>
          <w:tab w:val="right" w:leader="dot" w:pos="8306"/>
        </w:tabs>
      </w:pPr>
      <w:hyperlink w:anchor="_Toc31791" w:history="1">
        <w:r>
          <w:rPr>
            <w:rFonts w:ascii="仿宋" w:eastAsia="仿宋" w:hAnsi="仿宋" w:cs="仿宋" w:hint="eastAsia"/>
            <w:lang w:eastAsia="zh-CN"/>
          </w:rPr>
          <w:t>(二)、弃泡沫塑料再生装置项目工艺技术设计方案</w:t>
        </w:r>
        <w:r>
          <w:tab/>
        </w:r>
        <w:r>
          <w:fldChar w:fldCharType="begin"/>
        </w:r>
        <w:r>
          <w:instrText xml:space="preserve"> PAGEREF _Toc31791 \h </w:instrText>
        </w:r>
        <w:r>
          <w:fldChar w:fldCharType="separate"/>
        </w:r>
        <w:r>
          <w:t>12</w:t>
        </w:r>
        <w:r>
          <w:fldChar w:fldCharType="end"/>
        </w:r>
      </w:hyperlink>
    </w:p>
    <w:p>
      <w:pPr>
        <w:pStyle w:val="TOC2"/>
        <w:tabs>
          <w:tab w:val="right" w:leader="dot" w:pos="8306"/>
        </w:tabs>
      </w:pPr>
      <w:hyperlink w:anchor="_Toc18028" w:history="1">
        <w:r>
          <w:rPr>
            <w:rFonts w:ascii="仿宋" w:eastAsia="仿宋" w:hAnsi="仿宋" w:cs="仿宋" w:hint="eastAsia"/>
            <w:lang w:eastAsia="zh-CN"/>
          </w:rPr>
          <w:t>(三)、设备选型方案</w:t>
        </w:r>
        <w:r>
          <w:tab/>
        </w:r>
        <w:r>
          <w:fldChar w:fldCharType="begin"/>
        </w:r>
        <w:r>
          <w:instrText xml:space="preserve"> PAGEREF _Toc18028 \h </w:instrText>
        </w:r>
        <w:r>
          <w:fldChar w:fldCharType="separate"/>
        </w:r>
        <w:r>
          <w:t>13</w:t>
        </w:r>
        <w:r>
          <w:fldChar w:fldCharType="end"/>
        </w:r>
      </w:hyperlink>
    </w:p>
    <w:p>
      <w:pPr>
        <w:pStyle w:val="TOC1"/>
        <w:tabs>
          <w:tab w:val="right" w:leader="dot" w:pos="8306"/>
        </w:tabs>
      </w:pPr>
      <w:hyperlink w:anchor="_Toc28697" w:history="1">
        <w:r>
          <w:rPr>
            <w:rFonts w:ascii="仿宋" w:eastAsia="仿宋" w:hAnsi="仿宋" w:cs="仿宋" w:hint="eastAsia"/>
            <w:lang w:eastAsia="zh-CN"/>
          </w:rPr>
          <w:t>四、弃泡沫塑料再生装置项目建设背景及必要性分析</w:t>
        </w:r>
        <w:r>
          <w:tab/>
        </w:r>
        <w:r>
          <w:fldChar w:fldCharType="begin"/>
        </w:r>
        <w:r>
          <w:instrText xml:space="preserve"> PAGEREF _Toc28697 \h </w:instrText>
        </w:r>
        <w:r>
          <w:fldChar w:fldCharType="separate"/>
        </w:r>
        <w:r>
          <w:t>14</w:t>
        </w:r>
        <w:r>
          <w:fldChar w:fldCharType="end"/>
        </w:r>
      </w:hyperlink>
    </w:p>
    <w:p>
      <w:pPr>
        <w:pStyle w:val="TOC2"/>
        <w:tabs>
          <w:tab w:val="right" w:leader="dot" w:pos="8306"/>
        </w:tabs>
      </w:pPr>
      <w:hyperlink w:anchor="_Toc28439" w:history="1">
        <w:r>
          <w:rPr>
            <w:rFonts w:ascii="仿宋" w:eastAsia="仿宋" w:hAnsi="仿宋" w:cs="仿宋" w:hint="eastAsia"/>
            <w:lang w:eastAsia="zh-CN"/>
          </w:rPr>
          <w:t>(一)、弃泡沫塑料再生装置项目背景分析</w:t>
        </w:r>
        <w:r>
          <w:tab/>
        </w:r>
        <w:r>
          <w:fldChar w:fldCharType="begin"/>
        </w:r>
        <w:r>
          <w:instrText xml:space="preserve"> PAGEREF _Toc28439 \h </w:instrText>
        </w:r>
        <w:r>
          <w:fldChar w:fldCharType="separate"/>
        </w:r>
        <w:r>
          <w:t>14</w:t>
        </w:r>
        <w:r>
          <w:fldChar w:fldCharType="end"/>
        </w:r>
      </w:hyperlink>
    </w:p>
    <w:p>
      <w:pPr>
        <w:pStyle w:val="TOC2"/>
        <w:tabs>
          <w:tab w:val="right" w:leader="dot" w:pos="8306"/>
        </w:tabs>
      </w:pPr>
      <w:hyperlink w:anchor="_Toc32381" w:history="1">
        <w:r>
          <w:rPr>
            <w:rFonts w:ascii="仿宋" w:eastAsia="仿宋" w:hAnsi="仿宋" w:cs="仿宋" w:hint="eastAsia"/>
            <w:lang w:eastAsia="zh-CN"/>
          </w:rPr>
          <w:t>(二)、弃泡沫塑料再生装置项目建设必要性分析</w:t>
        </w:r>
        <w:r>
          <w:tab/>
        </w:r>
        <w:r>
          <w:fldChar w:fldCharType="begin"/>
        </w:r>
        <w:r>
          <w:instrText xml:space="preserve"> PAGEREF _Toc32381 \h </w:instrText>
        </w:r>
        <w:r>
          <w:fldChar w:fldCharType="separate"/>
        </w:r>
        <w:r>
          <w:t>16</w:t>
        </w:r>
        <w:r>
          <w:fldChar w:fldCharType="end"/>
        </w:r>
      </w:hyperlink>
    </w:p>
    <w:p>
      <w:pPr>
        <w:pStyle w:val="TOC1"/>
        <w:tabs>
          <w:tab w:val="right" w:leader="dot" w:pos="8306"/>
        </w:tabs>
      </w:pPr>
      <w:hyperlink w:anchor="_Toc27098" w:history="1">
        <w:r>
          <w:rPr>
            <w:rFonts w:ascii="仿宋" w:eastAsia="仿宋" w:hAnsi="仿宋" w:cs="仿宋" w:hint="eastAsia"/>
            <w:lang w:eastAsia="zh-CN"/>
          </w:rPr>
          <w:t>五、弃泡沫塑料再生装置项目危机管理</w:t>
        </w:r>
        <w:r>
          <w:tab/>
        </w:r>
        <w:r>
          <w:fldChar w:fldCharType="begin"/>
        </w:r>
        <w:r>
          <w:instrText xml:space="preserve"> PAGEREF _Toc27098 \h </w:instrText>
        </w:r>
        <w:r>
          <w:fldChar w:fldCharType="separate"/>
        </w:r>
        <w:r>
          <w:t>17</w:t>
        </w:r>
        <w:r>
          <w:fldChar w:fldCharType="end"/>
        </w:r>
      </w:hyperlink>
    </w:p>
    <w:p>
      <w:pPr>
        <w:pStyle w:val="TOC2"/>
        <w:tabs>
          <w:tab w:val="right" w:leader="dot" w:pos="8306"/>
        </w:tabs>
      </w:pPr>
      <w:hyperlink w:anchor="_Toc24322" w:history="1">
        <w:r>
          <w:rPr>
            <w:rFonts w:ascii="仿宋" w:eastAsia="仿宋" w:hAnsi="仿宋" w:cs="仿宋" w:hint="eastAsia"/>
            <w:lang w:eastAsia="zh-CN"/>
          </w:rPr>
          <w:t>(一)、危机预警与识别</w:t>
        </w:r>
        <w:r>
          <w:tab/>
        </w:r>
        <w:r>
          <w:fldChar w:fldCharType="begin"/>
        </w:r>
        <w:r>
          <w:instrText xml:space="preserve"> PAGEREF _Toc24322 \h </w:instrText>
        </w:r>
        <w:r>
          <w:fldChar w:fldCharType="separate"/>
        </w:r>
        <w:r>
          <w:t>17</w:t>
        </w:r>
        <w:r>
          <w:fldChar w:fldCharType="end"/>
        </w:r>
      </w:hyperlink>
    </w:p>
    <w:p>
      <w:pPr>
        <w:pStyle w:val="TOC2"/>
        <w:tabs>
          <w:tab w:val="right" w:leader="dot" w:pos="8306"/>
        </w:tabs>
      </w:pPr>
      <w:hyperlink w:anchor="_Toc3582" w:history="1">
        <w:r>
          <w:rPr>
            <w:rFonts w:ascii="仿宋" w:eastAsia="仿宋" w:hAnsi="仿宋" w:cs="仿宋" w:hint="eastAsia"/>
            <w:lang w:eastAsia="zh-CN"/>
          </w:rPr>
          <w:t>(二)、危机应对与恢复</w:t>
        </w:r>
        <w:r>
          <w:tab/>
        </w:r>
        <w:r>
          <w:fldChar w:fldCharType="begin"/>
        </w:r>
        <w:r>
          <w:instrText xml:space="preserve"> PAGEREF _Toc3582 \h </w:instrText>
        </w:r>
        <w:r>
          <w:fldChar w:fldCharType="separate"/>
        </w:r>
        <w:r>
          <w:t>19</w:t>
        </w:r>
        <w:r>
          <w:fldChar w:fldCharType="end"/>
        </w:r>
      </w:hyperlink>
    </w:p>
    <w:p>
      <w:pPr>
        <w:pStyle w:val="TOC1"/>
        <w:tabs>
          <w:tab w:val="right" w:leader="dot" w:pos="8306"/>
        </w:tabs>
      </w:pPr>
      <w:hyperlink w:anchor="_Toc31012" w:history="1">
        <w:r>
          <w:rPr>
            <w:rFonts w:ascii="仿宋" w:eastAsia="仿宋" w:hAnsi="仿宋" w:cs="仿宋" w:hint="eastAsia"/>
            <w:lang w:eastAsia="zh-CN"/>
          </w:rPr>
          <w:t>六、产品规划分析</w:t>
        </w:r>
        <w:r>
          <w:tab/>
        </w:r>
        <w:r>
          <w:fldChar w:fldCharType="begin"/>
        </w:r>
        <w:r>
          <w:instrText xml:space="preserve"> PAGEREF _Toc31012 \h </w:instrText>
        </w:r>
        <w:r>
          <w:fldChar w:fldCharType="separate"/>
        </w:r>
        <w:r>
          <w:t>20</w:t>
        </w:r>
        <w:r>
          <w:fldChar w:fldCharType="end"/>
        </w:r>
      </w:hyperlink>
    </w:p>
    <w:p>
      <w:pPr>
        <w:pStyle w:val="TOC2"/>
        <w:tabs>
          <w:tab w:val="right" w:leader="dot" w:pos="8306"/>
        </w:tabs>
      </w:pPr>
      <w:hyperlink w:anchor="_Toc9494" w:history="1">
        <w:r>
          <w:rPr>
            <w:rFonts w:ascii="仿宋" w:eastAsia="仿宋" w:hAnsi="仿宋" w:cs="仿宋" w:hint="eastAsia"/>
            <w:lang w:eastAsia="zh-CN"/>
          </w:rPr>
          <w:t>(一)、产品规划</w:t>
        </w:r>
        <w:r>
          <w:tab/>
        </w:r>
        <w:r>
          <w:fldChar w:fldCharType="begin"/>
        </w:r>
        <w:r>
          <w:instrText xml:space="preserve"> PAGEREF _Toc9494 \h </w:instrText>
        </w:r>
        <w:r>
          <w:fldChar w:fldCharType="separate"/>
        </w:r>
        <w:r>
          <w:t>20</w:t>
        </w:r>
        <w:r>
          <w:fldChar w:fldCharType="end"/>
        </w:r>
      </w:hyperlink>
    </w:p>
    <w:p>
      <w:pPr>
        <w:pStyle w:val="TOC2"/>
        <w:tabs>
          <w:tab w:val="right" w:leader="dot" w:pos="8306"/>
        </w:tabs>
      </w:pPr>
      <w:hyperlink w:anchor="_Toc6150" w:history="1">
        <w:r>
          <w:rPr>
            <w:rFonts w:ascii="仿宋" w:eastAsia="仿宋" w:hAnsi="仿宋" w:cs="仿宋" w:hint="eastAsia"/>
            <w:lang w:eastAsia="zh-CN"/>
          </w:rPr>
          <w:t>(二)、建设规模</w:t>
        </w:r>
        <w:r>
          <w:tab/>
        </w:r>
        <w:r>
          <w:fldChar w:fldCharType="begin"/>
        </w:r>
        <w:r>
          <w:instrText xml:space="preserve"> PAGEREF _Toc6150 \h </w:instrText>
        </w:r>
        <w:r>
          <w:fldChar w:fldCharType="separate"/>
        </w:r>
        <w:r>
          <w:t>21</w:t>
        </w:r>
        <w:r>
          <w:fldChar w:fldCharType="end"/>
        </w:r>
      </w:hyperlink>
    </w:p>
    <w:p>
      <w:pPr>
        <w:pStyle w:val="TOC1"/>
        <w:tabs>
          <w:tab w:val="right" w:leader="dot" w:pos="8306"/>
        </w:tabs>
      </w:pPr>
      <w:hyperlink w:anchor="_Toc24079" w:history="1">
        <w:r>
          <w:rPr>
            <w:rFonts w:ascii="仿宋" w:eastAsia="仿宋" w:hAnsi="仿宋" w:cs="仿宋" w:hint="eastAsia"/>
            <w:lang w:eastAsia="zh-CN"/>
          </w:rPr>
          <w:t>七、弃泡沫塑料再生装置项目财务管理</w:t>
        </w:r>
        <w:r>
          <w:tab/>
        </w:r>
        <w:r>
          <w:fldChar w:fldCharType="begin"/>
        </w:r>
        <w:r>
          <w:instrText xml:space="preserve"> PAGEREF _Toc24079 \h </w:instrText>
        </w:r>
        <w:r>
          <w:fldChar w:fldCharType="separate"/>
        </w:r>
        <w:r>
          <w:t>22</w:t>
        </w:r>
        <w:r>
          <w:fldChar w:fldCharType="end"/>
        </w:r>
      </w:hyperlink>
    </w:p>
    <w:p>
      <w:pPr>
        <w:pStyle w:val="TOC2"/>
        <w:tabs>
          <w:tab w:val="right" w:leader="dot" w:pos="8306"/>
        </w:tabs>
      </w:pPr>
      <w:hyperlink w:anchor="_Toc26069" w:history="1">
        <w:r>
          <w:rPr>
            <w:rFonts w:ascii="仿宋" w:eastAsia="仿宋" w:hAnsi="仿宋" w:cs="仿宋" w:hint="eastAsia"/>
            <w:lang w:eastAsia="zh-CN"/>
          </w:rPr>
          <w:t>(一)、资金需求大</w:t>
        </w:r>
        <w:r>
          <w:tab/>
        </w:r>
        <w:r>
          <w:fldChar w:fldCharType="begin"/>
        </w:r>
        <w:r>
          <w:instrText xml:space="preserve"> PAGEREF _Toc26069 \h </w:instrText>
        </w:r>
        <w:r>
          <w:fldChar w:fldCharType="separate"/>
        </w:r>
        <w:r>
          <w:t>22</w:t>
        </w:r>
        <w:r>
          <w:fldChar w:fldCharType="end"/>
        </w:r>
      </w:hyperlink>
    </w:p>
    <w:p>
      <w:pPr>
        <w:pStyle w:val="TOC2"/>
        <w:tabs>
          <w:tab w:val="right" w:leader="dot" w:pos="8306"/>
        </w:tabs>
      </w:pPr>
      <w:hyperlink w:anchor="_Toc23955" w:history="1">
        <w:r>
          <w:rPr>
            <w:rFonts w:ascii="仿宋" w:eastAsia="仿宋" w:hAnsi="仿宋" w:cs="仿宋" w:hint="eastAsia"/>
            <w:lang w:eastAsia="zh-CN"/>
          </w:rPr>
          <w:t>(二)、研发周期长</w:t>
        </w:r>
        <w:r>
          <w:tab/>
        </w:r>
        <w:r>
          <w:fldChar w:fldCharType="begin"/>
        </w:r>
        <w:r>
          <w:instrText xml:space="preserve"> PAGEREF _Toc23955 \h </w:instrText>
        </w:r>
        <w:r>
          <w:fldChar w:fldCharType="separate"/>
        </w:r>
        <w:r>
          <w:t>23</w:t>
        </w:r>
        <w:r>
          <w:fldChar w:fldCharType="end"/>
        </w:r>
      </w:hyperlink>
    </w:p>
    <w:p>
      <w:pPr>
        <w:pStyle w:val="TOC2"/>
        <w:tabs>
          <w:tab w:val="right" w:leader="dot" w:pos="8306"/>
        </w:tabs>
      </w:pPr>
      <w:hyperlink w:anchor="_Toc13077" w:history="1">
        <w:r>
          <w:rPr>
            <w:rFonts w:ascii="仿宋" w:eastAsia="仿宋" w:hAnsi="仿宋" w:cs="仿宋" w:hint="eastAsia"/>
            <w:lang w:eastAsia="zh-CN"/>
          </w:rPr>
          <w:t>(三)、市场风险大</w:t>
        </w:r>
        <w:r>
          <w:tab/>
        </w:r>
        <w:r>
          <w:fldChar w:fldCharType="begin"/>
        </w:r>
        <w:r>
          <w:instrText xml:space="preserve"> PAGEREF _Toc13077 \h </w:instrText>
        </w:r>
        <w:r>
          <w:fldChar w:fldCharType="separate"/>
        </w:r>
        <w:r>
          <w:t>25</w:t>
        </w:r>
        <w:r>
          <w:fldChar w:fldCharType="end"/>
        </w:r>
      </w:hyperlink>
    </w:p>
    <w:p>
      <w:pPr>
        <w:pStyle w:val="TOC2"/>
        <w:tabs>
          <w:tab w:val="right" w:leader="dot" w:pos="8306"/>
        </w:tabs>
      </w:pPr>
      <w:hyperlink w:anchor="_Toc32398" w:history="1">
        <w:r>
          <w:rPr>
            <w:rFonts w:ascii="仿宋" w:eastAsia="仿宋" w:hAnsi="仿宋" w:cs="仿宋" w:hint="eastAsia"/>
            <w:lang w:eastAsia="zh-CN"/>
          </w:rPr>
          <w:t>(四)、利润率高</w:t>
        </w:r>
        <w:r>
          <w:tab/>
        </w:r>
        <w:r>
          <w:fldChar w:fldCharType="begin"/>
        </w:r>
        <w:r>
          <w:instrText xml:space="preserve"> PAGEREF _Toc32398 \h </w:instrText>
        </w:r>
        <w:r>
          <w:fldChar w:fldCharType="separate"/>
        </w:r>
        <w:r>
          <w:t>27</w:t>
        </w:r>
        <w:r>
          <w:fldChar w:fldCharType="end"/>
        </w:r>
      </w:hyperlink>
    </w:p>
    <w:p>
      <w:pPr>
        <w:pStyle w:val="TOC1"/>
        <w:tabs>
          <w:tab w:val="right" w:leader="dot" w:pos="8306"/>
        </w:tabs>
      </w:pPr>
      <w:hyperlink w:anchor="_Toc29078" w:history="1">
        <w:r>
          <w:rPr>
            <w:rFonts w:ascii="仿宋" w:eastAsia="仿宋" w:hAnsi="仿宋" w:cs="仿宋" w:hint="eastAsia"/>
            <w:lang w:eastAsia="zh-CN"/>
          </w:rPr>
          <w:t>八、弃泡沫塑料再生装置项目人力资源培养与发展</w:t>
        </w:r>
        <w:r>
          <w:tab/>
        </w:r>
        <w:r>
          <w:fldChar w:fldCharType="begin"/>
        </w:r>
        <w:r>
          <w:instrText xml:space="preserve"> PAGEREF _Toc29078 \h </w:instrText>
        </w:r>
        <w:r>
          <w:fldChar w:fldCharType="separate"/>
        </w:r>
        <w:r>
          <w:t>29</w:t>
        </w:r>
        <w:r>
          <w:fldChar w:fldCharType="end"/>
        </w:r>
      </w:hyperlink>
    </w:p>
    <w:p>
      <w:pPr>
        <w:pStyle w:val="TOC2"/>
        <w:tabs>
          <w:tab w:val="right" w:leader="dot" w:pos="8306"/>
        </w:tabs>
      </w:pPr>
      <w:hyperlink w:anchor="_Toc11227" w:history="1">
        <w:r>
          <w:rPr>
            <w:rFonts w:ascii="仿宋" w:eastAsia="仿宋" w:hAnsi="仿宋" w:cs="仿宋" w:hint="eastAsia"/>
            <w:lang w:eastAsia="zh-CN"/>
          </w:rPr>
          <w:t>(一)、人才需求与规划</w:t>
        </w:r>
        <w:r>
          <w:tab/>
        </w:r>
        <w:r>
          <w:fldChar w:fldCharType="begin"/>
        </w:r>
        <w:r>
          <w:instrText xml:space="preserve"> PAGEREF _Toc11227 \h </w:instrText>
        </w:r>
        <w:r>
          <w:fldChar w:fldCharType="separate"/>
        </w:r>
        <w:r>
          <w:t>29</w:t>
        </w:r>
        <w:r>
          <w:fldChar w:fldCharType="end"/>
        </w:r>
      </w:hyperlink>
    </w:p>
    <w:p>
      <w:pPr>
        <w:pStyle w:val="TOC2"/>
        <w:tabs>
          <w:tab w:val="right" w:leader="dot" w:pos="8306"/>
        </w:tabs>
      </w:pPr>
      <w:hyperlink w:anchor="_Toc18406" w:history="1">
        <w:r>
          <w:rPr>
            <w:rFonts w:ascii="仿宋" w:eastAsia="仿宋" w:hAnsi="仿宋" w:cs="仿宋" w:hint="eastAsia"/>
            <w:lang w:eastAsia="zh-CN"/>
          </w:rPr>
          <w:t>(二)、培训与发展计划</w:t>
        </w:r>
        <w:r>
          <w:tab/>
        </w:r>
        <w:r>
          <w:fldChar w:fldCharType="begin"/>
        </w:r>
        <w:r>
          <w:instrText xml:space="preserve"> PAGEREF _Toc18406 \h </w:instrText>
        </w:r>
        <w:r>
          <w:fldChar w:fldCharType="separate"/>
        </w:r>
        <w:r>
          <w:t>30</w:t>
        </w:r>
        <w:r>
          <w:fldChar w:fldCharType="end"/>
        </w:r>
      </w:hyperlink>
    </w:p>
    <w:p>
      <w:pPr>
        <w:pStyle w:val="TOC1"/>
        <w:tabs>
          <w:tab w:val="right" w:leader="dot" w:pos="8306"/>
        </w:tabs>
      </w:pPr>
      <w:hyperlink w:anchor="_Toc17508" w:history="1">
        <w:r>
          <w:rPr>
            <w:rFonts w:ascii="仿宋" w:eastAsia="仿宋" w:hAnsi="仿宋" w:cs="仿宋" w:hint="eastAsia"/>
            <w:lang w:eastAsia="zh-CN"/>
          </w:rPr>
          <w:t>九、弃泡沫塑料再生装置项目人力资源管理</w:t>
        </w:r>
        <w:r>
          <w:tab/>
        </w:r>
        <w:r>
          <w:fldChar w:fldCharType="begin"/>
        </w:r>
        <w:r>
          <w:instrText xml:space="preserve"> PAGEREF _Toc17508 \h </w:instrText>
        </w:r>
        <w:r>
          <w:fldChar w:fldCharType="separate"/>
        </w:r>
        <w:r>
          <w:t>31</w:t>
        </w:r>
        <w:r>
          <w:fldChar w:fldCharType="end"/>
        </w:r>
      </w:hyperlink>
    </w:p>
    <w:p>
      <w:pPr>
        <w:pStyle w:val="TOC2"/>
        <w:tabs>
          <w:tab w:val="right" w:leader="dot" w:pos="8306"/>
        </w:tabs>
      </w:pPr>
      <w:hyperlink w:anchor="_Toc2426" w:history="1">
        <w:r>
          <w:rPr>
            <w:rFonts w:ascii="仿宋" w:eastAsia="仿宋" w:hAnsi="仿宋" w:cs="仿宋" w:hint="eastAsia"/>
            <w:lang w:eastAsia="zh-CN"/>
          </w:rPr>
          <w:t>(一)、建立健全的预算管理制度</w:t>
        </w:r>
        <w:r>
          <w:tab/>
        </w:r>
        <w:r>
          <w:fldChar w:fldCharType="begin"/>
        </w:r>
        <w:r>
          <w:instrText xml:space="preserve"> PAGEREF _Toc2426 \h </w:instrText>
        </w:r>
        <w:r>
          <w:fldChar w:fldCharType="separate"/>
        </w:r>
        <w:r>
          <w:t>31</w:t>
        </w:r>
        <w:r>
          <w:fldChar w:fldCharType="end"/>
        </w:r>
      </w:hyperlink>
    </w:p>
    <w:p>
      <w:pPr>
        <w:pStyle w:val="TOC2"/>
        <w:tabs>
          <w:tab w:val="right" w:leader="dot" w:pos="8306"/>
        </w:tabs>
      </w:pPr>
      <w:hyperlink w:anchor="_Toc17723" w:history="1">
        <w:r>
          <w:rPr>
            <w:rFonts w:ascii="仿宋" w:eastAsia="仿宋" w:hAnsi="仿宋" w:cs="仿宋" w:hint="eastAsia"/>
            <w:lang w:eastAsia="zh-CN"/>
          </w:rPr>
          <w:t>(二)、加强资金流动监控</w:t>
        </w:r>
        <w:r>
          <w:tab/>
        </w:r>
        <w:r>
          <w:fldChar w:fldCharType="begin"/>
        </w:r>
        <w:r>
          <w:instrText xml:space="preserve"> PAGEREF _Toc17723 \h </w:instrText>
        </w:r>
        <w:r>
          <w:fldChar w:fldCharType="separate"/>
        </w:r>
        <w:r>
          <w:t>32</w:t>
        </w:r>
        <w:r>
          <w:fldChar w:fldCharType="end"/>
        </w:r>
      </w:hyperlink>
    </w:p>
    <w:p>
      <w:pPr>
        <w:pStyle w:val="TOC2"/>
        <w:tabs>
          <w:tab w:val="right" w:leader="dot" w:pos="8306"/>
        </w:tabs>
      </w:pPr>
      <w:hyperlink w:anchor="_Toc222" w:history="1">
        <w:r>
          <w:rPr>
            <w:rFonts w:ascii="仿宋" w:eastAsia="仿宋" w:hAnsi="仿宋" w:cs="仿宋" w:hint="eastAsia"/>
            <w:lang w:eastAsia="zh-CN"/>
          </w:rPr>
          <w:t>(三)、制定完善的风险控制机制</w:t>
        </w:r>
        <w:r>
          <w:tab/>
        </w:r>
        <w:r>
          <w:fldChar w:fldCharType="begin"/>
        </w:r>
        <w:r>
          <w:instrText xml:space="preserve"> PAGEREF _Toc222 \h </w:instrText>
        </w:r>
        <w:r>
          <w:fldChar w:fldCharType="separate"/>
        </w:r>
        <w:r>
          <w:t>34</w:t>
        </w:r>
        <w:r>
          <w:fldChar w:fldCharType="end"/>
        </w:r>
      </w:hyperlink>
    </w:p>
    <w:p>
      <w:pPr>
        <w:pStyle w:val="TOC2"/>
        <w:tabs>
          <w:tab w:val="right" w:leader="dot" w:pos="8306"/>
        </w:tabs>
      </w:pPr>
      <w:hyperlink w:anchor="_Toc4466" w:history="1">
        <w:r>
          <w:rPr>
            <w:rFonts w:ascii="仿宋" w:eastAsia="仿宋" w:hAnsi="仿宋" w:cs="仿宋" w:hint="eastAsia"/>
            <w:lang w:eastAsia="zh-CN"/>
          </w:rPr>
          <w:t>(四)、优化成本管理</w:t>
        </w:r>
        <w:r>
          <w:tab/>
        </w:r>
        <w:r>
          <w:fldChar w:fldCharType="begin"/>
        </w:r>
        <w:r>
          <w:instrText xml:space="preserve"> PAGEREF _Toc4466 \h </w:instrText>
        </w:r>
        <w:r>
          <w:fldChar w:fldCharType="separate"/>
        </w:r>
        <w:r>
          <w:t>35</w:t>
        </w:r>
        <w:r>
          <w:fldChar w:fldCharType="end"/>
        </w:r>
      </w:hyperlink>
    </w:p>
    <w:p>
      <w:pPr>
        <w:pStyle w:val="TOC1"/>
        <w:tabs>
          <w:tab w:val="right" w:leader="dot" w:pos="8306"/>
        </w:tabs>
      </w:pPr>
      <w:hyperlink w:anchor="_Toc9391" w:history="1">
        <w:r>
          <w:rPr>
            <w:rFonts w:ascii="仿宋" w:eastAsia="仿宋" w:hAnsi="仿宋" w:cs="仿宋" w:hint="eastAsia"/>
            <w:lang w:eastAsia="zh-CN"/>
          </w:rPr>
          <w:t>十、弃泡沫塑料再生装置项目创新与研发</w:t>
        </w:r>
        <w:r>
          <w:tab/>
        </w:r>
        <w:r>
          <w:fldChar w:fldCharType="begin"/>
        </w:r>
        <w:r>
          <w:instrText xml:space="preserve"> PAGEREF _Toc9391 \h </w:instrText>
        </w:r>
        <w:r>
          <w:fldChar w:fldCharType="separate"/>
        </w:r>
        <w:r>
          <w:t>37</w:t>
        </w:r>
        <w:r>
          <w:fldChar w:fldCharType="end"/>
        </w:r>
      </w:hyperlink>
    </w:p>
    <w:p>
      <w:pPr>
        <w:pStyle w:val="TOC2"/>
        <w:tabs>
          <w:tab w:val="right" w:leader="dot" w:pos="8306"/>
        </w:tabs>
      </w:pPr>
      <w:hyperlink w:anchor="_Toc11708" w:history="1">
        <w:r>
          <w:rPr>
            <w:rFonts w:ascii="仿宋" w:eastAsia="仿宋" w:hAnsi="仿宋" w:cs="仿宋" w:hint="eastAsia"/>
            <w:lang w:eastAsia="zh-CN"/>
          </w:rPr>
          <w:t>(一)、创新策略与方向</w:t>
        </w:r>
        <w:r>
          <w:tab/>
        </w:r>
        <w:r>
          <w:fldChar w:fldCharType="begin"/>
        </w:r>
        <w:r>
          <w:instrText xml:space="preserve"> PAGEREF _Toc11708 \h </w:instrText>
        </w:r>
        <w:r>
          <w:fldChar w:fldCharType="separate"/>
        </w:r>
        <w:r>
          <w:t>37</w:t>
        </w:r>
        <w:r>
          <w:fldChar w:fldCharType="end"/>
        </w:r>
      </w:hyperlink>
    </w:p>
    <w:p>
      <w:pPr>
        <w:pStyle w:val="TOC2"/>
        <w:tabs>
          <w:tab w:val="right" w:leader="dot" w:pos="8306"/>
        </w:tabs>
      </w:pPr>
      <w:hyperlink w:anchor="_Toc21811" w:history="1">
        <w:r>
          <w:rPr>
            <w:rFonts w:ascii="仿宋" w:eastAsia="仿宋" w:hAnsi="仿宋" w:cs="仿宋" w:hint="eastAsia"/>
            <w:lang w:eastAsia="zh-CN"/>
          </w:rPr>
          <w:t>(二)、研发规划与投入</w:t>
        </w:r>
        <w:r>
          <w:tab/>
        </w:r>
        <w:r>
          <w:fldChar w:fldCharType="begin"/>
        </w:r>
        <w:r>
          <w:instrText xml:space="preserve"> PAGEREF _Toc21811 \h </w:instrText>
        </w:r>
        <w:r>
          <w:fldChar w:fldCharType="separate"/>
        </w:r>
        <w:r>
          <w:t>38</w:t>
        </w:r>
        <w:r>
          <w:fldChar w:fldCharType="end"/>
        </w:r>
      </w:hyperlink>
    </w:p>
    <w:p>
      <w:pPr>
        <w:pStyle w:val="TOC1"/>
        <w:tabs>
          <w:tab w:val="right" w:leader="dot" w:pos="8306"/>
        </w:tabs>
      </w:pPr>
      <w:hyperlink w:anchor="_Toc13861" w:history="1">
        <w:r>
          <w:rPr>
            <w:rFonts w:ascii="仿宋" w:eastAsia="仿宋" w:hAnsi="仿宋" w:cs="仿宋" w:hint="eastAsia"/>
            <w:lang w:eastAsia="zh-CN"/>
          </w:rPr>
          <w:t>十一、弃泡沫塑料再生装置项目计划安排</w:t>
        </w:r>
        <w:r>
          <w:tab/>
        </w:r>
        <w:r>
          <w:fldChar w:fldCharType="begin"/>
        </w:r>
        <w:r>
          <w:instrText xml:space="preserve"> PAGEREF _Toc13861 \h </w:instrText>
        </w:r>
        <w:r>
          <w:fldChar w:fldCharType="separate"/>
        </w:r>
        <w:r>
          <w:t>40</w:t>
        </w:r>
        <w:r>
          <w:fldChar w:fldCharType="end"/>
        </w:r>
      </w:hyperlink>
    </w:p>
    <w:p>
      <w:pPr>
        <w:pStyle w:val="TOC2"/>
        <w:tabs>
          <w:tab w:val="right" w:leader="dot" w:pos="8306"/>
        </w:tabs>
      </w:pPr>
      <w:hyperlink w:anchor="_Toc28606" w:history="1">
        <w:r>
          <w:rPr>
            <w:rFonts w:ascii="仿宋" w:eastAsia="仿宋" w:hAnsi="仿宋" w:cs="仿宋" w:hint="eastAsia"/>
            <w:lang w:eastAsia="zh-CN"/>
          </w:rPr>
          <w:t>(一)、建设周期</w:t>
        </w:r>
        <w:r>
          <w:tab/>
        </w:r>
        <w:r>
          <w:fldChar w:fldCharType="begin"/>
        </w:r>
        <w:r>
          <w:instrText xml:space="preserve"> PAGEREF _Toc28606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6" w:history="1">
        <w:r>
          <w:rPr>
            <w:rFonts w:ascii="仿宋" w:eastAsia="仿宋" w:hAnsi="仿宋" w:cs="仿宋" w:hint="eastAsia"/>
            <w:lang w:eastAsia="zh-CN"/>
          </w:rPr>
          <w:t>(二)、建设进度</w:t>
        </w:r>
        <w:r>
          <w:tab/>
        </w:r>
        <w:r>
          <w:fldChar w:fldCharType="begin"/>
        </w:r>
        <w:r>
          <w:instrText xml:space="preserve"> PAGEREF _Toc18006 \h </w:instrText>
        </w:r>
        <w:r>
          <w:fldChar w:fldCharType="separate"/>
        </w:r>
        <w:r>
          <w:t>41</w:t>
        </w:r>
        <w:r>
          <w:fldChar w:fldCharType="end"/>
        </w:r>
      </w:hyperlink>
    </w:p>
    <w:p>
      <w:pPr>
        <w:pStyle w:val="TOC2"/>
        <w:tabs>
          <w:tab w:val="right" w:leader="dot" w:pos="8306"/>
        </w:tabs>
      </w:pPr>
      <w:hyperlink w:anchor="_Toc11857" w:history="1">
        <w:r>
          <w:rPr>
            <w:rFonts w:ascii="仿宋" w:eastAsia="仿宋" w:hAnsi="仿宋" w:cs="仿宋" w:hint="eastAsia"/>
            <w:lang w:eastAsia="zh-CN"/>
          </w:rPr>
          <w:t>(三)、进度安排注意事项</w:t>
        </w:r>
        <w:r>
          <w:tab/>
        </w:r>
        <w:r>
          <w:fldChar w:fldCharType="begin"/>
        </w:r>
        <w:r>
          <w:instrText xml:space="preserve"> PAGEREF _Toc11857 \h </w:instrText>
        </w:r>
        <w:r>
          <w:fldChar w:fldCharType="separate"/>
        </w:r>
        <w:r>
          <w:t>42</w:t>
        </w:r>
        <w:r>
          <w:fldChar w:fldCharType="end"/>
        </w:r>
      </w:hyperlink>
    </w:p>
    <w:p>
      <w:pPr>
        <w:pStyle w:val="TOC2"/>
        <w:tabs>
          <w:tab w:val="right" w:leader="dot" w:pos="8306"/>
        </w:tabs>
      </w:pPr>
      <w:hyperlink w:anchor="_Toc4426" w:history="1">
        <w:r>
          <w:rPr>
            <w:rFonts w:ascii="仿宋" w:eastAsia="仿宋" w:hAnsi="仿宋" w:cs="仿宋" w:hint="eastAsia"/>
            <w:lang w:eastAsia="zh-CN"/>
          </w:rPr>
          <w:t>(四)、人力资源配置</w:t>
        </w:r>
        <w:r>
          <w:tab/>
        </w:r>
        <w:r>
          <w:fldChar w:fldCharType="begin"/>
        </w:r>
        <w:r>
          <w:instrText xml:space="preserve"> PAGEREF _Toc4426 \h </w:instrText>
        </w:r>
        <w:r>
          <w:fldChar w:fldCharType="separate"/>
        </w:r>
        <w:r>
          <w:t>43</w:t>
        </w:r>
        <w:r>
          <w:fldChar w:fldCharType="end"/>
        </w:r>
      </w:hyperlink>
    </w:p>
    <w:p>
      <w:pPr>
        <w:pStyle w:val="TOC1"/>
        <w:tabs>
          <w:tab w:val="right" w:leader="dot" w:pos="8306"/>
        </w:tabs>
      </w:pPr>
      <w:hyperlink w:anchor="_Toc15631" w:history="1">
        <w:r>
          <w:rPr>
            <w:rFonts w:ascii="仿宋" w:eastAsia="仿宋" w:hAnsi="仿宋" w:cs="仿宋" w:hint="eastAsia"/>
            <w:lang w:eastAsia="zh-CN"/>
          </w:rPr>
          <w:t>十二、弃泡沫塑料再生装置项目环境影响分析</w:t>
        </w:r>
        <w:r>
          <w:tab/>
        </w:r>
        <w:r>
          <w:fldChar w:fldCharType="begin"/>
        </w:r>
        <w:r>
          <w:instrText xml:space="preserve"> PAGEREF _Toc15631 \h </w:instrText>
        </w:r>
        <w:r>
          <w:fldChar w:fldCharType="separate"/>
        </w:r>
        <w:r>
          <w:t>44</w:t>
        </w:r>
        <w:r>
          <w:fldChar w:fldCharType="end"/>
        </w:r>
      </w:hyperlink>
    </w:p>
    <w:p>
      <w:pPr>
        <w:pStyle w:val="TOC2"/>
        <w:tabs>
          <w:tab w:val="right" w:leader="dot" w:pos="8306"/>
        </w:tabs>
      </w:pPr>
      <w:hyperlink w:anchor="_Toc2913" w:history="1">
        <w:r>
          <w:rPr>
            <w:rFonts w:ascii="仿宋" w:eastAsia="仿宋" w:hAnsi="仿宋" w:cs="仿宋" w:hint="eastAsia"/>
            <w:lang w:eastAsia="zh-CN"/>
          </w:rPr>
          <w:t>(一)、建设区域环境质量现状</w:t>
        </w:r>
        <w:r>
          <w:tab/>
        </w:r>
        <w:r>
          <w:fldChar w:fldCharType="begin"/>
        </w:r>
        <w:r>
          <w:instrText xml:space="preserve"> PAGEREF _Toc2913 \h </w:instrText>
        </w:r>
        <w:r>
          <w:fldChar w:fldCharType="separate"/>
        </w:r>
        <w:r>
          <w:t>44</w:t>
        </w:r>
        <w:r>
          <w:fldChar w:fldCharType="end"/>
        </w:r>
      </w:hyperlink>
    </w:p>
    <w:p>
      <w:pPr>
        <w:pStyle w:val="TOC2"/>
        <w:tabs>
          <w:tab w:val="right" w:leader="dot" w:pos="8306"/>
        </w:tabs>
      </w:pPr>
      <w:hyperlink w:anchor="_Toc31869" w:history="1">
        <w:r>
          <w:rPr>
            <w:rFonts w:ascii="仿宋" w:eastAsia="仿宋" w:hAnsi="仿宋" w:cs="仿宋" w:hint="eastAsia"/>
            <w:lang w:eastAsia="zh-CN"/>
          </w:rPr>
          <w:t>(二)、建设期环境保护</w:t>
        </w:r>
        <w:r>
          <w:tab/>
        </w:r>
        <w:r>
          <w:fldChar w:fldCharType="begin"/>
        </w:r>
        <w:r>
          <w:instrText xml:space="preserve"> PAGEREF _Toc31869 \h </w:instrText>
        </w:r>
        <w:r>
          <w:fldChar w:fldCharType="separate"/>
        </w:r>
        <w:r>
          <w:t>46</w:t>
        </w:r>
        <w:r>
          <w:fldChar w:fldCharType="end"/>
        </w:r>
      </w:hyperlink>
    </w:p>
    <w:p>
      <w:pPr>
        <w:pStyle w:val="TOC2"/>
        <w:tabs>
          <w:tab w:val="right" w:leader="dot" w:pos="8306"/>
        </w:tabs>
      </w:pPr>
      <w:hyperlink w:anchor="_Toc25124" w:history="1">
        <w:r>
          <w:rPr>
            <w:rFonts w:ascii="仿宋" w:eastAsia="仿宋" w:hAnsi="仿宋" w:cs="仿宋" w:hint="eastAsia"/>
            <w:lang w:eastAsia="zh-CN"/>
          </w:rPr>
          <w:t>(三)、运营期环境保护</w:t>
        </w:r>
        <w:r>
          <w:tab/>
        </w:r>
        <w:r>
          <w:fldChar w:fldCharType="begin"/>
        </w:r>
        <w:r>
          <w:instrText xml:space="preserve"> PAGEREF _Toc25124 \h </w:instrText>
        </w:r>
        <w:r>
          <w:fldChar w:fldCharType="separate"/>
        </w:r>
        <w:r>
          <w:t>47</w:t>
        </w:r>
        <w:r>
          <w:fldChar w:fldCharType="end"/>
        </w:r>
      </w:hyperlink>
    </w:p>
    <w:p>
      <w:pPr>
        <w:pStyle w:val="TOC2"/>
        <w:tabs>
          <w:tab w:val="right" w:leader="dot" w:pos="8306"/>
        </w:tabs>
      </w:pPr>
      <w:hyperlink w:anchor="_Toc24236" w:history="1">
        <w:r>
          <w:rPr>
            <w:rFonts w:ascii="仿宋" w:eastAsia="仿宋" w:hAnsi="仿宋" w:cs="仿宋" w:hint="eastAsia"/>
            <w:lang w:eastAsia="zh-CN"/>
          </w:rPr>
          <w:t>(四)、弃泡沫塑料再生装置项目建设对区域经济的影响</w:t>
        </w:r>
        <w:r>
          <w:tab/>
        </w:r>
        <w:r>
          <w:fldChar w:fldCharType="begin"/>
        </w:r>
        <w:r>
          <w:instrText xml:space="preserve"> PAGEREF _Toc24236 \h </w:instrText>
        </w:r>
        <w:r>
          <w:fldChar w:fldCharType="separate"/>
        </w:r>
        <w:r>
          <w:t>48</w:t>
        </w:r>
        <w:r>
          <w:fldChar w:fldCharType="end"/>
        </w:r>
      </w:hyperlink>
    </w:p>
    <w:p>
      <w:pPr>
        <w:pStyle w:val="TOC2"/>
        <w:tabs>
          <w:tab w:val="right" w:leader="dot" w:pos="8306"/>
        </w:tabs>
      </w:pPr>
      <w:hyperlink w:anchor="_Toc5964" w:history="1">
        <w:r>
          <w:rPr>
            <w:rFonts w:ascii="仿宋" w:eastAsia="仿宋" w:hAnsi="仿宋" w:cs="仿宋" w:hint="eastAsia"/>
            <w:lang w:eastAsia="zh-CN"/>
          </w:rPr>
          <w:t>(五)、废弃物处理</w:t>
        </w:r>
        <w:r>
          <w:tab/>
        </w:r>
        <w:r>
          <w:fldChar w:fldCharType="begin"/>
        </w:r>
        <w:r>
          <w:instrText xml:space="preserve"> PAGEREF _Toc5964 \h </w:instrText>
        </w:r>
        <w:r>
          <w:fldChar w:fldCharType="separate"/>
        </w:r>
        <w:r>
          <w:t>50</w:t>
        </w:r>
        <w:r>
          <w:fldChar w:fldCharType="end"/>
        </w:r>
      </w:hyperlink>
    </w:p>
    <w:p>
      <w:pPr>
        <w:pStyle w:val="TOC2"/>
        <w:tabs>
          <w:tab w:val="right" w:leader="dot" w:pos="8306"/>
        </w:tabs>
      </w:pPr>
      <w:hyperlink w:anchor="_Toc32440" w:history="1">
        <w:r>
          <w:rPr>
            <w:rFonts w:ascii="仿宋" w:eastAsia="仿宋" w:hAnsi="仿宋" w:cs="仿宋" w:hint="eastAsia"/>
            <w:lang w:eastAsia="zh-CN"/>
          </w:rPr>
          <w:t>(六)、特殊环境影响分析</w:t>
        </w:r>
        <w:r>
          <w:tab/>
        </w:r>
        <w:r>
          <w:fldChar w:fldCharType="begin"/>
        </w:r>
        <w:r>
          <w:instrText xml:space="preserve"> PAGEREF _Toc32440 \h </w:instrText>
        </w:r>
        <w:r>
          <w:fldChar w:fldCharType="separate"/>
        </w:r>
        <w:r>
          <w:t>52</w:t>
        </w:r>
        <w:r>
          <w:fldChar w:fldCharType="end"/>
        </w:r>
      </w:hyperlink>
    </w:p>
    <w:p>
      <w:pPr>
        <w:pStyle w:val="TOC2"/>
        <w:tabs>
          <w:tab w:val="right" w:leader="dot" w:pos="8306"/>
        </w:tabs>
      </w:pPr>
      <w:hyperlink w:anchor="_Toc188" w:history="1">
        <w:r>
          <w:rPr>
            <w:rFonts w:ascii="仿宋" w:eastAsia="仿宋" w:hAnsi="仿宋" w:cs="仿宋" w:hint="eastAsia"/>
            <w:lang w:eastAsia="zh-CN"/>
          </w:rPr>
          <w:t>(七)、清洁生产</w:t>
        </w:r>
        <w:r>
          <w:tab/>
        </w:r>
        <w:r>
          <w:fldChar w:fldCharType="begin"/>
        </w:r>
        <w:r>
          <w:instrText xml:space="preserve"> PAGEREF _Toc188 \h </w:instrText>
        </w:r>
        <w:r>
          <w:fldChar w:fldCharType="separate"/>
        </w:r>
        <w:r>
          <w:t>53</w:t>
        </w:r>
        <w:r>
          <w:fldChar w:fldCharType="end"/>
        </w:r>
      </w:hyperlink>
    </w:p>
    <w:p>
      <w:pPr>
        <w:pStyle w:val="TOC2"/>
        <w:tabs>
          <w:tab w:val="right" w:leader="dot" w:pos="8306"/>
        </w:tabs>
      </w:pPr>
      <w:hyperlink w:anchor="_Toc19782" w:history="1">
        <w:r>
          <w:rPr>
            <w:rFonts w:ascii="仿宋" w:eastAsia="仿宋" w:hAnsi="仿宋" w:cs="仿宋" w:hint="eastAsia"/>
            <w:lang w:eastAsia="zh-CN"/>
          </w:rPr>
          <w:t>(八)、环境保护综合评价</w:t>
        </w:r>
        <w:r>
          <w:tab/>
        </w:r>
        <w:r>
          <w:fldChar w:fldCharType="begin"/>
        </w:r>
        <w:r>
          <w:instrText xml:space="preserve"> PAGEREF _Toc19782 \h </w:instrText>
        </w:r>
        <w:r>
          <w:fldChar w:fldCharType="separate"/>
        </w:r>
        <w:r>
          <w:t>54</w:t>
        </w:r>
        <w:r>
          <w:fldChar w:fldCharType="end"/>
        </w:r>
      </w:hyperlink>
    </w:p>
    <w:p>
      <w:pPr>
        <w:pStyle w:val="TOC1"/>
        <w:tabs>
          <w:tab w:val="right" w:leader="dot" w:pos="8306"/>
        </w:tabs>
      </w:pPr>
      <w:hyperlink w:anchor="_Toc15761" w:history="1">
        <w:r>
          <w:rPr>
            <w:rFonts w:ascii="仿宋" w:eastAsia="仿宋" w:hAnsi="仿宋" w:cs="仿宋" w:hint="eastAsia"/>
            <w:lang w:eastAsia="zh-CN"/>
          </w:rPr>
          <w:t>十三、利益相关者分析与沟通计划</w:t>
        </w:r>
        <w:r>
          <w:tab/>
        </w:r>
        <w:r>
          <w:fldChar w:fldCharType="begin"/>
        </w:r>
        <w:r>
          <w:instrText xml:space="preserve"> PAGEREF _Toc15761 \h </w:instrText>
        </w:r>
        <w:r>
          <w:fldChar w:fldCharType="separate"/>
        </w:r>
        <w:r>
          <w:t>55</w:t>
        </w:r>
        <w:r>
          <w:fldChar w:fldCharType="end"/>
        </w:r>
      </w:hyperlink>
    </w:p>
    <w:p>
      <w:pPr>
        <w:pStyle w:val="TOC2"/>
        <w:tabs>
          <w:tab w:val="right" w:leader="dot" w:pos="8306"/>
        </w:tabs>
      </w:pPr>
      <w:hyperlink w:anchor="_Toc16870" w:history="1">
        <w:r>
          <w:rPr>
            <w:rFonts w:ascii="仿宋" w:eastAsia="仿宋" w:hAnsi="仿宋" w:cs="仿宋" w:hint="eastAsia"/>
            <w:lang w:eastAsia="zh-CN"/>
          </w:rPr>
          <w:t>(一)、利益相关者分析</w:t>
        </w:r>
        <w:r>
          <w:tab/>
        </w:r>
        <w:r>
          <w:fldChar w:fldCharType="begin"/>
        </w:r>
        <w:r>
          <w:instrText xml:space="preserve"> PAGEREF _Toc16870 \h </w:instrText>
        </w:r>
        <w:r>
          <w:fldChar w:fldCharType="separate"/>
        </w:r>
        <w:r>
          <w:t>55</w:t>
        </w:r>
        <w:r>
          <w:fldChar w:fldCharType="end"/>
        </w:r>
      </w:hyperlink>
    </w:p>
    <w:p>
      <w:pPr>
        <w:pStyle w:val="TOC2"/>
        <w:tabs>
          <w:tab w:val="right" w:leader="dot" w:pos="8306"/>
        </w:tabs>
      </w:pPr>
      <w:hyperlink w:anchor="_Toc28793" w:history="1">
        <w:r>
          <w:rPr>
            <w:rFonts w:ascii="仿宋" w:eastAsia="仿宋" w:hAnsi="仿宋" w:cs="仿宋" w:hint="eastAsia"/>
            <w:lang w:eastAsia="zh-CN"/>
          </w:rPr>
          <w:t>(二)、沟通计划</w:t>
        </w:r>
        <w:r>
          <w:tab/>
        </w:r>
        <w:r>
          <w:fldChar w:fldCharType="begin"/>
        </w:r>
        <w:r>
          <w:instrText xml:space="preserve"> PAGEREF _Toc28793 \h </w:instrText>
        </w:r>
        <w:r>
          <w:fldChar w:fldCharType="separate"/>
        </w:r>
        <w:r>
          <w:t>57</w:t>
        </w:r>
        <w:r>
          <w:fldChar w:fldCharType="end"/>
        </w:r>
      </w:hyperlink>
    </w:p>
    <w:p>
      <w:pPr>
        <w:pStyle w:val="TOC1"/>
        <w:tabs>
          <w:tab w:val="right" w:leader="dot" w:pos="8306"/>
        </w:tabs>
      </w:pPr>
      <w:hyperlink w:anchor="_Toc16509" w:history="1">
        <w:r>
          <w:rPr>
            <w:rFonts w:ascii="仿宋" w:eastAsia="仿宋" w:hAnsi="仿宋" w:cs="仿宋" w:hint="eastAsia"/>
            <w:lang w:eastAsia="zh-CN"/>
          </w:rPr>
          <w:t>十四、弃泡沫塑料再生装置项目实施保障措施</w:t>
        </w:r>
        <w:r>
          <w:tab/>
        </w:r>
        <w:r>
          <w:fldChar w:fldCharType="begin"/>
        </w:r>
        <w:r>
          <w:instrText xml:space="preserve"> PAGEREF _Toc16509 \h </w:instrText>
        </w:r>
        <w:r>
          <w:fldChar w:fldCharType="separate"/>
        </w:r>
        <w:r>
          <w:t>58</w:t>
        </w:r>
        <w:r>
          <w:fldChar w:fldCharType="end"/>
        </w:r>
      </w:hyperlink>
    </w:p>
    <w:p>
      <w:pPr>
        <w:pStyle w:val="TOC2"/>
        <w:tabs>
          <w:tab w:val="right" w:leader="dot" w:pos="8306"/>
        </w:tabs>
      </w:pPr>
      <w:hyperlink w:anchor="_Toc20968" w:history="1">
        <w:r>
          <w:rPr>
            <w:rFonts w:ascii="仿宋" w:eastAsia="仿宋" w:hAnsi="仿宋" w:cs="仿宋" w:hint="eastAsia"/>
            <w:lang w:eastAsia="zh-CN"/>
          </w:rPr>
          <w:t>(一)、弃泡沫塑料再生装置项目实施保障机制</w:t>
        </w:r>
        <w:r>
          <w:tab/>
        </w:r>
        <w:r>
          <w:fldChar w:fldCharType="begin"/>
        </w:r>
        <w:r>
          <w:instrText xml:space="preserve"> PAGEREF _Toc20968 \h </w:instrText>
        </w:r>
        <w:r>
          <w:fldChar w:fldCharType="separate"/>
        </w:r>
        <w:r>
          <w:t>58</w:t>
        </w:r>
        <w:r>
          <w:fldChar w:fldCharType="end"/>
        </w:r>
      </w:hyperlink>
    </w:p>
    <w:p>
      <w:pPr>
        <w:pStyle w:val="TOC2"/>
        <w:tabs>
          <w:tab w:val="right" w:leader="dot" w:pos="8306"/>
        </w:tabs>
      </w:pPr>
      <w:hyperlink w:anchor="_Toc6959" w:history="1">
        <w:r>
          <w:rPr>
            <w:rFonts w:ascii="仿宋" w:eastAsia="仿宋" w:hAnsi="仿宋" w:cs="仿宋" w:hint="eastAsia"/>
            <w:lang w:eastAsia="zh-CN"/>
          </w:rPr>
          <w:t>(二)、弃泡沫塑料再生装置项目法律合规要求</w:t>
        </w:r>
        <w:r>
          <w:tab/>
        </w:r>
        <w:r>
          <w:fldChar w:fldCharType="begin"/>
        </w:r>
        <w:r>
          <w:instrText xml:space="preserve"> PAGEREF _Toc6959 \h </w:instrText>
        </w:r>
        <w:r>
          <w:fldChar w:fldCharType="separate"/>
        </w:r>
        <w:r>
          <w:t>62</w:t>
        </w:r>
        <w:r>
          <w:fldChar w:fldCharType="end"/>
        </w:r>
      </w:hyperlink>
    </w:p>
    <w:p>
      <w:pPr>
        <w:pStyle w:val="TOC2"/>
        <w:tabs>
          <w:tab w:val="right" w:leader="dot" w:pos="8306"/>
        </w:tabs>
      </w:pPr>
      <w:hyperlink w:anchor="_Toc240" w:history="1">
        <w:r>
          <w:rPr>
            <w:rFonts w:ascii="仿宋" w:eastAsia="仿宋" w:hAnsi="仿宋" w:cs="仿宋" w:hint="eastAsia"/>
            <w:lang w:eastAsia="zh-CN"/>
          </w:rPr>
          <w:t>(三)、弃泡沫塑料再生装置项目合同管理与法律事务</w:t>
        </w:r>
        <w:r>
          <w:tab/>
        </w:r>
        <w:r>
          <w:fldChar w:fldCharType="begin"/>
        </w:r>
        <w:r>
          <w:instrText xml:space="preserve"> PAGEREF _Toc240 \h </w:instrText>
        </w:r>
        <w:r>
          <w:fldChar w:fldCharType="separate"/>
        </w:r>
        <w:r>
          <w:t>66</w:t>
        </w:r>
        <w:r>
          <w:fldChar w:fldCharType="end"/>
        </w:r>
      </w:hyperlink>
    </w:p>
    <w:p>
      <w:pPr>
        <w:pStyle w:val="TOC2"/>
        <w:tabs>
          <w:tab w:val="right" w:leader="dot" w:pos="8306"/>
        </w:tabs>
      </w:pPr>
      <w:hyperlink w:anchor="_Toc7260" w:history="1">
        <w:r>
          <w:rPr>
            <w:rFonts w:ascii="仿宋" w:eastAsia="仿宋" w:hAnsi="仿宋" w:cs="仿宋" w:hint="eastAsia"/>
            <w:lang w:eastAsia="zh-CN"/>
          </w:rPr>
          <w:t>(四)、弃泡沫塑料再生装置项目知识产权保护策略</w:t>
        </w:r>
        <w:r>
          <w:tab/>
        </w:r>
        <w:r>
          <w:fldChar w:fldCharType="begin"/>
        </w:r>
        <w:r>
          <w:instrText xml:space="preserve"> PAGEREF _Toc7260 \h </w:instrText>
        </w:r>
        <w:r>
          <w:fldChar w:fldCharType="separate"/>
        </w:r>
        <w:r>
          <w:t>73</w:t>
        </w:r>
        <w:r>
          <w:fldChar w:fldCharType="end"/>
        </w:r>
      </w:hyperlink>
    </w:p>
    <w:p>
      <w:pPr>
        <w:pStyle w:val="TOC1"/>
        <w:tabs>
          <w:tab w:val="right" w:leader="dot" w:pos="8306"/>
        </w:tabs>
      </w:pPr>
      <w:hyperlink w:anchor="_Toc28604" w:history="1">
        <w:r>
          <w:rPr>
            <w:rFonts w:ascii="仿宋" w:eastAsia="仿宋" w:hAnsi="仿宋" w:cs="仿宋" w:hint="eastAsia"/>
            <w:lang w:eastAsia="zh-CN"/>
          </w:rPr>
          <w:t>十五、供应链管理</w:t>
        </w:r>
        <w:r>
          <w:tab/>
        </w:r>
        <w:r>
          <w:fldChar w:fldCharType="begin"/>
        </w:r>
        <w:r>
          <w:instrText xml:space="preserve"> PAGEREF _Toc28604 \h </w:instrText>
        </w:r>
        <w:r>
          <w:fldChar w:fldCharType="separate"/>
        </w:r>
        <w:r>
          <w:t>75</w:t>
        </w:r>
        <w:r>
          <w:fldChar w:fldCharType="end"/>
        </w:r>
      </w:hyperlink>
    </w:p>
    <w:p>
      <w:pPr>
        <w:pStyle w:val="TOC2"/>
        <w:tabs>
          <w:tab w:val="right" w:leader="dot" w:pos="8306"/>
        </w:tabs>
      </w:pPr>
      <w:hyperlink w:anchor="_Toc8614" w:history="1">
        <w:r>
          <w:rPr>
            <w:rFonts w:ascii="仿宋" w:eastAsia="仿宋" w:hAnsi="仿宋" w:cs="仿宋" w:hint="eastAsia"/>
            <w:lang w:eastAsia="zh-CN"/>
          </w:rPr>
          <w:t>(一)、供应链战略规划</w:t>
        </w:r>
        <w:r>
          <w:tab/>
        </w:r>
        <w:r>
          <w:fldChar w:fldCharType="begin"/>
        </w:r>
        <w:r>
          <w:instrText xml:space="preserve"> PAGEREF _Toc8614 \h </w:instrText>
        </w:r>
        <w:r>
          <w:fldChar w:fldCharType="separate"/>
        </w:r>
        <w:r>
          <w:t>75</w:t>
        </w:r>
        <w:r>
          <w:fldChar w:fldCharType="end"/>
        </w:r>
      </w:hyperlink>
    </w:p>
    <w:p>
      <w:pPr>
        <w:pStyle w:val="TOC2"/>
        <w:tabs>
          <w:tab w:val="right" w:leader="dot" w:pos="8306"/>
        </w:tabs>
      </w:pPr>
      <w:hyperlink w:anchor="_Toc28925" w:history="1">
        <w:r>
          <w:rPr>
            <w:rFonts w:ascii="仿宋" w:eastAsia="仿宋" w:hAnsi="仿宋" w:cs="仿宋" w:hint="eastAsia"/>
            <w:lang w:eastAsia="zh-CN"/>
          </w:rPr>
          <w:t>(二)、供应商选择与合作</w:t>
        </w:r>
        <w:r>
          <w:tab/>
        </w:r>
        <w:r>
          <w:fldChar w:fldCharType="begin"/>
        </w:r>
        <w:r>
          <w:instrText xml:space="preserve"> PAGEREF _Toc28925 \h </w:instrText>
        </w:r>
        <w:r>
          <w:fldChar w:fldCharType="separate"/>
        </w:r>
        <w:r>
          <w:t>77</w:t>
        </w:r>
        <w:r>
          <w:fldChar w:fldCharType="end"/>
        </w:r>
      </w:hyperlink>
    </w:p>
    <w:p>
      <w:pPr>
        <w:pStyle w:val="TOC2"/>
        <w:tabs>
          <w:tab w:val="right" w:leader="dot" w:pos="8306"/>
        </w:tabs>
      </w:pPr>
      <w:hyperlink w:anchor="_Toc22563" w:history="1">
        <w:r>
          <w:rPr>
            <w:rFonts w:ascii="仿宋" w:eastAsia="仿宋" w:hAnsi="仿宋" w:cs="仿宋" w:hint="eastAsia"/>
            <w:lang w:eastAsia="zh-CN"/>
          </w:rPr>
          <w:t>(三)、物流与库存管理</w:t>
        </w:r>
        <w:r>
          <w:tab/>
        </w:r>
        <w:r>
          <w:fldChar w:fldCharType="begin"/>
        </w:r>
        <w:r>
          <w:instrText xml:space="preserve"> PAGEREF _Toc22563 \h </w:instrText>
        </w:r>
        <w:r>
          <w:fldChar w:fldCharType="separate"/>
        </w:r>
        <w:r>
          <w:t>78</w:t>
        </w:r>
        <w:r>
          <w:fldChar w:fldCharType="end"/>
        </w:r>
      </w:hyperlink>
    </w:p>
    <w:p>
      <w:pPr>
        <w:pStyle w:val="TOC1"/>
        <w:tabs>
          <w:tab w:val="right" w:leader="dot" w:pos="8306"/>
        </w:tabs>
      </w:pPr>
      <w:hyperlink w:anchor="_Toc21979" w:history="1">
        <w:r>
          <w:rPr>
            <w:rFonts w:ascii="仿宋" w:eastAsia="仿宋" w:hAnsi="仿宋" w:cs="仿宋" w:hint="eastAsia"/>
            <w:lang w:eastAsia="zh-CN"/>
          </w:rPr>
          <w:t>十六、弃泡沫塑料再生装置项目工程方案分析</w:t>
        </w:r>
        <w:r>
          <w:tab/>
        </w:r>
        <w:r>
          <w:fldChar w:fldCharType="begin"/>
        </w:r>
        <w:r>
          <w:instrText xml:space="preserve"> PAGEREF _Toc21979 \h </w:instrText>
        </w:r>
        <w:r>
          <w:fldChar w:fldCharType="separate"/>
        </w:r>
        <w:r>
          <w:t>80</w:t>
        </w:r>
        <w:r>
          <w:fldChar w:fldCharType="end"/>
        </w:r>
      </w:hyperlink>
    </w:p>
    <w:p>
      <w:pPr>
        <w:pStyle w:val="TOC2"/>
        <w:tabs>
          <w:tab w:val="right" w:leader="dot" w:pos="8306"/>
        </w:tabs>
      </w:pPr>
      <w:hyperlink w:anchor="_Toc27432" w:history="1">
        <w:r>
          <w:rPr>
            <w:rFonts w:ascii="仿宋" w:eastAsia="仿宋" w:hAnsi="仿宋" w:cs="仿宋" w:hint="eastAsia"/>
            <w:lang w:eastAsia="zh-CN"/>
          </w:rPr>
          <w:t>(一)、建筑工程设计原则</w:t>
        </w:r>
        <w:r>
          <w:tab/>
        </w:r>
        <w:r>
          <w:fldChar w:fldCharType="begin"/>
        </w:r>
        <w:r>
          <w:instrText xml:space="preserve"> PAGEREF _Toc27432 \h </w:instrText>
        </w:r>
        <w:r>
          <w:fldChar w:fldCharType="separate"/>
        </w:r>
        <w:r>
          <w:t>80</w:t>
        </w:r>
        <w:r>
          <w:fldChar w:fldCharType="end"/>
        </w:r>
      </w:hyperlink>
    </w:p>
    <w:p>
      <w:pPr>
        <w:pStyle w:val="TOC2"/>
        <w:tabs>
          <w:tab w:val="right" w:leader="dot" w:pos="8306"/>
        </w:tabs>
      </w:pPr>
      <w:hyperlink w:anchor="_Toc18451" w:history="1">
        <w:r>
          <w:rPr>
            <w:rFonts w:ascii="仿宋" w:eastAsia="仿宋" w:hAnsi="仿宋" w:cs="仿宋" w:hint="eastAsia"/>
            <w:lang w:eastAsia="zh-CN"/>
          </w:rPr>
          <w:t>(二)、土建工程建设指标</w:t>
        </w:r>
        <w:r>
          <w:tab/>
        </w:r>
        <w:r>
          <w:fldChar w:fldCharType="begin"/>
        </w:r>
        <w:r>
          <w:instrText xml:space="preserve"> PAGEREF _Toc18451 \h </w:instrText>
        </w:r>
        <w:r>
          <w:fldChar w:fldCharType="separate"/>
        </w:r>
        <w:r>
          <w:t>83</w:t>
        </w:r>
        <w:r>
          <w:fldChar w:fldCharType="end"/>
        </w:r>
      </w:hyperlink>
    </w:p>
    <w:p>
      <w:pPr>
        <w:pStyle w:val="TOC1"/>
        <w:tabs>
          <w:tab w:val="right" w:leader="dot" w:pos="8306"/>
        </w:tabs>
      </w:pPr>
      <w:hyperlink w:anchor="_Toc16970" w:history="1">
        <w:r>
          <w:rPr>
            <w:rFonts w:ascii="仿宋" w:eastAsia="仿宋" w:hAnsi="仿宋" w:cs="仿宋" w:hint="eastAsia"/>
            <w:lang w:eastAsia="zh-CN"/>
          </w:rPr>
          <w:t>十七、风险识别与分类</w:t>
        </w:r>
        <w:r>
          <w:tab/>
        </w:r>
        <w:r>
          <w:fldChar w:fldCharType="begin"/>
        </w:r>
        <w:r>
          <w:instrText xml:space="preserve"> PAGEREF _Toc16970 \h </w:instrText>
        </w:r>
        <w:r>
          <w:fldChar w:fldCharType="separate"/>
        </w:r>
        <w:r>
          <w:t>85</w:t>
        </w:r>
        <w:r>
          <w:fldChar w:fldCharType="end"/>
        </w:r>
      </w:hyperlink>
    </w:p>
    <w:p>
      <w:pPr>
        <w:pStyle w:val="TOC2"/>
        <w:tabs>
          <w:tab w:val="right" w:leader="dot" w:pos="8306"/>
        </w:tabs>
      </w:pPr>
      <w:hyperlink w:anchor="_Toc10865" w:history="1">
        <w:r>
          <w:rPr>
            <w:rFonts w:ascii="仿宋" w:eastAsia="仿宋" w:hAnsi="仿宋" w:cs="仿宋" w:hint="eastAsia"/>
            <w:lang w:eastAsia="zh-CN"/>
          </w:rPr>
          <w:t>(一)、风险识别</w:t>
        </w:r>
        <w:r>
          <w:tab/>
        </w:r>
        <w:r>
          <w:fldChar w:fldCharType="begin"/>
        </w:r>
        <w:r>
          <w:instrText xml:space="preserve"> PAGEREF _Toc10865 \h </w:instrText>
        </w:r>
        <w:r>
          <w:fldChar w:fldCharType="separate"/>
        </w:r>
        <w:r>
          <w:t>85</w:t>
        </w:r>
        <w:r>
          <w:fldChar w:fldCharType="end"/>
        </w:r>
      </w:hyperlink>
    </w:p>
    <w:p>
      <w:pPr>
        <w:pStyle w:val="TOC2"/>
        <w:tabs>
          <w:tab w:val="right" w:leader="dot" w:pos="8306"/>
        </w:tabs>
      </w:pPr>
      <w:hyperlink w:anchor="_Toc4231" w:history="1">
        <w:r>
          <w:rPr>
            <w:rFonts w:ascii="仿宋" w:eastAsia="仿宋" w:hAnsi="仿宋" w:cs="仿宋" w:hint="eastAsia"/>
            <w:lang w:eastAsia="zh-CN"/>
          </w:rPr>
          <w:t>(二)、风险分类</w:t>
        </w:r>
        <w:r>
          <w:tab/>
        </w:r>
        <w:r>
          <w:fldChar w:fldCharType="begin"/>
        </w:r>
        <w:r>
          <w:instrText xml:space="preserve"> PAGEREF _Toc4231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82"/>
      <w:r>
        <w:rPr>
          <w:rFonts w:ascii="仿宋" w:eastAsia="仿宋" w:hAnsi="仿宋" w:cs="仿宋" w:hint="eastAsia"/>
          <w:sz w:val="28"/>
          <w:lang w:eastAsia="zh-CN"/>
        </w:rPr>
        <w:t>一、弃泡沫塑料再生装置项目可持续发展</w:t>
      </w:r>
      <w:bookmarkEnd w:id="2"/>
    </w:p>
    <w:p>
      <w:pPr>
        <w:pStyle w:val="Heading2"/>
        <w:rPr>
          <w:rFonts w:ascii="仿宋" w:eastAsia="仿宋" w:hAnsi="仿宋" w:cs="仿宋" w:hint="eastAsia"/>
          <w:lang w:eastAsia="zh-CN"/>
        </w:rPr>
      </w:pPr>
      <w:bookmarkStart w:id="3" w:name="_Toc234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中，弃泡沫塑料再生装置项目团队着眼于未来，明确了可持续发展的战略方向。制定的具体可持续发展目标包括降低资源使用、采用环保技术、最大化社会效益等。这一步骤不仅有助于弃泡沫塑料再生装置项目在环保和社会责任方面达到最高标准，也为未来提供了明确的指引，确保弃泡沫塑料再生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可持续实践的融入弃泡沫塑料再生装置项目管理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弃泡沫塑料再生装置项目管理周期。从弃泡沫塑料再生装置项目规划开始，弃泡沫塑料再生装置项目团队就考虑了环境和社会的因素。在执行阶段，弃泡沫塑料再生装置项目团队积极推动绿色技术的应用，优化资源利用。此外，关注员工的社会责任，通过培训和沟通活动提高员工对可持续发展的认知，使他们能够在日常工作中践行可持续实践。这些举措不仅为弃泡沫塑料再生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弃泡沫塑料再生装置项目的可持续发展理念，我们深信环保与社会责任是弃泡沫塑料再生装置项目成功的关键支柱。在弃泡沫塑料再生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团队通过引入先进的环保技术、建立高效的废物处理系统以及推动能源节约措施，积极履行环保责任。定期的环保监测和评估确保弃泡沫塑料再生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弃泡沫塑料再生装置项目不仅致力于自身可持续发展，还注重对社会的回馈。通过支持社区弃泡沫塑料再生装置项目、参与慈善事业、提供培训机会等方式，弃泡沫塑料再生装置项目积极履行社会责任。与当地社区建立积极互动，关注员工的工作与生活平衡，以及员工的身心健康，是弃泡沫塑料再生装置项目在社会责任层面的关键举措。这样的实践不仅增强了弃泡沫塑料再生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362"/>
      <w:r>
        <w:rPr>
          <w:rFonts w:ascii="仿宋" w:eastAsia="仿宋" w:hAnsi="仿宋" w:cs="仿宋" w:hint="eastAsia"/>
          <w:sz w:val="28"/>
          <w:lang w:eastAsia="zh-CN"/>
        </w:rPr>
        <w:t>二、弃泡沫塑料再生装置项目选址可行性分析</w:t>
      </w:r>
      <w:bookmarkEnd w:id="5"/>
    </w:p>
    <w:p>
      <w:pPr>
        <w:pStyle w:val="Heading2"/>
        <w:rPr>
          <w:rFonts w:ascii="仿宋" w:eastAsia="仿宋" w:hAnsi="仿宋" w:cs="仿宋" w:hint="eastAsia"/>
          <w:lang w:eastAsia="zh-CN"/>
        </w:rPr>
      </w:pPr>
      <w:bookmarkStart w:id="6" w:name="_Toc20480"/>
      <w:r>
        <w:rPr>
          <w:rFonts w:ascii="仿宋" w:eastAsia="仿宋" w:hAnsi="仿宋" w:cs="仿宋" w:hint="eastAsia"/>
          <w:lang w:eastAsia="zh-CN"/>
        </w:rPr>
        <w:t>(一)、弃泡沫塑料再生装置项目选址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该弃泡沫塑料再生装置项目选址位于XX省XX市XX区XXX街道</w:t>
      </w:r>
    </w:p>
    <w:p>
      <w:pPr>
        <w:pStyle w:val="Heading2"/>
        <w:ind w:firstLine="560" w:firstLineChars="200"/>
        <w:rPr>
          <w:rFonts w:ascii="仿宋" w:eastAsia="仿宋" w:hAnsi="仿宋" w:cs="仿宋" w:hint="eastAsia"/>
          <w:sz w:val="28"/>
          <w:lang w:eastAsia="zh-CN"/>
        </w:rPr>
      </w:pPr>
      <w:bookmarkStart w:id="7" w:name="_Toc2079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弃泡沫塑料再生装置项目的征地面积将根据弃泡沫塑料再生装置项目的实际规模和需求进行精确规划。具体面积XXX平方米，旨在确保弃泡沫塑料再生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净用地面积是在征地面积基础上去除不可利用面积后的实际可开发用地。具体面积XXX平方米，考虑到环保、交通、安全等多方面因素，以确保弃泡沫塑料再生装置项目在整体利用效率上达到最优。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弃泡沫塑料再生装置项目计划建设的建筑总规模具体面积XXX平方米。这一规模的确定综合考虑了弃泡沫塑料再生装置项目的性质、规模，以及城市规划的相关要求，确保建筑布局与周边环境协调一致。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绿地率是弃泡沫塑料再生装置项目用地中被规划为绿地的比例。具体面积XXX平方米，旨在通过合理规划绿地，改善弃泡沫塑料再生装置项目周边环境，提升居民生活质量，并符合城市整体绿化规划。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容积率是用地上可以建设的建筑总体积与用地面积之比。具体面积XXX，通过合理的容积率规划，确保弃泡沫塑料再生装置项目建筑规模与周边环境和谐共生。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弃泡沫塑料再生装置项目选址与当地城市规划相一致，具体面积XXX平方米。通过与城市规划部门深入沟通，确保弃泡沫塑料再生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弃泡沫塑料再生装置项目选址符合当地产业政策，具体面积XXX平方米。这包括弃泡沫塑料再生装置项目对当地经济的促进作用，以及对相关产业的带动效应，确保弃泡沫塑料再生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用地总体要求必须符合环保和可持续发展的原则，具体面积XXX平方米。通过采用绿色建筑设计、节能减排等措施，确保弃泡沫塑料再生装置项目在建设和运营过程中对环境的影响最小化，达到可持续发展的要求。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确保弃泡沫塑料再生装置项目选址具备必要的公共设施配套，具体面积XXX平方米。这包括交通便利性、教育、医疗等基础设施，以提高居民生活品质，使得弃泡沫塑料再生装置项目选址更具吸引力。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考虑用地总体要求对当地社会稳定性的影响，具体面积XXX平方米。通过深入了解当地社区反馈，确保弃泡沫塑料再生装置项目的选址和建设过程对当地社会和谐稳定产生积极作用。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弃泡沫塑料再生装置项目选址不仅符合法规和规划，还在实际操作中具有可行性。这一全面规划将为弃泡沫塑料再生装置项目的成功实施提供坚实的基础，确保弃泡沫塑料再生装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21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弃泡沫塑料再生装置项目的设备规划和空间设计中，我们将采取灵活设备布局的措施。设备布局将根据实际需求进行灵活设计，避免不必要的浪费。通过合理规划设备摆放位置，我们将提高设备的利用率，减少设备间距，以确保弃泡沫塑料再生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弃泡沫塑料再生装置项目内部引入共享设施的概念，例如共享会议室、办公区等。通过这种方式，我们可以减少对资源的重复建设，提高资源共享效率，从而减小弃泡沫塑料再生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8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弃泡沫塑料再生装置项目的总图布置中，我们将不同功能区域进行明确的规划，以最大程度满足弃泡沫塑料再生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8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弃泡沫塑料再生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弃泡沫塑料再生装置项目对环境的影响是综合评价的重要因素之一。我们将详细考虑选址周边的自然环境、生态保护区、水源地等情况，确保弃泡沫塑料再生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对选址的评价还需充分考虑当地政府的产业政策和法规。我们将详细了解弃泡沫塑料再生装置项目所在地的相关政策，确保弃泡沫塑料再生装置项目的规划和运营与当地法规相符，降低不必要的法律风险。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考虑到社会稳定性对企业运营的重要性，我们将评估选址地区的社会安全情况、劳工关系、社区反馈等方面，以确保弃泡沫塑料再生装置项目的建设和运营不会受到社会稳定性的负面影响。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最后，我们将综合考虑用地成本，包括土地购置费用、土地开发成本等。通过对用地成本的详细评估，我们能够做出更为精确的经济效益分析，为弃泡沫塑料再生装置项目的投资决策提供有力支持。</w:t>
      </w:r>
    </w:p>
    <w:p>
      <w:pPr>
        <w:pStyle w:val="Heading1"/>
        <w:ind w:firstLine="560" w:firstLineChars="200"/>
        <w:rPr>
          <w:rFonts w:ascii="仿宋" w:eastAsia="仿宋" w:hAnsi="仿宋" w:cs="仿宋" w:hint="eastAsia"/>
          <w:sz w:val="28"/>
          <w:lang w:eastAsia="zh-CN"/>
        </w:rPr>
      </w:pPr>
      <w:bookmarkStart w:id="11" w:name="_Toc1728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18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的技术管理特点体现在其创新导向。通过引入最先进的技术趋势和解决方案，弃泡沫塑料再生装置项目致力于提升科技含量、提高质量和效率水平。这意味着我们将采用最新的工具和方法，确保弃泡沫塑料再生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弃泡沫塑料再生装置项目技术管理的显著特征。通过整合不同领域的技术资源，我们实现了跨学科的协同工作。这有助于优化技术架构，提高整体效能。此外，整合性策略还促进了不同技术团队之间的紧密沟通和高效合作，确保弃泡沫塑料再生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弃泡沫塑料再生装置项目所采用的技术。通过不断优化技术方案，弃泡沫塑料再生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弃泡沫塑料再生装置项目团队将在弃泡沫塑料再生装置项目初期识别可能的技术风险，并采取相应的预防和应对措施。通过建立健全的风险评估机制，弃泡沫塑料再生装置项目能够在实施过程中及时发现并解决潜在的技术问题，保障弃泡沫塑料再生装置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弃泡沫塑料再生装置项目中，技术将成为弃泡沫塑料再生装置项目成功的有力支持。这一深度剖析揭示了技术管理在弃泡沫塑料再生装置项目实施中的关键作用，为弃泡沫塑料再生装置项目的技术基础奠定了坚实的基础。</w:t>
      </w:r>
    </w:p>
    <w:p>
      <w:pPr>
        <w:pStyle w:val="Heading2"/>
        <w:ind w:firstLine="560" w:firstLineChars="200"/>
        <w:rPr>
          <w:rFonts w:ascii="仿宋" w:eastAsia="仿宋" w:hAnsi="仿宋" w:cs="仿宋" w:hint="eastAsia"/>
          <w:sz w:val="28"/>
          <w:lang w:eastAsia="zh-CN"/>
        </w:rPr>
      </w:pPr>
      <w:bookmarkStart w:id="13" w:name="_Toc31791"/>
      <w:r>
        <w:rPr>
          <w:rFonts w:ascii="仿宋" w:eastAsia="仿宋" w:hAnsi="仿宋" w:cs="仿宋" w:hint="eastAsia"/>
          <w:sz w:val="28"/>
          <w:lang w:eastAsia="zh-CN"/>
        </w:rPr>
        <w:t>(二)、弃泡沫塑料再生装置项目工艺技术设计方案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弃泡沫塑料再生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弃泡沫塑料再生装置项目将严格按照相关行业规范要求进行组织。通过有效控制产品质量，弃泡沫塑料再生装置项目将致力于为顾客提供优质的弃泡沫塑料再生装置项目产品和良好的服务。这体现了弃泡沫塑料再生装置项目对于生产活动合规性和质量标准的高度重视，为弃泡沫塑料再生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弃泡沫塑料再生装置项目注重生态效益和清洁生产原则。弃泡沫塑料再生装置项目建设将紧密结合地方特色经济发展，与社会经济发展规划和区域环境保护规划方案相协调一致。通过与当地区域自然生态系统的结合，弃泡沫塑料再生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弃泡沫塑料再生装置项目产品具有多样化的客户需求和个性化的特点。因此，弃泡沫塑料再生装置项目产品规格品种多样，且单批生产数量较小。为满足这一特点，弃泡沫塑料再生装置项目承办单位将建设先进的柔性制造生产线。通过广泛应用柔性制造技术，弃泡沫塑料再生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弃泡沫塑料再生装置项目采用的技术具有较高的技术含量和自动化水平，处于国内先进水平。这一技术选用不仅体现了对生产效率、质量和环境友好性的高标准要求，同时为弃泡沫塑料再生装置项目的可持续发展奠定了坚实的基础。</w:t>
      </w:r>
    </w:p>
    <w:p>
      <w:pPr>
        <w:pStyle w:val="Heading2"/>
        <w:ind w:firstLine="560" w:firstLineChars="200"/>
        <w:rPr>
          <w:rFonts w:ascii="仿宋" w:eastAsia="仿宋" w:hAnsi="仿宋" w:cs="仿宋" w:hint="eastAsia"/>
          <w:sz w:val="28"/>
          <w:lang w:eastAsia="zh-CN"/>
        </w:rPr>
      </w:pPr>
      <w:bookmarkStart w:id="14" w:name="_Toc1802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为确保弃泡沫塑料再生装置项目的高效生产和技术实施，我们制定了一套精心设计的设备选型方案，以满足弃泡沫塑料再生装置项目生产、质量和环保的要求。该方案的主要特点如下：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弃泡沫塑料再生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针对弃泡沫塑料再生装置项目产品的多样性和小批量生产的特点，我们将建设柔性制造生产线。通过在设备选型中考虑柔性制造技术，可以灵活应对不同产品规格和生产需求，实现生产线的高度灵活性和适应性。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697"/>
      <w:r>
        <w:rPr>
          <w:rFonts w:ascii="仿宋" w:eastAsia="仿宋" w:hAnsi="仿宋" w:cs="仿宋" w:hint="eastAsia"/>
          <w:sz w:val="28"/>
          <w:lang w:eastAsia="zh-CN"/>
        </w:rPr>
        <w:t>四、弃泡沫塑料再生装置项目建设背景及必要性分析</w:t>
      </w:r>
      <w:bookmarkEnd w:id="15"/>
    </w:p>
    <w:p>
      <w:pPr>
        <w:pStyle w:val="Heading2"/>
        <w:rPr>
          <w:rFonts w:ascii="仿宋" w:eastAsia="仿宋" w:hAnsi="仿宋" w:cs="仿宋" w:hint="eastAsia"/>
          <w:lang w:eastAsia="zh-CN"/>
        </w:rPr>
      </w:pPr>
      <w:bookmarkStart w:id="16" w:name="_Toc28439"/>
      <w:r>
        <w:rPr>
          <w:rFonts w:ascii="仿宋" w:eastAsia="仿宋" w:hAnsi="仿宋" w:cs="仿宋" w:hint="eastAsia"/>
          <w:lang w:eastAsia="zh-CN"/>
        </w:rPr>
        <w:t>(一)、弃泡沫塑料再生装置项目背景分析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弃泡沫塑料再生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弃泡沫塑料再生装置项目在这个潮流中的定位。同时，我们将关注行业内涌现的新兴机遇，以便弃泡沫塑料再生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弃泡沫塑料再生装置项目提供了强大的发展动力。我们将聚焦于行业内最新的技术发展趋势，包括但不限于人工智能、大数据分析、物联网等领域。通过深度的技术研究，我们将确保弃泡沫塑料再生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弃泡沫塑料再生装置项目发展的源泉。我们将投入更多的精力对市场需求进行深入剖析，超越表面的需求，深入挖掘潜在的市场痛点和机遇。通过对市场需求的细致了解，弃泡沫塑料再生装置项目将更有针对性地设计解决方案，满足市场的多样化需求，从而更好地促进弃泡沫塑料再生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弃泡沫塑料再生装置项目战略至关重要。我们将对竞争态势进行更为深入的分析，包括但不限于市场份额、产品特点、客户满意度等多个维度。通过深度的竞争分析，弃泡沫塑料再生装置项目将能够更准确地把握市场脉搏，制定具有竞争力的弃泡沫塑料再生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弃泡沫塑料再生装置项目的发展具有直接的影响。我们将进行更为全面的法规和政策分析，了解行业发展中的潜在法律风险和合规挑战。通过充分了解和遵守相关法规，弃泡沫塑料再生装置项目将确保在法律框架内合法合规运营，为弃泡沫塑料再生装置项目的稳健发展提供有力支持。</w:t>
      </w:r>
    </w:p>
    <w:p>
      <w:pPr>
        <w:pStyle w:val="Heading2"/>
        <w:ind w:firstLine="560" w:firstLineChars="200"/>
        <w:rPr>
          <w:rFonts w:ascii="仿宋" w:eastAsia="仿宋" w:hAnsi="仿宋" w:cs="仿宋" w:hint="eastAsia"/>
          <w:sz w:val="28"/>
          <w:lang w:eastAsia="zh-CN"/>
        </w:rPr>
      </w:pPr>
      <w:bookmarkStart w:id="17" w:name="_Toc32381"/>
      <w:r>
        <w:rPr>
          <w:rFonts w:ascii="仿宋" w:eastAsia="仿宋" w:hAnsi="仿宋" w:cs="仿宋" w:hint="eastAsia"/>
          <w:sz w:val="28"/>
          <w:lang w:eastAsia="zh-CN"/>
        </w:rPr>
        <w:t>(二)、弃泡沫塑料再生装置项目建设必要性分析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建设的迫切性源于对行业发展趋势的深刻洞察。我们正处于一个行业变革的时代，科技创新、数字化转型成为企业发展的关键动力。弃泡沫塑料再生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建设不仅仅是为了跟上潮流，更是为了通过技术创新推动企业的持续发展。通过引入先进的技术和解决方案，弃泡沫塑料再生装置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https://d.book118.com/055302024021011112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C6012"/>
    <w:rsid w:val="6CFC60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0202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2024-02-23T22:50:00Z</dcterms:created>
  <dcterms:modified xsi:type="dcterms:W3CDTF">2024-02-23T22:50:43Z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F3AFFA47EEB441C494FF0D78E630213C_11</vt:lpwstr>
  </property>
  <property fmtid="{D5CDD505-2E9C-101B-9397-08002B2CF9AE}" pid="3" name="KSOProductBuildVer">
    <vt:lpwstr>2052-12.1.0.16388</vt:lpwstr>
  </property>
</Properties>
</file>