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液态感光固化油墨项目计划设计方案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1" w:history="1">
        <w:r>
          <w:rPr>
            <w:rFonts w:ascii="仿宋" w:eastAsia="仿宋" w:hAnsi="仿宋" w:cs="仿宋" w:hint="eastAsia"/>
            <w:lang w:eastAsia="zh-CN"/>
          </w:rPr>
          <w:t>序言</w:t>
        </w:r>
        <w:r>
          <w:tab/>
        </w:r>
        <w:r>
          <w:fldChar w:fldCharType="begin"/>
        </w:r>
        <w:r>
          <w:instrText xml:space="preserve"> PAGEREF _Toc961 \h </w:instrText>
        </w:r>
        <w:r>
          <w:fldChar w:fldCharType="separate"/>
        </w:r>
        <w:r>
          <w:t>3</w:t>
        </w:r>
        <w:r>
          <w:fldChar w:fldCharType="end"/>
        </w:r>
      </w:hyperlink>
    </w:p>
    <w:p>
      <w:pPr>
        <w:pStyle w:val="TOC1"/>
        <w:tabs>
          <w:tab w:val="right" w:leader="dot" w:pos="8306"/>
        </w:tabs>
      </w:pPr>
      <w:hyperlink w:anchor="_Toc4209" w:history="1">
        <w:r>
          <w:rPr>
            <w:rFonts w:ascii="仿宋" w:eastAsia="仿宋" w:hAnsi="仿宋" w:cs="仿宋" w:hint="eastAsia"/>
            <w:lang w:eastAsia="zh-CN"/>
          </w:rPr>
          <w:t>一、液态感光固化油墨项目土建工程</w:t>
        </w:r>
        <w:r>
          <w:tab/>
        </w:r>
        <w:r>
          <w:fldChar w:fldCharType="begin"/>
        </w:r>
        <w:r>
          <w:instrText xml:space="preserve"> PAGEREF _Toc4209 \h </w:instrText>
        </w:r>
        <w:r>
          <w:fldChar w:fldCharType="separate"/>
        </w:r>
        <w:r>
          <w:t>3</w:t>
        </w:r>
        <w:r>
          <w:fldChar w:fldCharType="end"/>
        </w:r>
      </w:hyperlink>
    </w:p>
    <w:p>
      <w:pPr>
        <w:pStyle w:val="TOC2"/>
        <w:tabs>
          <w:tab w:val="right" w:leader="dot" w:pos="8306"/>
        </w:tabs>
      </w:pPr>
      <w:hyperlink w:anchor="_Toc11817" w:history="1">
        <w:r>
          <w:rPr>
            <w:rFonts w:ascii="仿宋" w:eastAsia="仿宋" w:hAnsi="仿宋" w:cs="仿宋" w:hint="eastAsia"/>
            <w:lang w:eastAsia="zh-CN"/>
          </w:rPr>
          <w:t>(一)、建筑工程设计原则</w:t>
        </w:r>
        <w:r>
          <w:tab/>
        </w:r>
        <w:r>
          <w:fldChar w:fldCharType="begin"/>
        </w:r>
        <w:r>
          <w:instrText xml:space="preserve"> PAGEREF _Toc11817 \h </w:instrText>
        </w:r>
        <w:r>
          <w:fldChar w:fldCharType="separate"/>
        </w:r>
        <w:r>
          <w:t>3</w:t>
        </w:r>
        <w:r>
          <w:fldChar w:fldCharType="end"/>
        </w:r>
      </w:hyperlink>
    </w:p>
    <w:p>
      <w:pPr>
        <w:pStyle w:val="TOC2"/>
        <w:tabs>
          <w:tab w:val="right" w:leader="dot" w:pos="8306"/>
        </w:tabs>
      </w:pPr>
      <w:hyperlink w:anchor="_Toc26014" w:history="1">
        <w:r>
          <w:rPr>
            <w:rFonts w:ascii="仿宋" w:eastAsia="仿宋" w:hAnsi="仿宋" w:cs="仿宋" w:hint="eastAsia"/>
            <w:lang w:eastAsia="zh-CN"/>
          </w:rPr>
          <w:t>(二)、土建工程设计年限及安全等级</w:t>
        </w:r>
        <w:r>
          <w:tab/>
        </w:r>
        <w:r>
          <w:fldChar w:fldCharType="begin"/>
        </w:r>
        <w:r>
          <w:instrText xml:space="preserve"> PAGEREF _Toc26014 \h </w:instrText>
        </w:r>
        <w:r>
          <w:fldChar w:fldCharType="separate"/>
        </w:r>
        <w:r>
          <w:t>4</w:t>
        </w:r>
        <w:r>
          <w:fldChar w:fldCharType="end"/>
        </w:r>
      </w:hyperlink>
    </w:p>
    <w:p>
      <w:pPr>
        <w:pStyle w:val="TOC2"/>
        <w:tabs>
          <w:tab w:val="right" w:leader="dot" w:pos="8306"/>
        </w:tabs>
      </w:pPr>
      <w:hyperlink w:anchor="_Toc14743" w:history="1">
        <w:r>
          <w:rPr>
            <w:rFonts w:ascii="仿宋" w:eastAsia="仿宋" w:hAnsi="仿宋" w:cs="仿宋" w:hint="eastAsia"/>
            <w:lang w:eastAsia="zh-CN"/>
          </w:rPr>
          <w:t>(三)、建筑工程设计总体要求</w:t>
        </w:r>
        <w:r>
          <w:tab/>
        </w:r>
        <w:r>
          <w:fldChar w:fldCharType="begin"/>
        </w:r>
        <w:r>
          <w:instrText xml:space="preserve"> PAGEREF _Toc14743 \h </w:instrText>
        </w:r>
        <w:r>
          <w:fldChar w:fldCharType="separate"/>
        </w:r>
        <w:r>
          <w:t>5</w:t>
        </w:r>
        <w:r>
          <w:fldChar w:fldCharType="end"/>
        </w:r>
      </w:hyperlink>
    </w:p>
    <w:p>
      <w:pPr>
        <w:pStyle w:val="TOC2"/>
        <w:tabs>
          <w:tab w:val="right" w:leader="dot" w:pos="8306"/>
        </w:tabs>
      </w:pPr>
      <w:hyperlink w:anchor="_Toc2580" w:history="1">
        <w:r>
          <w:rPr>
            <w:rFonts w:ascii="仿宋" w:eastAsia="仿宋" w:hAnsi="仿宋" w:cs="仿宋" w:hint="eastAsia"/>
            <w:lang w:eastAsia="zh-CN"/>
          </w:rPr>
          <w:t>(四)、土建工程建设指标</w:t>
        </w:r>
        <w:r>
          <w:tab/>
        </w:r>
        <w:r>
          <w:fldChar w:fldCharType="begin"/>
        </w:r>
        <w:r>
          <w:instrText xml:space="preserve"> PAGEREF _Toc2580 \h </w:instrText>
        </w:r>
        <w:r>
          <w:fldChar w:fldCharType="separate"/>
        </w:r>
        <w:r>
          <w:t>6</w:t>
        </w:r>
        <w:r>
          <w:fldChar w:fldCharType="end"/>
        </w:r>
      </w:hyperlink>
    </w:p>
    <w:p>
      <w:pPr>
        <w:pStyle w:val="TOC1"/>
        <w:tabs>
          <w:tab w:val="right" w:leader="dot" w:pos="8306"/>
        </w:tabs>
      </w:pPr>
      <w:hyperlink w:anchor="_Toc16661" w:history="1">
        <w:r>
          <w:rPr>
            <w:rFonts w:ascii="仿宋" w:eastAsia="仿宋" w:hAnsi="仿宋" w:cs="仿宋" w:hint="eastAsia"/>
            <w:lang w:eastAsia="zh-CN"/>
          </w:rPr>
          <w:t>二、液态感光固化油墨项目文档管理</w:t>
        </w:r>
        <w:r>
          <w:tab/>
        </w:r>
        <w:r>
          <w:fldChar w:fldCharType="begin"/>
        </w:r>
        <w:r>
          <w:instrText xml:space="preserve"> PAGEREF _Toc16661 \h </w:instrText>
        </w:r>
        <w:r>
          <w:fldChar w:fldCharType="separate"/>
        </w:r>
        <w:r>
          <w:t>6</w:t>
        </w:r>
        <w:r>
          <w:fldChar w:fldCharType="end"/>
        </w:r>
      </w:hyperlink>
    </w:p>
    <w:p>
      <w:pPr>
        <w:pStyle w:val="TOC2"/>
        <w:tabs>
          <w:tab w:val="right" w:leader="dot" w:pos="8306"/>
        </w:tabs>
      </w:pPr>
      <w:hyperlink w:anchor="_Toc14744" w:history="1">
        <w:r>
          <w:rPr>
            <w:rFonts w:ascii="仿宋" w:eastAsia="仿宋" w:hAnsi="仿宋" w:cs="仿宋" w:hint="eastAsia"/>
            <w:lang w:eastAsia="zh-CN"/>
          </w:rPr>
          <w:t>(一)、文档编制与审查</w:t>
        </w:r>
        <w:r>
          <w:tab/>
        </w:r>
        <w:r>
          <w:fldChar w:fldCharType="begin"/>
        </w:r>
        <w:r>
          <w:instrText xml:space="preserve"> PAGEREF _Toc14744 \h </w:instrText>
        </w:r>
        <w:r>
          <w:fldChar w:fldCharType="separate"/>
        </w:r>
        <w:r>
          <w:t>6</w:t>
        </w:r>
        <w:r>
          <w:fldChar w:fldCharType="end"/>
        </w:r>
      </w:hyperlink>
    </w:p>
    <w:p>
      <w:pPr>
        <w:pStyle w:val="TOC2"/>
        <w:tabs>
          <w:tab w:val="right" w:leader="dot" w:pos="8306"/>
        </w:tabs>
      </w:pPr>
      <w:hyperlink w:anchor="_Toc29359" w:history="1">
        <w:r>
          <w:rPr>
            <w:rFonts w:ascii="仿宋" w:eastAsia="仿宋" w:hAnsi="仿宋" w:cs="仿宋" w:hint="eastAsia"/>
            <w:lang w:eastAsia="zh-CN"/>
          </w:rPr>
          <w:t>(二)、文档发布与分发</w:t>
        </w:r>
        <w:r>
          <w:tab/>
        </w:r>
        <w:r>
          <w:fldChar w:fldCharType="begin"/>
        </w:r>
        <w:r>
          <w:instrText xml:space="preserve"> PAGEREF _Toc29359 \h </w:instrText>
        </w:r>
        <w:r>
          <w:fldChar w:fldCharType="separate"/>
        </w:r>
        <w:r>
          <w:t>8</w:t>
        </w:r>
        <w:r>
          <w:fldChar w:fldCharType="end"/>
        </w:r>
      </w:hyperlink>
    </w:p>
    <w:p>
      <w:pPr>
        <w:pStyle w:val="TOC2"/>
        <w:tabs>
          <w:tab w:val="right" w:leader="dot" w:pos="8306"/>
        </w:tabs>
      </w:pPr>
      <w:hyperlink w:anchor="_Toc11766" w:history="1">
        <w:r>
          <w:rPr>
            <w:rFonts w:ascii="仿宋" w:eastAsia="仿宋" w:hAnsi="仿宋" w:cs="仿宋" w:hint="eastAsia"/>
            <w:lang w:eastAsia="zh-CN"/>
          </w:rPr>
          <w:t>(三)、文档存档与归档</w:t>
        </w:r>
        <w:r>
          <w:tab/>
        </w:r>
        <w:r>
          <w:fldChar w:fldCharType="begin"/>
        </w:r>
        <w:r>
          <w:instrText xml:space="preserve"> PAGEREF _Toc11766 \h </w:instrText>
        </w:r>
        <w:r>
          <w:fldChar w:fldCharType="separate"/>
        </w:r>
        <w:r>
          <w:t>8</w:t>
        </w:r>
        <w:r>
          <w:fldChar w:fldCharType="end"/>
        </w:r>
      </w:hyperlink>
    </w:p>
    <w:p>
      <w:pPr>
        <w:pStyle w:val="TOC1"/>
        <w:tabs>
          <w:tab w:val="right" w:leader="dot" w:pos="8306"/>
        </w:tabs>
      </w:pPr>
      <w:hyperlink w:anchor="_Toc7465" w:history="1">
        <w:r>
          <w:rPr>
            <w:rFonts w:ascii="仿宋" w:eastAsia="仿宋" w:hAnsi="仿宋" w:cs="仿宋" w:hint="eastAsia"/>
            <w:lang w:eastAsia="zh-CN"/>
          </w:rPr>
          <w:t>三、市场分析、调研</w:t>
        </w:r>
        <w:r>
          <w:tab/>
        </w:r>
        <w:r>
          <w:fldChar w:fldCharType="begin"/>
        </w:r>
        <w:r>
          <w:instrText xml:space="preserve"> PAGEREF _Toc7465 \h </w:instrText>
        </w:r>
        <w:r>
          <w:fldChar w:fldCharType="separate"/>
        </w:r>
        <w:r>
          <w:t>10</w:t>
        </w:r>
        <w:r>
          <w:fldChar w:fldCharType="end"/>
        </w:r>
      </w:hyperlink>
    </w:p>
    <w:p>
      <w:pPr>
        <w:pStyle w:val="TOC2"/>
        <w:tabs>
          <w:tab w:val="right" w:leader="dot" w:pos="8306"/>
        </w:tabs>
      </w:pPr>
      <w:hyperlink w:anchor="_Toc11880" w:history="1">
        <w:r>
          <w:rPr>
            <w:rFonts w:ascii="仿宋" w:eastAsia="仿宋" w:hAnsi="仿宋" w:cs="仿宋" w:hint="eastAsia"/>
            <w:lang w:eastAsia="zh-CN"/>
          </w:rPr>
          <w:t>(一)、液态感光固化油墨行业分析</w:t>
        </w:r>
        <w:r>
          <w:tab/>
        </w:r>
        <w:r>
          <w:fldChar w:fldCharType="begin"/>
        </w:r>
        <w:r>
          <w:instrText xml:space="preserve"> PAGEREF _Toc11880 \h </w:instrText>
        </w:r>
        <w:r>
          <w:fldChar w:fldCharType="separate"/>
        </w:r>
        <w:r>
          <w:t>10</w:t>
        </w:r>
        <w:r>
          <w:fldChar w:fldCharType="end"/>
        </w:r>
      </w:hyperlink>
    </w:p>
    <w:p>
      <w:pPr>
        <w:pStyle w:val="TOC2"/>
        <w:tabs>
          <w:tab w:val="right" w:leader="dot" w:pos="8306"/>
        </w:tabs>
      </w:pPr>
      <w:hyperlink w:anchor="_Toc22610" w:history="1">
        <w:r>
          <w:rPr>
            <w:rFonts w:ascii="仿宋" w:eastAsia="仿宋" w:hAnsi="仿宋" w:cs="仿宋" w:hint="eastAsia"/>
            <w:lang w:eastAsia="zh-CN"/>
          </w:rPr>
          <w:t>(二)、液态感光固化油墨市场分析预测</w:t>
        </w:r>
        <w:r>
          <w:tab/>
        </w:r>
        <w:r>
          <w:fldChar w:fldCharType="begin"/>
        </w:r>
        <w:r>
          <w:instrText xml:space="preserve"> PAGEREF _Toc22610 \h </w:instrText>
        </w:r>
        <w:r>
          <w:fldChar w:fldCharType="separate"/>
        </w:r>
        <w:r>
          <w:t>10</w:t>
        </w:r>
        <w:r>
          <w:fldChar w:fldCharType="end"/>
        </w:r>
      </w:hyperlink>
    </w:p>
    <w:p>
      <w:pPr>
        <w:pStyle w:val="TOC1"/>
        <w:tabs>
          <w:tab w:val="right" w:leader="dot" w:pos="8306"/>
        </w:tabs>
      </w:pPr>
      <w:hyperlink w:anchor="_Toc4883" w:history="1">
        <w:r>
          <w:rPr>
            <w:rFonts w:ascii="仿宋" w:eastAsia="仿宋" w:hAnsi="仿宋" w:cs="仿宋" w:hint="eastAsia"/>
            <w:lang w:eastAsia="zh-CN"/>
          </w:rPr>
          <w:t>四、工艺说明</w:t>
        </w:r>
        <w:r>
          <w:tab/>
        </w:r>
        <w:r>
          <w:fldChar w:fldCharType="begin"/>
        </w:r>
        <w:r>
          <w:instrText xml:space="preserve"> PAGEREF _Toc4883 \h </w:instrText>
        </w:r>
        <w:r>
          <w:fldChar w:fldCharType="separate"/>
        </w:r>
        <w:r>
          <w:t>11</w:t>
        </w:r>
        <w:r>
          <w:fldChar w:fldCharType="end"/>
        </w:r>
      </w:hyperlink>
    </w:p>
    <w:p>
      <w:pPr>
        <w:pStyle w:val="TOC2"/>
        <w:tabs>
          <w:tab w:val="right" w:leader="dot" w:pos="8306"/>
        </w:tabs>
      </w:pPr>
      <w:hyperlink w:anchor="_Toc1281" w:history="1">
        <w:r>
          <w:rPr>
            <w:rFonts w:ascii="仿宋" w:eastAsia="仿宋" w:hAnsi="仿宋" w:cs="仿宋" w:hint="eastAsia"/>
            <w:lang w:eastAsia="zh-CN"/>
          </w:rPr>
          <w:t>(一)、技术管理特点</w:t>
        </w:r>
        <w:r>
          <w:tab/>
        </w:r>
        <w:r>
          <w:fldChar w:fldCharType="begin"/>
        </w:r>
        <w:r>
          <w:instrText xml:space="preserve"> PAGEREF _Toc1281 \h </w:instrText>
        </w:r>
        <w:r>
          <w:fldChar w:fldCharType="separate"/>
        </w:r>
        <w:r>
          <w:t>11</w:t>
        </w:r>
        <w:r>
          <w:fldChar w:fldCharType="end"/>
        </w:r>
      </w:hyperlink>
    </w:p>
    <w:p>
      <w:pPr>
        <w:pStyle w:val="TOC2"/>
        <w:tabs>
          <w:tab w:val="right" w:leader="dot" w:pos="8306"/>
        </w:tabs>
      </w:pPr>
      <w:hyperlink w:anchor="_Toc9616" w:history="1">
        <w:r>
          <w:rPr>
            <w:rFonts w:ascii="仿宋" w:eastAsia="仿宋" w:hAnsi="仿宋" w:cs="仿宋" w:hint="eastAsia"/>
            <w:lang w:eastAsia="zh-CN"/>
          </w:rPr>
          <w:t>(二)、液态感光固化油墨项目工艺技术设计方案</w:t>
        </w:r>
        <w:r>
          <w:tab/>
        </w:r>
        <w:r>
          <w:fldChar w:fldCharType="begin"/>
        </w:r>
        <w:r>
          <w:instrText xml:space="preserve"> PAGEREF _Toc9616 \h </w:instrText>
        </w:r>
        <w:r>
          <w:fldChar w:fldCharType="separate"/>
        </w:r>
        <w:r>
          <w:t>12</w:t>
        </w:r>
        <w:r>
          <w:fldChar w:fldCharType="end"/>
        </w:r>
      </w:hyperlink>
    </w:p>
    <w:p>
      <w:pPr>
        <w:pStyle w:val="TOC2"/>
        <w:tabs>
          <w:tab w:val="right" w:leader="dot" w:pos="8306"/>
        </w:tabs>
      </w:pPr>
      <w:hyperlink w:anchor="_Toc2569" w:history="1">
        <w:r>
          <w:rPr>
            <w:rFonts w:ascii="仿宋" w:eastAsia="仿宋" w:hAnsi="仿宋" w:cs="仿宋" w:hint="eastAsia"/>
            <w:lang w:eastAsia="zh-CN"/>
          </w:rPr>
          <w:t>(三)、设备选型方案</w:t>
        </w:r>
        <w:r>
          <w:tab/>
        </w:r>
        <w:r>
          <w:fldChar w:fldCharType="begin"/>
        </w:r>
        <w:r>
          <w:instrText xml:space="preserve"> PAGEREF _Toc2569 \h </w:instrText>
        </w:r>
        <w:r>
          <w:fldChar w:fldCharType="separate"/>
        </w:r>
        <w:r>
          <w:t>14</w:t>
        </w:r>
        <w:r>
          <w:fldChar w:fldCharType="end"/>
        </w:r>
      </w:hyperlink>
    </w:p>
    <w:p>
      <w:pPr>
        <w:pStyle w:val="TOC1"/>
        <w:tabs>
          <w:tab w:val="right" w:leader="dot" w:pos="8306"/>
        </w:tabs>
      </w:pPr>
      <w:hyperlink w:anchor="_Toc20124" w:history="1">
        <w:r>
          <w:rPr>
            <w:rFonts w:ascii="仿宋" w:eastAsia="仿宋" w:hAnsi="仿宋" w:cs="仿宋" w:hint="eastAsia"/>
            <w:lang w:eastAsia="zh-CN"/>
          </w:rPr>
          <w:t>五、产品规划分析</w:t>
        </w:r>
        <w:r>
          <w:tab/>
        </w:r>
        <w:r>
          <w:fldChar w:fldCharType="begin"/>
        </w:r>
        <w:r>
          <w:instrText xml:space="preserve"> PAGEREF _Toc20124 \h </w:instrText>
        </w:r>
        <w:r>
          <w:fldChar w:fldCharType="separate"/>
        </w:r>
        <w:r>
          <w:t>15</w:t>
        </w:r>
        <w:r>
          <w:fldChar w:fldCharType="end"/>
        </w:r>
      </w:hyperlink>
    </w:p>
    <w:p>
      <w:pPr>
        <w:pStyle w:val="TOC2"/>
        <w:tabs>
          <w:tab w:val="right" w:leader="dot" w:pos="8306"/>
        </w:tabs>
      </w:pPr>
      <w:hyperlink w:anchor="_Toc7580" w:history="1">
        <w:r>
          <w:rPr>
            <w:rFonts w:ascii="仿宋" w:eastAsia="仿宋" w:hAnsi="仿宋" w:cs="仿宋" w:hint="eastAsia"/>
            <w:lang w:eastAsia="zh-CN"/>
          </w:rPr>
          <w:t>(一)、产品规划</w:t>
        </w:r>
        <w:r>
          <w:tab/>
        </w:r>
        <w:r>
          <w:fldChar w:fldCharType="begin"/>
        </w:r>
        <w:r>
          <w:instrText xml:space="preserve"> PAGEREF _Toc7580 \h </w:instrText>
        </w:r>
        <w:r>
          <w:fldChar w:fldCharType="separate"/>
        </w:r>
        <w:r>
          <w:t>15</w:t>
        </w:r>
        <w:r>
          <w:fldChar w:fldCharType="end"/>
        </w:r>
      </w:hyperlink>
    </w:p>
    <w:p>
      <w:pPr>
        <w:pStyle w:val="TOC2"/>
        <w:tabs>
          <w:tab w:val="right" w:leader="dot" w:pos="8306"/>
        </w:tabs>
      </w:pPr>
      <w:hyperlink w:anchor="_Toc16992" w:history="1">
        <w:r>
          <w:rPr>
            <w:rFonts w:ascii="仿宋" w:eastAsia="仿宋" w:hAnsi="仿宋" w:cs="仿宋" w:hint="eastAsia"/>
            <w:lang w:eastAsia="zh-CN"/>
          </w:rPr>
          <w:t>(二)、建设规模</w:t>
        </w:r>
        <w:r>
          <w:tab/>
        </w:r>
        <w:r>
          <w:fldChar w:fldCharType="begin"/>
        </w:r>
        <w:r>
          <w:instrText xml:space="preserve"> PAGEREF _Toc16992 \h </w:instrText>
        </w:r>
        <w:r>
          <w:fldChar w:fldCharType="separate"/>
        </w:r>
        <w:r>
          <w:t>16</w:t>
        </w:r>
        <w:r>
          <w:fldChar w:fldCharType="end"/>
        </w:r>
      </w:hyperlink>
    </w:p>
    <w:p>
      <w:pPr>
        <w:pStyle w:val="TOC1"/>
        <w:tabs>
          <w:tab w:val="right" w:leader="dot" w:pos="8306"/>
        </w:tabs>
      </w:pPr>
      <w:hyperlink w:anchor="_Toc9976" w:history="1">
        <w:r>
          <w:rPr>
            <w:rFonts w:ascii="仿宋" w:eastAsia="仿宋" w:hAnsi="仿宋" w:cs="仿宋" w:hint="eastAsia"/>
            <w:lang w:eastAsia="zh-CN"/>
          </w:rPr>
          <w:t>六、液态感光固化油墨项目概论</w:t>
        </w:r>
        <w:r>
          <w:tab/>
        </w:r>
        <w:r>
          <w:fldChar w:fldCharType="begin"/>
        </w:r>
        <w:r>
          <w:instrText xml:space="preserve"> PAGEREF _Toc9976 \h </w:instrText>
        </w:r>
        <w:r>
          <w:fldChar w:fldCharType="separate"/>
        </w:r>
        <w:r>
          <w:t>17</w:t>
        </w:r>
        <w:r>
          <w:fldChar w:fldCharType="end"/>
        </w:r>
      </w:hyperlink>
    </w:p>
    <w:p>
      <w:pPr>
        <w:pStyle w:val="TOC2"/>
        <w:tabs>
          <w:tab w:val="right" w:leader="dot" w:pos="8306"/>
        </w:tabs>
      </w:pPr>
      <w:hyperlink w:anchor="_Toc10231" w:history="1">
        <w:r>
          <w:rPr>
            <w:rFonts w:ascii="仿宋" w:eastAsia="仿宋" w:hAnsi="仿宋" w:cs="仿宋" w:hint="eastAsia"/>
            <w:lang w:eastAsia="zh-CN"/>
          </w:rPr>
          <w:t>(一)、液态感光固化油墨项目概况</w:t>
        </w:r>
        <w:r>
          <w:tab/>
        </w:r>
        <w:r>
          <w:fldChar w:fldCharType="begin"/>
        </w:r>
        <w:r>
          <w:instrText xml:space="preserve"> PAGEREF _Toc10231 \h </w:instrText>
        </w:r>
        <w:r>
          <w:fldChar w:fldCharType="separate"/>
        </w:r>
        <w:r>
          <w:t>17</w:t>
        </w:r>
        <w:r>
          <w:fldChar w:fldCharType="end"/>
        </w:r>
      </w:hyperlink>
    </w:p>
    <w:p>
      <w:pPr>
        <w:pStyle w:val="TOC2"/>
        <w:tabs>
          <w:tab w:val="right" w:leader="dot" w:pos="8306"/>
        </w:tabs>
      </w:pPr>
      <w:hyperlink w:anchor="_Toc25173" w:history="1">
        <w:r>
          <w:rPr>
            <w:rFonts w:ascii="仿宋" w:eastAsia="仿宋" w:hAnsi="仿宋" w:cs="仿宋" w:hint="eastAsia"/>
            <w:lang w:eastAsia="zh-CN"/>
          </w:rPr>
          <w:t>(二)、液态感光固化油墨项目目标</w:t>
        </w:r>
        <w:r>
          <w:tab/>
        </w:r>
        <w:r>
          <w:fldChar w:fldCharType="begin"/>
        </w:r>
        <w:r>
          <w:instrText xml:space="preserve"> PAGEREF _Toc25173 \h </w:instrText>
        </w:r>
        <w:r>
          <w:fldChar w:fldCharType="separate"/>
        </w:r>
        <w:r>
          <w:t>20</w:t>
        </w:r>
        <w:r>
          <w:fldChar w:fldCharType="end"/>
        </w:r>
      </w:hyperlink>
    </w:p>
    <w:p>
      <w:pPr>
        <w:pStyle w:val="TOC2"/>
        <w:tabs>
          <w:tab w:val="right" w:leader="dot" w:pos="8306"/>
        </w:tabs>
      </w:pPr>
      <w:hyperlink w:anchor="_Toc24087" w:history="1">
        <w:r>
          <w:rPr>
            <w:rFonts w:ascii="仿宋" w:eastAsia="仿宋" w:hAnsi="仿宋" w:cs="仿宋" w:hint="eastAsia"/>
            <w:lang w:eastAsia="zh-CN"/>
          </w:rPr>
          <w:t>(三)、液态感光固化油墨项目提出的理由</w:t>
        </w:r>
        <w:r>
          <w:tab/>
        </w:r>
        <w:r>
          <w:fldChar w:fldCharType="begin"/>
        </w:r>
        <w:r>
          <w:instrText xml:space="preserve"> PAGEREF _Toc24087 \h </w:instrText>
        </w:r>
        <w:r>
          <w:fldChar w:fldCharType="separate"/>
        </w:r>
        <w:r>
          <w:t>20</w:t>
        </w:r>
        <w:r>
          <w:fldChar w:fldCharType="end"/>
        </w:r>
      </w:hyperlink>
    </w:p>
    <w:p>
      <w:pPr>
        <w:pStyle w:val="TOC2"/>
        <w:tabs>
          <w:tab w:val="right" w:leader="dot" w:pos="8306"/>
        </w:tabs>
      </w:pPr>
      <w:hyperlink w:anchor="_Toc365" w:history="1">
        <w:r>
          <w:rPr>
            <w:rFonts w:ascii="仿宋" w:eastAsia="仿宋" w:hAnsi="仿宋" w:cs="仿宋" w:hint="eastAsia"/>
            <w:lang w:eastAsia="zh-CN"/>
          </w:rPr>
          <w:t>(四)、液态感光固化油墨项目意义</w:t>
        </w:r>
        <w:r>
          <w:tab/>
        </w:r>
        <w:r>
          <w:fldChar w:fldCharType="begin"/>
        </w:r>
        <w:r>
          <w:instrText xml:space="preserve"> PAGEREF _Toc365 \h </w:instrText>
        </w:r>
        <w:r>
          <w:fldChar w:fldCharType="separate"/>
        </w:r>
        <w:r>
          <w:t>22</w:t>
        </w:r>
        <w:r>
          <w:fldChar w:fldCharType="end"/>
        </w:r>
      </w:hyperlink>
    </w:p>
    <w:p>
      <w:pPr>
        <w:pStyle w:val="TOC2"/>
        <w:tabs>
          <w:tab w:val="right" w:leader="dot" w:pos="8306"/>
        </w:tabs>
      </w:pPr>
      <w:hyperlink w:anchor="_Toc19975" w:history="1">
        <w:r>
          <w:rPr>
            <w:rFonts w:ascii="仿宋" w:eastAsia="仿宋" w:hAnsi="仿宋" w:cs="仿宋" w:hint="eastAsia"/>
            <w:lang w:eastAsia="zh-CN"/>
          </w:rPr>
          <w:t>(五)、液态感光固化油墨项目背景</w:t>
        </w:r>
        <w:r>
          <w:tab/>
        </w:r>
        <w:r>
          <w:fldChar w:fldCharType="begin"/>
        </w:r>
        <w:r>
          <w:instrText xml:space="preserve"> PAGEREF _Toc19975 \h </w:instrText>
        </w:r>
        <w:r>
          <w:fldChar w:fldCharType="separate"/>
        </w:r>
        <w:r>
          <w:t>23</w:t>
        </w:r>
        <w:r>
          <w:fldChar w:fldCharType="end"/>
        </w:r>
      </w:hyperlink>
    </w:p>
    <w:p>
      <w:pPr>
        <w:pStyle w:val="TOC1"/>
        <w:tabs>
          <w:tab w:val="right" w:leader="dot" w:pos="8306"/>
        </w:tabs>
      </w:pPr>
      <w:hyperlink w:anchor="_Toc5397" w:history="1">
        <w:r>
          <w:rPr>
            <w:rFonts w:ascii="仿宋" w:eastAsia="仿宋" w:hAnsi="仿宋" w:cs="仿宋" w:hint="eastAsia"/>
            <w:lang w:eastAsia="zh-CN"/>
          </w:rPr>
          <w:t>七、液态感光固化油墨项目人力资源培养与发展</w:t>
        </w:r>
        <w:r>
          <w:tab/>
        </w:r>
        <w:r>
          <w:fldChar w:fldCharType="begin"/>
        </w:r>
        <w:r>
          <w:instrText xml:space="preserve"> PAGEREF _Toc5397 \h </w:instrText>
        </w:r>
        <w:r>
          <w:fldChar w:fldCharType="separate"/>
        </w:r>
        <w:r>
          <w:t>24</w:t>
        </w:r>
        <w:r>
          <w:fldChar w:fldCharType="end"/>
        </w:r>
      </w:hyperlink>
    </w:p>
    <w:p>
      <w:pPr>
        <w:pStyle w:val="TOC2"/>
        <w:tabs>
          <w:tab w:val="right" w:leader="dot" w:pos="8306"/>
        </w:tabs>
      </w:pPr>
      <w:hyperlink w:anchor="_Toc1867" w:history="1">
        <w:r>
          <w:rPr>
            <w:rFonts w:ascii="仿宋" w:eastAsia="仿宋" w:hAnsi="仿宋" w:cs="仿宋" w:hint="eastAsia"/>
            <w:lang w:eastAsia="zh-CN"/>
          </w:rPr>
          <w:t>(一)、人才需求与规划</w:t>
        </w:r>
        <w:r>
          <w:tab/>
        </w:r>
        <w:r>
          <w:fldChar w:fldCharType="begin"/>
        </w:r>
        <w:r>
          <w:instrText xml:space="preserve"> PAGEREF _Toc1867 \h </w:instrText>
        </w:r>
        <w:r>
          <w:fldChar w:fldCharType="separate"/>
        </w:r>
        <w:r>
          <w:t>24</w:t>
        </w:r>
        <w:r>
          <w:fldChar w:fldCharType="end"/>
        </w:r>
      </w:hyperlink>
    </w:p>
    <w:p>
      <w:pPr>
        <w:pStyle w:val="TOC2"/>
        <w:tabs>
          <w:tab w:val="right" w:leader="dot" w:pos="8306"/>
        </w:tabs>
      </w:pPr>
      <w:hyperlink w:anchor="_Toc12473" w:history="1">
        <w:r>
          <w:rPr>
            <w:rFonts w:ascii="仿宋" w:eastAsia="仿宋" w:hAnsi="仿宋" w:cs="仿宋" w:hint="eastAsia"/>
            <w:lang w:eastAsia="zh-CN"/>
          </w:rPr>
          <w:t>(二)、培训与发展计划</w:t>
        </w:r>
        <w:r>
          <w:tab/>
        </w:r>
        <w:r>
          <w:fldChar w:fldCharType="begin"/>
        </w:r>
        <w:r>
          <w:instrText xml:space="preserve"> PAGEREF _Toc12473 \h </w:instrText>
        </w:r>
        <w:r>
          <w:fldChar w:fldCharType="separate"/>
        </w:r>
        <w:r>
          <w:t>25</w:t>
        </w:r>
        <w:r>
          <w:fldChar w:fldCharType="end"/>
        </w:r>
      </w:hyperlink>
    </w:p>
    <w:p>
      <w:pPr>
        <w:pStyle w:val="TOC1"/>
        <w:tabs>
          <w:tab w:val="right" w:leader="dot" w:pos="8306"/>
        </w:tabs>
      </w:pPr>
      <w:hyperlink w:anchor="_Toc29101" w:history="1">
        <w:r>
          <w:rPr>
            <w:rFonts w:ascii="仿宋" w:eastAsia="仿宋" w:hAnsi="仿宋" w:cs="仿宋" w:hint="eastAsia"/>
            <w:lang w:eastAsia="zh-CN"/>
          </w:rPr>
          <w:t>八、液态感光固化油墨项目社会影响</w:t>
        </w:r>
        <w:r>
          <w:tab/>
        </w:r>
        <w:r>
          <w:fldChar w:fldCharType="begin"/>
        </w:r>
        <w:r>
          <w:instrText xml:space="preserve"> PAGEREF _Toc29101 \h </w:instrText>
        </w:r>
        <w:r>
          <w:fldChar w:fldCharType="separate"/>
        </w:r>
        <w:r>
          <w:t>25</w:t>
        </w:r>
        <w:r>
          <w:fldChar w:fldCharType="end"/>
        </w:r>
      </w:hyperlink>
    </w:p>
    <w:p>
      <w:pPr>
        <w:pStyle w:val="TOC2"/>
        <w:tabs>
          <w:tab w:val="right" w:leader="dot" w:pos="8306"/>
        </w:tabs>
      </w:pPr>
      <w:hyperlink w:anchor="_Toc32454" w:history="1">
        <w:r>
          <w:rPr>
            <w:rFonts w:ascii="仿宋" w:eastAsia="仿宋" w:hAnsi="仿宋" w:cs="仿宋" w:hint="eastAsia"/>
            <w:lang w:eastAsia="zh-CN"/>
          </w:rPr>
          <w:t>(一)、社会责任与义务</w:t>
        </w:r>
        <w:r>
          <w:tab/>
        </w:r>
        <w:r>
          <w:fldChar w:fldCharType="begin"/>
        </w:r>
        <w:r>
          <w:instrText xml:space="preserve"> PAGEREF _Toc32454 \h </w:instrText>
        </w:r>
        <w:r>
          <w:fldChar w:fldCharType="separate"/>
        </w:r>
        <w:r>
          <w:t>25</w:t>
        </w:r>
        <w:r>
          <w:fldChar w:fldCharType="end"/>
        </w:r>
      </w:hyperlink>
    </w:p>
    <w:p>
      <w:pPr>
        <w:pStyle w:val="TOC2"/>
        <w:tabs>
          <w:tab w:val="right" w:leader="dot" w:pos="8306"/>
        </w:tabs>
      </w:pPr>
      <w:hyperlink w:anchor="_Toc4235" w:history="1">
        <w:r>
          <w:rPr>
            <w:rFonts w:ascii="仿宋" w:eastAsia="仿宋" w:hAnsi="仿宋" w:cs="仿宋" w:hint="eastAsia"/>
            <w:lang w:eastAsia="zh-CN"/>
          </w:rPr>
          <w:t>(二)、社会参与与沟通</w:t>
        </w:r>
        <w:r>
          <w:tab/>
        </w:r>
        <w:r>
          <w:fldChar w:fldCharType="begin"/>
        </w:r>
        <w:r>
          <w:instrText xml:space="preserve"> PAGEREF _Toc4235 \h </w:instrText>
        </w:r>
        <w:r>
          <w:fldChar w:fldCharType="separate"/>
        </w:r>
        <w:r>
          <w:t>26</w:t>
        </w:r>
        <w:r>
          <w:fldChar w:fldCharType="end"/>
        </w:r>
      </w:hyperlink>
    </w:p>
    <w:p>
      <w:pPr>
        <w:pStyle w:val="TOC1"/>
        <w:tabs>
          <w:tab w:val="right" w:leader="dot" w:pos="8306"/>
        </w:tabs>
      </w:pPr>
      <w:hyperlink w:anchor="_Toc30015" w:history="1">
        <w:r>
          <w:rPr>
            <w:rFonts w:ascii="仿宋" w:eastAsia="仿宋" w:hAnsi="仿宋" w:cs="仿宋" w:hint="eastAsia"/>
            <w:lang w:eastAsia="zh-CN"/>
          </w:rPr>
          <w:t>九、液态感光固化油墨项目技术管理</w:t>
        </w:r>
        <w:r>
          <w:tab/>
        </w:r>
        <w:r>
          <w:fldChar w:fldCharType="begin"/>
        </w:r>
        <w:r>
          <w:instrText xml:space="preserve"> PAGEREF _Toc30015 \h </w:instrText>
        </w:r>
        <w:r>
          <w:fldChar w:fldCharType="separate"/>
        </w:r>
        <w:r>
          <w:t>27</w:t>
        </w:r>
        <w:r>
          <w:fldChar w:fldCharType="end"/>
        </w:r>
      </w:hyperlink>
    </w:p>
    <w:p>
      <w:pPr>
        <w:pStyle w:val="TOC2"/>
        <w:tabs>
          <w:tab w:val="right" w:leader="dot" w:pos="8306"/>
        </w:tabs>
      </w:pPr>
      <w:hyperlink w:anchor="_Toc27023" w:history="1">
        <w:r>
          <w:rPr>
            <w:rFonts w:ascii="仿宋" w:eastAsia="仿宋" w:hAnsi="仿宋" w:cs="仿宋" w:hint="eastAsia"/>
            <w:lang w:eastAsia="zh-CN"/>
          </w:rPr>
          <w:t>(一)、技术方案选用方向</w:t>
        </w:r>
        <w:r>
          <w:tab/>
        </w:r>
        <w:r>
          <w:fldChar w:fldCharType="begin"/>
        </w:r>
        <w:r>
          <w:instrText xml:space="preserve"> PAGEREF _Toc27023 \h </w:instrText>
        </w:r>
        <w:r>
          <w:fldChar w:fldCharType="separate"/>
        </w:r>
        <w:r>
          <w:t>27</w:t>
        </w:r>
        <w:r>
          <w:fldChar w:fldCharType="end"/>
        </w:r>
      </w:hyperlink>
    </w:p>
    <w:p>
      <w:pPr>
        <w:pStyle w:val="TOC2"/>
        <w:tabs>
          <w:tab w:val="right" w:leader="dot" w:pos="8306"/>
        </w:tabs>
      </w:pPr>
      <w:hyperlink w:anchor="_Toc5131" w:history="1">
        <w:r>
          <w:rPr>
            <w:rFonts w:ascii="仿宋" w:eastAsia="仿宋" w:hAnsi="仿宋" w:cs="仿宋" w:hint="eastAsia"/>
            <w:lang w:eastAsia="zh-CN"/>
          </w:rPr>
          <w:t>(二)、工艺技术方案选用原则</w:t>
        </w:r>
        <w:r>
          <w:tab/>
        </w:r>
        <w:r>
          <w:fldChar w:fldCharType="begin"/>
        </w:r>
        <w:r>
          <w:instrText xml:space="preserve"> PAGEREF _Toc5131 \h </w:instrText>
        </w:r>
        <w:r>
          <w:fldChar w:fldCharType="separate"/>
        </w:r>
        <w:r>
          <w:t>29</w:t>
        </w:r>
        <w:r>
          <w:fldChar w:fldCharType="end"/>
        </w:r>
      </w:hyperlink>
    </w:p>
    <w:p>
      <w:pPr>
        <w:pStyle w:val="TOC2"/>
        <w:tabs>
          <w:tab w:val="right" w:leader="dot" w:pos="8306"/>
        </w:tabs>
      </w:pPr>
      <w:hyperlink w:anchor="_Toc29250" w:history="1">
        <w:r>
          <w:rPr>
            <w:rFonts w:ascii="仿宋" w:eastAsia="仿宋" w:hAnsi="仿宋" w:cs="仿宋" w:hint="eastAsia"/>
            <w:lang w:eastAsia="zh-CN"/>
          </w:rPr>
          <w:t>(三)、工艺技术方案要求</w:t>
        </w:r>
        <w:r>
          <w:tab/>
        </w:r>
        <w:r>
          <w:fldChar w:fldCharType="begin"/>
        </w:r>
        <w:r>
          <w:instrText xml:space="preserve"> PAGEREF _Toc29250 \h </w:instrText>
        </w:r>
        <w:r>
          <w:fldChar w:fldCharType="separate"/>
        </w:r>
        <w:r>
          <w:t>31</w:t>
        </w:r>
        <w:r>
          <w:fldChar w:fldCharType="end"/>
        </w:r>
      </w:hyperlink>
    </w:p>
    <w:p>
      <w:pPr>
        <w:pStyle w:val="TOC1"/>
        <w:tabs>
          <w:tab w:val="right" w:leader="dot" w:pos="8306"/>
        </w:tabs>
      </w:pPr>
      <w:hyperlink w:anchor="_Toc8906" w:history="1">
        <w:r>
          <w:rPr>
            <w:rFonts w:ascii="仿宋" w:eastAsia="仿宋" w:hAnsi="仿宋" w:cs="仿宋" w:hint="eastAsia"/>
            <w:lang w:eastAsia="zh-CN"/>
          </w:rPr>
          <w:t>十、液态感光固化油墨项目投资规划</w:t>
        </w:r>
        <w:r>
          <w:tab/>
        </w:r>
        <w:r>
          <w:fldChar w:fldCharType="begin"/>
        </w:r>
        <w:r>
          <w:instrText xml:space="preserve"> PAGEREF _Toc8906 \h </w:instrText>
        </w:r>
        <w:r>
          <w:fldChar w:fldCharType="separate"/>
        </w:r>
        <w:r>
          <w:t>33</w:t>
        </w:r>
        <w:r>
          <w:fldChar w:fldCharType="end"/>
        </w:r>
      </w:hyperlink>
    </w:p>
    <w:p>
      <w:pPr>
        <w:pStyle w:val="TOC2"/>
        <w:tabs>
          <w:tab w:val="right" w:leader="dot" w:pos="8306"/>
        </w:tabs>
      </w:pPr>
      <w:hyperlink w:anchor="_Toc17176" w:history="1">
        <w:r>
          <w:rPr>
            <w:rFonts w:ascii="仿宋" w:eastAsia="仿宋" w:hAnsi="仿宋" w:cs="仿宋" w:hint="eastAsia"/>
            <w:lang w:eastAsia="zh-CN"/>
          </w:rPr>
          <w:t>(一)、液态感光固化油墨项目总投资估算</w:t>
        </w:r>
        <w:r>
          <w:tab/>
        </w:r>
        <w:r>
          <w:fldChar w:fldCharType="begin"/>
        </w:r>
        <w:r>
          <w:instrText xml:space="preserve"> PAGEREF _Toc17176 \h </w:instrText>
        </w:r>
        <w:r>
          <w:fldChar w:fldCharType="separate"/>
        </w:r>
        <w:r>
          <w:t>33</w:t>
        </w:r>
        <w:r>
          <w:fldChar w:fldCharType="end"/>
        </w:r>
      </w:hyperlink>
    </w:p>
    <w:p>
      <w:pPr>
        <w:pStyle w:val="TOC2"/>
        <w:tabs>
          <w:tab w:val="right" w:leader="dot" w:pos="8306"/>
        </w:tabs>
      </w:pPr>
      <w:hyperlink w:anchor="_Toc21038" w:history="1">
        <w:r>
          <w:rPr>
            <w:rFonts w:ascii="仿宋" w:eastAsia="仿宋" w:hAnsi="仿宋" w:cs="仿宋" w:hint="eastAsia"/>
            <w:lang w:eastAsia="zh-CN"/>
          </w:rPr>
          <w:t>(二)、资金筹措</w:t>
        </w:r>
        <w:r>
          <w:tab/>
        </w:r>
        <w:r>
          <w:fldChar w:fldCharType="begin"/>
        </w:r>
        <w:r>
          <w:instrText xml:space="preserve"> PAGEREF _Toc21038 \h </w:instrText>
        </w:r>
        <w:r>
          <w:fldChar w:fldCharType="separate"/>
        </w:r>
        <w:r>
          <w:t>34</w:t>
        </w:r>
        <w:r>
          <w:fldChar w:fldCharType="end"/>
        </w:r>
      </w:hyperlink>
    </w:p>
    <w:p>
      <w:pPr>
        <w:pStyle w:val="TOC1"/>
        <w:tabs>
          <w:tab w:val="right" w:leader="dot" w:pos="8306"/>
        </w:tabs>
      </w:pPr>
      <w:hyperlink w:anchor="_Toc990" w:history="1">
        <w:r>
          <w:rPr>
            <w:rFonts w:ascii="仿宋" w:eastAsia="仿宋" w:hAnsi="仿宋" w:cs="仿宋" w:hint="eastAsia"/>
            <w:lang w:eastAsia="zh-CN"/>
          </w:rPr>
          <w:t>十一、生产安全保护</w:t>
        </w:r>
        <w:r>
          <w:tab/>
        </w:r>
        <w:r>
          <w:fldChar w:fldCharType="begin"/>
        </w:r>
        <w:r>
          <w:instrText xml:space="preserve"> PAGEREF _Toc990 \h </w:instrText>
        </w:r>
        <w:r>
          <w:fldChar w:fldCharType="separate"/>
        </w:r>
        <w:r>
          <w:t>35</w:t>
        </w:r>
        <w:r>
          <w:fldChar w:fldCharType="end"/>
        </w:r>
      </w:hyperlink>
    </w:p>
    <w:p>
      <w:pPr>
        <w:pStyle w:val="TOC2"/>
        <w:tabs>
          <w:tab w:val="right" w:leader="dot" w:pos="8306"/>
        </w:tabs>
      </w:pPr>
      <w:hyperlink w:anchor="_Toc1316" w:history="1">
        <w:r>
          <w:rPr>
            <w:rFonts w:ascii="仿宋" w:eastAsia="仿宋" w:hAnsi="仿宋" w:cs="仿宋" w:hint="eastAsia"/>
            <w:lang w:eastAsia="zh-CN"/>
          </w:rPr>
          <w:t>(一)、消防安全</w:t>
        </w:r>
        <w:r>
          <w:tab/>
        </w:r>
        <w:r>
          <w:fldChar w:fldCharType="begin"/>
        </w:r>
        <w:r>
          <w:instrText xml:space="preserve"> PAGEREF _Toc1316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2" w:history="1">
        <w:r>
          <w:rPr>
            <w:rFonts w:ascii="仿宋" w:eastAsia="仿宋" w:hAnsi="仿宋" w:cs="仿宋" w:hint="eastAsia"/>
            <w:lang w:eastAsia="zh-CN"/>
          </w:rPr>
          <w:t>(二)、防火防爆总图布置措施</w:t>
        </w:r>
        <w:r>
          <w:tab/>
        </w:r>
        <w:r>
          <w:fldChar w:fldCharType="begin"/>
        </w:r>
        <w:r>
          <w:instrText xml:space="preserve"> PAGEREF _Toc25792 \h </w:instrText>
        </w:r>
        <w:r>
          <w:fldChar w:fldCharType="separate"/>
        </w:r>
        <w:r>
          <w:t>37</w:t>
        </w:r>
        <w:r>
          <w:fldChar w:fldCharType="end"/>
        </w:r>
      </w:hyperlink>
    </w:p>
    <w:p>
      <w:pPr>
        <w:pStyle w:val="TOC2"/>
        <w:tabs>
          <w:tab w:val="right" w:leader="dot" w:pos="8306"/>
        </w:tabs>
      </w:pPr>
      <w:hyperlink w:anchor="_Toc26714" w:history="1">
        <w:r>
          <w:rPr>
            <w:rFonts w:ascii="仿宋" w:eastAsia="仿宋" w:hAnsi="仿宋" w:cs="仿宋" w:hint="eastAsia"/>
            <w:lang w:eastAsia="zh-CN"/>
          </w:rPr>
          <w:t>(三)、自然灾害防范措施</w:t>
        </w:r>
        <w:r>
          <w:tab/>
        </w:r>
        <w:r>
          <w:fldChar w:fldCharType="begin"/>
        </w:r>
        <w:r>
          <w:instrText xml:space="preserve"> PAGEREF _Toc26714 \h </w:instrText>
        </w:r>
        <w:r>
          <w:fldChar w:fldCharType="separate"/>
        </w:r>
        <w:r>
          <w:t>38</w:t>
        </w:r>
        <w:r>
          <w:fldChar w:fldCharType="end"/>
        </w:r>
      </w:hyperlink>
    </w:p>
    <w:p>
      <w:pPr>
        <w:pStyle w:val="TOC2"/>
        <w:tabs>
          <w:tab w:val="right" w:leader="dot" w:pos="8306"/>
        </w:tabs>
      </w:pPr>
      <w:hyperlink w:anchor="_Toc20530" w:history="1">
        <w:r>
          <w:rPr>
            <w:rFonts w:ascii="仿宋" w:eastAsia="仿宋" w:hAnsi="仿宋" w:cs="仿宋" w:hint="eastAsia"/>
            <w:lang w:eastAsia="zh-CN"/>
          </w:rPr>
          <w:t>(四)、安全色及安全标志使用要求</w:t>
        </w:r>
        <w:r>
          <w:tab/>
        </w:r>
        <w:r>
          <w:fldChar w:fldCharType="begin"/>
        </w:r>
        <w:r>
          <w:instrText xml:space="preserve"> PAGEREF _Toc20530 \h </w:instrText>
        </w:r>
        <w:r>
          <w:fldChar w:fldCharType="separate"/>
        </w:r>
        <w:r>
          <w:t>39</w:t>
        </w:r>
        <w:r>
          <w:fldChar w:fldCharType="end"/>
        </w:r>
      </w:hyperlink>
    </w:p>
    <w:p>
      <w:pPr>
        <w:pStyle w:val="TOC2"/>
        <w:tabs>
          <w:tab w:val="right" w:leader="dot" w:pos="8306"/>
        </w:tabs>
      </w:pPr>
      <w:hyperlink w:anchor="_Toc29412" w:history="1">
        <w:r>
          <w:rPr>
            <w:rFonts w:ascii="仿宋" w:eastAsia="仿宋" w:hAnsi="仿宋" w:cs="仿宋" w:hint="eastAsia"/>
            <w:lang w:eastAsia="zh-CN"/>
          </w:rPr>
          <w:t>(五)、防尘防毒措施</w:t>
        </w:r>
        <w:r>
          <w:tab/>
        </w:r>
        <w:r>
          <w:fldChar w:fldCharType="begin"/>
        </w:r>
        <w:r>
          <w:instrText xml:space="preserve"> PAGEREF _Toc29412 \h </w:instrText>
        </w:r>
        <w:r>
          <w:fldChar w:fldCharType="separate"/>
        </w:r>
        <w:r>
          <w:t>40</w:t>
        </w:r>
        <w:r>
          <w:fldChar w:fldCharType="end"/>
        </w:r>
      </w:hyperlink>
    </w:p>
    <w:p>
      <w:pPr>
        <w:pStyle w:val="TOC2"/>
        <w:tabs>
          <w:tab w:val="right" w:leader="dot" w:pos="8306"/>
        </w:tabs>
      </w:pPr>
      <w:hyperlink w:anchor="_Toc9613" w:history="1">
        <w:r>
          <w:rPr>
            <w:rFonts w:ascii="仿宋" w:eastAsia="仿宋" w:hAnsi="仿宋" w:cs="仿宋" w:hint="eastAsia"/>
            <w:lang w:eastAsia="zh-CN"/>
          </w:rPr>
          <w:t>(六)、防静电、触电防护及防雷措施</w:t>
        </w:r>
        <w:r>
          <w:tab/>
        </w:r>
        <w:r>
          <w:fldChar w:fldCharType="begin"/>
        </w:r>
        <w:r>
          <w:instrText xml:space="preserve"> PAGEREF _Toc9613 \h </w:instrText>
        </w:r>
        <w:r>
          <w:fldChar w:fldCharType="separate"/>
        </w:r>
        <w:r>
          <w:t>41</w:t>
        </w:r>
        <w:r>
          <w:fldChar w:fldCharType="end"/>
        </w:r>
      </w:hyperlink>
    </w:p>
    <w:p>
      <w:pPr>
        <w:pStyle w:val="TOC2"/>
        <w:tabs>
          <w:tab w:val="right" w:leader="dot" w:pos="8306"/>
        </w:tabs>
      </w:pPr>
      <w:hyperlink w:anchor="_Toc266" w:history="1">
        <w:r>
          <w:rPr>
            <w:rFonts w:ascii="仿宋" w:eastAsia="仿宋" w:hAnsi="仿宋" w:cs="仿宋" w:hint="eastAsia"/>
            <w:lang w:eastAsia="zh-CN"/>
          </w:rPr>
          <w:t>(七)、机械设备安全保障措施</w:t>
        </w:r>
        <w:r>
          <w:tab/>
        </w:r>
        <w:r>
          <w:fldChar w:fldCharType="begin"/>
        </w:r>
        <w:r>
          <w:instrText xml:space="preserve"> PAGEREF _Toc266 \h </w:instrText>
        </w:r>
        <w:r>
          <w:fldChar w:fldCharType="separate"/>
        </w:r>
        <w:r>
          <w:t>42</w:t>
        </w:r>
        <w:r>
          <w:fldChar w:fldCharType="end"/>
        </w:r>
      </w:hyperlink>
    </w:p>
    <w:p>
      <w:pPr>
        <w:pStyle w:val="TOC1"/>
        <w:tabs>
          <w:tab w:val="right" w:leader="dot" w:pos="8306"/>
        </w:tabs>
      </w:pPr>
      <w:hyperlink w:anchor="_Toc2329" w:history="1">
        <w:r>
          <w:rPr>
            <w:rFonts w:ascii="仿宋" w:eastAsia="仿宋" w:hAnsi="仿宋" w:cs="仿宋" w:hint="eastAsia"/>
            <w:lang w:eastAsia="zh-CN"/>
          </w:rPr>
          <w:t>十二、液态感光固化油墨项目经营效益</w:t>
        </w:r>
        <w:r>
          <w:tab/>
        </w:r>
        <w:r>
          <w:fldChar w:fldCharType="begin"/>
        </w:r>
        <w:r>
          <w:instrText xml:space="preserve"> PAGEREF _Toc2329 \h </w:instrText>
        </w:r>
        <w:r>
          <w:fldChar w:fldCharType="separate"/>
        </w:r>
        <w:r>
          <w:t>44</w:t>
        </w:r>
        <w:r>
          <w:fldChar w:fldCharType="end"/>
        </w:r>
      </w:hyperlink>
    </w:p>
    <w:p>
      <w:pPr>
        <w:pStyle w:val="TOC2"/>
        <w:tabs>
          <w:tab w:val="right" w:leader="dot" w:pos="8306"/>
        </w:tabs>
      </w:pPr>
      <w:hyperlink w:anchor="_Toc647" w:history="1">
        <w:r>
          <w:rPr>
            <w:rFonts w:ascii="仿宋" w:eastAsia="仿宋" w:hAnsi="仿宋" w:cs="仿宋" w:hint="eastAsia"/>
            <w:lang w:eastAsia="zh-CN"/>
          </w:rPr>
          <w:t>(一)、经济评价财务测算</w:t>
        </w:r>
        <w:r>
          <w:tab/>
        </w:r>
        <w:r>
          <w:fldChar w:fldCharType="begin"/>
        </w:r>
        <w:r>
          <w:instrText xml:space="preserve"> PAGEREF _Toc647 \h </w:instrText>
        </w:r>
        <w:r>
          <w:fldChar w:fldCharType="separate"/>
        </w:r>
        <w:r>
          <w:t>44</w:t>
        </w:r>
        <w:r>
          <w:fldChar w:fldCharType="end"/>
        </w:r>
      </w:hyperlink>
    </w:p>
    <w:p>
      <w:pPr>
        <w:pStyle w:val="TOC2"/>
        <w:tabs>
          <w:tab w:val="right" w:leader="dot" w:pos="8306"/>
        </w:tabs>
      </w:pPr>
      <w:hyperlink w:anchor="_Toc32217" w:history="1">
        <w:r>
          <w:rPr>
            <w:rFonts w:ascii="仿宋" w:eastAsia="仿宋" w:hAnsi="仿宋" w:cs="仿宋" w:hint="eastAsia"/>
            <w:lang w:eastAsia="zh-CN"/>
          </w:rPr>
          <w:t>(二)、液态感光固化油墨项目盈利能力分析</w:t>
        </w:r>
        <w:r>
          <w:tab/>
        </w:r>
        <w:r>
          <w:fldChar w:fldCharType="begin"/>
        </w:r>
        <w:r>
          <w:instrText xml:space="preserve"> PAGEREF _Toc32217 \h </w:instrText>
        </w:r>
        <w:r>
          <w:fldChar w:fldCharType="separate"/>
        </w:r>
        <w:r>
          <w:t>45</w:t>
        </w:r>
        <w:r>
          <w:fldChar w:fldCharType="end"/>
        </w:r>
      </w:hyperlink>
    </w:p>
    <w:p>
      <w:pPr>
        <w:pStyle w:val="TOC1"/>
        <w:tabs>
          <w:tab w:val="right" w:leader="dot" w:pos="8306"/>
        </w:tabs>
      </w:pPr>
      <w:hyperlink w:anchor="_Toc16321" w:history="1">
        <w:r>
          <w:rPr>
            <w:rFonts w:ascii="仿宋" w:eastAsia="仿宋" w:hAnsi="仿宋" w:cs="仿宋" w:hint="eastAsia"/>
            <w:lang w:eastAsia="zh-CN"/>
          </w:rPr>
          <w:t>十三、液态感光固化油墨项目治理与监督</w:t>
        </w:r>
        <w:r>
          <w:tab/>
        </w:r>
        <w:r>
          <w:fldChar w:fldCharType="begin"/>
        </w:r>
        <w:r>
          <w:instrText xml:space="preserve"> PAGEREF _Toc16321 \h </w:instrText>
        </w:r>
        <w:r>
          <w:fldChar w:fldCharType="separate"/>
        </w:r>
        <w:r>
          <w:t>46</w:t>
        </w:r>
        <w:r>
          <w:fldChar w:fldCharType="end"/>
        </w:r>
      </w:hyperlink>
    </w:p>
    <w:p>
      <w:pPr>
        <w:pStyle w:val="TOC2"/>
        <w:tabs>
          <w:tab w:val="right" w:leader="dot" w:pos="8306"/>
        </w:tabs>
      </w:pPr>
      <w:hyperlink w:anchor="_Toc24157" w:history="1">
        <w:r>
          <w:rPr>
            <w:rFonts w:ascii="仿宋" w:eastAsia="仿宋" w:hAnsi="仿宋" w:cs="仿宋" w:hint="eastAsia"/>
            <w:lang w:eastAsia="zh-CN"/>
          </w:rPr>
          <w:t>(一)、液态感光固化油墨项目治理结构</w:t>
        </w:r>
        <w:r>
          <w:tab/>
        </w:r>
        <w:r>
          <w:fldChar w:fldCharType="begin"/>
        </w:r>
        <w:r>
          <w:instrText xml:space="preserve"> PAGEREF _Toc24157 \h </w:instrText>
        </w:r>
        <w:r>
          <w:fldChar w:fldCharType="separate"/>
        </w:r>
        <w:r>
          <w:t>46</w:t>
        </w:r>
        <w:r>
          <w:fldChar w:fldCharType="end"/>
        </w:r>
      </w:hyperlink>
    </w:p>
    <w:p>
      <w:pPr>
        <w:pStyle w:val="TOC2"/>
        <w:tabs>
          <w:tab w:val="right" w:leader="dot" w:pos="8306"/>
        </w:tabs>
      </w:pPr>
      <w:hyperlink w:anchor="_Toc5570" w:history="1">
        <w:r>
          <w:rPr>
            <w:rFonts w:ascii="仿宋" w:eastAsia="仿宋" w:hAnsi="仿宋" w:cs="仿宋" w:hint="eastAsia"/>
            <w:lang w:eastAsia="zh-CN"/>
          </w:rPr>
          <w:t>(二)、监督与审计</w:t>
        </w:r>
        <w:r>
          <w:tab/>
        </w:r>
        <w:r>
          <w:fldChar w:fldCharType="begin"/>
        </w:r>
        <w:r>
          <w:instrText xml:space="preserve"> PAGEREF _Toc5570 \h </w:instrText>
        </w:r>
        <w:r>
          <w:fldChar w:fldCharType="separate"/>
        </w:r>
        <w:r>
          <w:t>47</w:t>
        </w:r>
        <w:r>
          <w:fldChar w:fldCharType="end"/>
        </w:r>
      </w:hyperlink>
    </w:p>
    <w:p>
      <w:pPr>
        <w:pStyle w:val="TOC1"/>
        <w:tabs>
          <w:tab w:val="right" w:leader="dot" w:pos="8306"/>
        </w:tabs>
      </w:pPr>
      <w:hyperlink w:anchor="_Toc13655" w:history="1">
        <w:r>
          <w:rPr>
            <w:rFonts w:ascii="仿宋" w:eastAsia="仿宋" w:hAnsi="仿宋" w:cs="仿宋" w:hint="eastAsia"/>
            <w:lang w:eastAsia="zh-CN"/>
          </w:rPr>
          <w:t>十四、利益相关者分析与沟通计划</w:t>
        </w:r>
        <w:r>
          <w:tab/>
        </w:r>
        <w:r>
          <w:fldChar w:fldCharType="begin"/>
        </w:r>
        <w:r>
          <w:instrText xml:space="preserve"> PAGEREF _Toc13655 \h </w:instrText>
        </w:r>
        <w:r>
          <w:fldChar w:fldCharType="separate"/>
        </w:r>
        <w:r>
          <w:t>49</w:t>
        </w:r>
        <w:r>
          <w:fldChar w:fldCharType="end"/>
        </w:r>
      </w:hyperlink>
    </w:p>
    <w:p>
      <w:pPr>
        <w:pStyle w:val="TOC2"/>
        <w:tabs>
          <w:tab w:val="right" w:leader="dot" w:pos="8306"/>
        </w:tabs>
      </w:pPr>
      <w:hyperlink w:anchor="_Toc18172" w:history="1">
        <w:r>
          <w:rPr>
            <w:rFonts w:ascii="仿宋" w:eastAsia="仿宋" w:hAnsi="仿宋" w:cs="仿宋" w:hint="eastAsia"/>
            <w:lang w:eastAsia="zh-CN"/>
          </w:rPr>
          <w:t>(一)、利益相关者分析</w:t>
        </w:r>
        <w:r>
          <w:tab/>
        </w:r>
        <w:r>
          <w:fldChar w:fldCharType="begin"/>
        </w:r>
        <w:r>
          <w:instrText xml:space="preserve"> PAGEREF _Toc18172 \h </w:instrText>
        </w:r>
        <w:r>
          <w:fldChar w:fldCharType="separate"/>
        </w:r>
        <w:r>
          <w:t>49</w:t>
        </w:r>
        <w:r>
          <w:fldChar w:fldCharType="end"/>
        </w:r>
      </w:hyperlink>
    </w:p>
    <w:p>
      <w:pPr>
        <w:pStyle w:val="TOC2"/>
        <w:tabs>
          <w:tab w:val="right" w:leader="dot" w:pos="8306"/>
        </w:tabs>
      </w:pPr>
      <w:hyperlink w:anchor="_Toc15319" w:history="1">
        <w:r>
          <w:rPr>
            <w:rFonts w:ascii="仿宋" w:eastAsia="仿宋" w:hAnsi="仿宋" w:cs="仿宋" w:hint="eastAsia"/>
            <w:lang w:eastAsia="zh-CN"/>
          </w:rPr>
          <w:t>(二)、沟通计划</w:t>
        </w:r>
        <w:r>
          <w:tab/>
        </w:r>
        <w:r>
          <w:fldChar w:fldCharType="begin"/>
        </w:r>
        <w:r>
          <w:instrText xml:space="preserve"> PAGEREF _Toc15319 \h </w:instrText>
        </w:r>
        <w:r>
          <w:fldChar w:fldCharType="separate"/>
        </w:r>
        <w:r>
          <w:t>50</w:t>
        </w:r>
        <w:r>
          <w:fldChar w:fldCharType="end"/>
        </w:r>
      </w:hyperlink>
    </w:p>
    <w:p>
      <w:pPr>
        <w:pStyle w:val="TOC1"/>
        <w:tabs>
          <w:tab w:val="right" w:leader="dot" w:pos="8306"/>
        </w:tabs>
      </w:pPr>
      <w:hyperlink w:anchor="_Toc12055" w:history="1">
        <w:r>
          <w:rPr>
            <w:rFonts w:ascii="仿宋" w:eastAsia="仿宋" w:hAnsi="仿宋" w:cs="仿宋" w:hint="eastAsia"/>
            <w:lang w:eastAsia="zh-CN"/>
          </w:rPr>
          <w:t>十五、液态感光固化油墨项目实施时间节点</w:t>
        </w:r>
        <w:r>
          <w:tab/>
        </w:r>
        <w:r>
          <w:fldChar w:fldCharType="begin"/>
        </w:r>
        <w:r>
          <w:instrText xml:space="preserve"> PAGEREF _Toc12055 \h </w:instrText>
        </w:r>
        <w:r>
          <w:fldChar w:fldCharType="separate"/>
        </w:r>
        <w:r>
          <w:t>51</w:t>
        </w:r>
        <w:r>
          <w:fldChar w:fldCharType="end"/>
        </w:r>
      </w:hyperlink>
    </w:p>
    <w:p>
      <w:pPr>
        <w:pStyle w:val="TOC2"/>
        <w:tabs>
          <w:tab w:val="right" w:leader="dot" w:pos="8306"/>
        </w:tabs>
      </w:pPr>
      <w:hyperlink w:anchor="_Toc12881" w:history="1">
        <w:r>
          <w:rPr>
            <w:rFonts w:ascii="仿宋" w:eastAsia="仿宋" w:hAnsi="仿宋" w:cs="仿宋" w:hint="eastAsia"/>
            <w:lang w:eastAsia="zh-CN"/>
          </w:rPr>
          <w:t>(一)、液态感光固化油墨项目启动阶段时间节点</w:t>
        </w:r>
        <w:r>
          <w:tab/>
        </w:r>
        <w:r>
          <w:fldChar w:fldCharType="begin"/>
        </w:r>
        <w:r>
          <w:instrText xml:space="preserve"> PAGEREF _Toc12881 \h </w:instrText>
        </w:r>
        <w:r>
          <w:fldChar w:fldCharType="separate"/>
        </w:r>
        <w:r>
          <w:t>51</w:t>
        </w:r>
        <w:r>
          <w:fldChar w:fldCharType="end"/>
        </w:r>
      </w:hyperlink>
    </w:p>
    <w:p>
      <w:pPr>
        <w:pStyle w:val="TOC2"/>
        <w:tabs>
          <w:tab w:val="right" w:leader="dot" w:pos="8306"/>
        </w:tabs>
      </w:pPr>
      <w:hyperlink w:anchor="_Toc23140" w:history="1">
        <w:r>
          <w:rPr>
            <w:rFonts w:ascii="仿宋" w:eastAsia="仿宋" w:hAnsi="仿宋" w:cs="仿宋" w:hint="eastAsia"/>
            <w:lang w:eastAsia="zh-CN"/>
          </w:rPr>
          <w:t>(二)、液态感光固化油墨项目执行阶段时间节点</w:t>
        </w:r>
        <w:r>
          <w:tab/>
        </w:r>
        <w:r>
          <w:fldChar w:fldCharType="begin"/>
        </w:r>
        <w:r>
          <w:instrText xml:space="preserve"> PAGEREF _Toc23140 \h </w:instrText>
        </w:r>
        <w:r>
          <w:fldChar w:fldCharType="separate"/>
        </w:r>
        <w:r>
          <w:t>52</w:t>
        </w:r>
        <w:r>
          <w:fldChar w:fldCharType="end"/>
        </w:r>
      </w:hyperlink>
    </w:p>
    <w:p>
      <w:pPr>
        <w:pStyle w:val="TOC2"/>
        <w:tabs>
          <w:tab w:val="right" w:leader="dot" w:pos="8306"/>
        </w:tabs>
      </w:pPr>
      <w:hyperlink w:anchor="_Toc13015" w:history="1">
        <w:r>
          <w:rPr>
            <w:rFonts w:ascii="仿宋" w:eastAsia="仿宋" w:hAnsi="仿宋" w:cs="仿宋" w:hint="eastAsia"/>
            <w:lang w:eastAsia="zh-CN"/>
          </w:rPr>
          <w:t>(三)、液态感光固化油墨项目完成阶段时间节点</w:t>
        </w:r>
        <w:r>
          <w:tab/>
        </w:r>
        <w:r>
          <w:fldChar w:fldCharType="begin"/>
        </w:r>
        <w:r>
          <w:instrText xml:space="preserve"> PAGEREF _Toc13015 \h </w:instrText>
        </w:r>
        <w:r>
          <w:fldChar w:fldCharType="separate"/>
        </w:r>
        <w:r>
          <w:t>53</w:t>
        </w:r>
        <w:r>
          <w:fldChar w:fldCharType="end"/>
        </w:r>
      </w:hyperlink>
    </w:p>
    <w:p>
      <w:pPr>
        <w:pStyle w:val="TOC1"/>
        <w:tabs>
          <w:tab w:val="right" w:leader="dot" w:pos="8306"/>
        </w:tabs>
      </w:pPr>
      <w:hyperlink w:anchor="_Toc17831" w:history="1">
        <w:r>
          <w:rPr>
            <w:rFonts w:ascii="仿宋" w:eastAsia="仿宋" w:hAnsi="仿宋" w:cs="仿宋" w:hint="eastAsia"/>
            <w:lang w:eastAsia="zh-CN"/>
          </w:rPr>
          <w:t>十六、质量管理体系</w:t>
        </w:r>
        <w:r>
          <w:tab/>
        </w:r>
        <w:r>
          <w:fldChar w:fldCharType="begin"/>
        </w:r>
        <w:r>
          <w:instrText xml:space="preserve"> PAGEREF _Toc17831 \h </w:instrText>
        </w:r>
        <w:r>
          <w:fldChar w:fldCharType="separate"/>
        </w:r>
        <w:r>
          <w:t>54</w:t>
        </w:r>
        <w:r>
          <w:fldChar w:fldCharType="end"/>
        </w:r>
      </w:hyperlink>
    </w:p>
    <w:p>
      <w:pPr>
        <w:pStyle w:val="TOC2"/>
        <w:tabs>
          <w:tab w:val="right" w:leader="dot" w:pos="8306"/>
        </w:tabs>
      </w:pPr>
      <w:hyperlink w:anchor="_Toc20019" w:history="1">
        <w:r>
          <w:rPr>
            <w:rFonts w:ascii="仿宋" w:eastAsia="仿宋" w:hAnsi="仿宋" w:cs="仿宋" w:hint="eastAsia"/>
            <w:lang w:eastAsia="zh-CN"/>
          </w:rPr>
          <w:t>(一)、质量目标与方针</w:t>
        </w:r>
        <w:r>
          <w:tab/>
        </w:r>
        <w:r>
          <w:fldChar w:fldCharType="begin"/>
        </w:r>
        <w:r>
          <w:instrText xml:space="preserve"> PAGEREF _Toc20019 \h </w:instrText>
        </w:r>
        <w:r>
          <w:fldChar w:fldCharType="separate"/>
        </w:r>
        <w:r>
          <w:t>54</w:t>
        </w:r>
        <w:r>
          <w:fldChar w:fldCharType="end"/>
        </w:r>
      </w:hyperlink>
    </w:p>
    <w:p>
      <w:pPr>
        <w:pStyle w:val="TOC2"/>
        <w:tabs>
          <w:tab w:val="right" w:leader="dot" w:pos="8306"/>
        </w:tabs>
      </w:pPr>
      <w:hyperlink w:anchor="_Toc29001" w:history="1">
        <w:r>
          <w:rPr>
            <w:rFonts w:ascii="仿宋" w:eastAsia="仿宋" w:hAnsi="仿宋" w:cs="仿宋" w:hint="eastAsia"/>
            <w:lang w:eastAsia="zh-CN"/>
          </w:rPr>
          <w:t>(二)、质量管理责任</w:t>
        </w:r>
        <w:r>
          <w:tab/>
        </w:r>
        <w:r>
          <w:fldChar w:fldCharType="begin"/>
        </w:r>
        <w:r>
          <w:instrText xml:space="preserve"> PAGEREF _Toc29001 \h </w:instrText>
        </w:r>
        <w:r>
          <w:fldChar w:fldCharType="separate"/>
        </w:r>
        <w:r>
          <w:t>55</w:t>
        </w:r>
        <w:r>
          <w:fldChar w:fldCharType="end"/>
        </w:r>
      </w:hyperlink>
    </w:p>
    <w:p>
      <w:pPr>
        <w:pStyle w:val="TOC2"/>
        <w:tabs>
          <w:tab w:val="right" w:leader="dot" w:pos="8306"/>
        </w:tabs>
      </w:pPr>
      <w:hyperlink w:anchor="_Toc4806" w:history="1">
        <w:r>
          <w:rPr>
            <w:rFonts w:ascii="仿宋" w:eastAsia="仿宋" w:hAnsi="仿宋" w:cs="仿宋" w:hint="eastAsia"/>
            <w:lang w:eastAsia="zh-CN"/>
          </w:rPr>
          <w:t>(三)、质量管理体系文件</w:t>
        </w:r>
        <w:r>
          <w:tab/>
        </w:r>
        <w:r>
          <w:fldChar w:fldCharType="begin"/>
        </w:r>
        <w:r>
          <w:instrText xml:space="preserve"> PAGEREF _Toc4806 \h </w:instrText>
        </w:r>
        <w:r>
          <w:fldChar w:fldCharType="separate"/>
        </w:r>
        <w:r>
          <w:t>57</w:t>
        </w:r>
        <w:r>
          <w:fldChar w:fldCharType="end"/>
        </w:r>
      </w:hyperlink>
    </w:p>
    <w:p>
      <w:pPr>
        <w:pStyle w:val="TOC2"/>
        <w:tabs>
          <w:tab w:val="right" w:leader="dot" w:pos="8306"/>
        </w:tabs>
      </w:pPr>
      <w:hyperlink w:anchor="_Toc2887" w:history="1">
        <w:r>
          <w:rPr>
            <w:rFonts w:ascii="仿宋" w:eastAsia="仿宋" w:hAnsi="仿宋" w:cs="仿宋" w:hint="eastAsia"/>
            <w:lang w:eastAsia="zh-CN"/>
          </w:rPr>
          <w:t>(四)、质量培训与教育</w:t>
        </w:r>
        <w:r>
          <w:tab/>
        </w:r>
        <w:r>
          <w:fldChar w:fldCharType="begin"/>
        </w:r>
        <w:r>
          <w:instrText xml:space="preserve"> PAGEREF _Toc2887 \h </w:instrText>
        </w:r>
        <w:r>
          <w:fldChar w:fldCharType="separate"/>
        </w:r>
        <w:r>
          <w:t>59</w:t>
        </w:r>
        <w:r>
          <w:fldChar w:fldCharType="end"/>
        </w:r>
      </w:hyperlink>
    </w:p>
    <w:p>
      <w:pPr>
        <w:pStyle w:val="TOC2"/>
        <w:tabs>
          <w:tab w:val="right" w:leader="dot" w:pos="8306"/>
        </w:tabs>
      </w:pPr>
      <w:hyperlink w:anchor="_Toc21325" w:history="1">
        <w:r>
          <w:rPr>
            <w:rFonts w:ascii="仿宋" w:eastAsia="仿宋" w:hAnsi="仿宋" w:cs="仿宋" w:hint="eastAsia"/>
            <w:lang w:eastAsia="zh-CN"/>
          </w:rPr>
          <w:t>(五)、质量审核与评价</w:t>
        </w:r>
        <w:r>
          <w:tab/>
        </w:r>
        <w:r>
          <w:fldChar w:fldCharType="begin"/>
        </w:r>
        <w:r>
          <w:instrText xml:space="preserve"> PAGEREF _Toc21325 \h </w:instrText>
        </w:r>
        <w:r>
          <w:fldChar w:fldCharType="separate"/>
        </w:r>
        <w:r>
          <w:t>60</w:t>
        </w:r>
        <w:r>
          <w:fldChar w:fldCharType="end"/>
        </w:r>
      </w:hyperlink>
    </w:p>
    <w:p>
      <w:pPr>
        <w:pStyle w:val="TOC2"/>
        <w:tabs>
          <w:tab w:val="right" w:leader="dot" w:pos="8306"/>
        </w:tabs>
      </w:pPr>
      <w:hyperlink w:anchor="_Toc19788" w:history="1">
        <w:r>
          <w:rPr>
            <w:rFonts w:ascii="仿宋" w:eastAsia="仿宋" w:hAnsi="仿宋" w:cs="仿宋" w:hint="eastAsia"/>
            <w:lang w:eastAsia="zh-CN"/>
          </w:rPr>
          <w:t>(六)、不符合与纠正措施</w:t>
        </w:r>
        <w:r>
          <w:tab/>
        </w:r>
        <w:r>
          <w:fldChar w:fldCharType="begin"/>
        </w:r>
        <w:r>
          <w:instrText xml:space="preserve"> PAGEREF _Toc19788 \h </w:instrText>
        </w:r>
        <w:r>
          <w:fldChar w:fldCharType="separate"/>
        </w:r>
        <w:r>
          <w:t>61</w:t>
        </w:r>
        <w:r>
          <w:fldChar w:fldCharType="end"/>
        </w:r>
      </w:hyperlink>
    </w:p>
    <w:p>
      <w:pPr>
        <w:pStyle w:val="TOC1"/>
        <w:tabs>
          <w:tab w:val="right" w:leader="dot" w:pos="8306"/>
        </w:tabs>
      </w:pPr>
      <w:hyperlink w:anchor="_Toc29961" w:history="1">
        <w:r>
          <w:rPr>
            <w:rFonts w:ascii="仿宋" w:eastAsia="仿宋" w:hAnsi="仿宋" w:cs="仿宋" w:hint="eastAsia"/>
            <w:lang w:eastAsia="zh-CN"/>
          </w:rPr>
          <w:t>十七、液态感光固化油墨项目工程方案分析</w:t>
        </w:r>
        <w:r>
          <w:tab/>
        </w:r>
        <w:r>
          <w:fldChar w:fldCharType="begin"/>
        </w:r>
        <w:r>
          <w:instrText xml:space="preserve"> PAGEREF _Toc29961 \h </w:instrText>
        </w:r>
        <w:r>
          <w:fldChar w:fldCharType="separate"/>
        </w:r>
        <w:r>
          <w:t>63</w:t>
        </w:r>
        <w:r>
          <w:fldChar w:fldCharType="end"/>
        </w:r>
      </w:hyperlink>
    </w:p>
    <w:p>
      <w:pPr>
        <w:pStyle w:val="TOC2"/>
        <w:tabs>
          <w:tab w:val="right" w:leader="dot" w:pos="8306"/>
        </w:tabs>
      </w:pPr>
      <w:hyperlink w:anchor="_Toc22741" w:history="1">
        <w:r>
          <w:rPr>
            <w:rFonts w:ascii="仿宋" w:eastAsia="仿宋" w:hAnsi="仿宋" w:cs="仿宋" w:hint="eastAsia"/>
            <w:lang w:eastAsia="zh-CN"/>
          </w:rPr>
          <w:t>(一)、建筑工程设计原则</w:t>
        </w:r>
        <w:r>
          <w:tab/>
        </w:r>
        <w:r>
          <w:fldChar w:fldCharType="begin"/>
        </w:r>
        <w:r>
          <w:instrText xml:space="preserve"> PAGEREF _Toc22741 \h </w:instrText>
        </w:r>
        <w:r>
          <w:fldChar w:fldCharType="separate"/>
        </w:r>
        <w:r>
          <w:t>63</w:t>
        </w:r>
        <w:r>
          <w:fldChar w:fldCharType="end"/>
        </w:r>
      </w:hyperlink>
    </w:p>
    <w:p>
      <w:pPr>
        <w:pStyle w:val="TOC2"/>
        <w:tabs>
          <w:tab w:val="right" w:leader="dot" w:pos="8306"/>
        </w:tabs>
      </w:pPr>
      <w:hyperlink w:anchor="_Toc2005" w:history="1">
        <w:r>
          <w:rPr>
            <w:rFonts w:ascii="仿宋" w:eastAsia="仿宋" w:hAnsi="仿宋" w:cs="仿宋" w:hint="eastAsia"/>
            <w:lang w:eastAsia="zh-CN"/>
          </w:rPr>
          <w:t>(二)、土建工程建设指标</w:t>
        </w:r>
        <w:r>
          <w:tab/>
        </w:r>
        <w:r>
          <w:fldChar w:fldCharType="begin"/>
        </w:r>
        <w:r>
          <w:instrText xml:space="preserve"> PAGEREF _Toc2005 \h </w:instrText>
        </w:r>
        <w:r>
          <w:fldChar w:fldCharType="separate"/>
        </w:r>
        <w:r>
          <w:t>66</w:t>
        </w:r>
        <w:r>
          <w:fldChar w:fldCharType="end"/>
        </w:r>
      </w:hyperlink>
    </w:p>
    <w:p>
      <w:pPr>
        <w:pStyle w:val="TOC1"/>
        <w:tabs>
          <w:tab w:val="right" w:leader="dot" w:pos="8306"/>
        </w:tabs>
      </w:pPr>
      <w:hyperlink w:anchor="_Toc26971" w:history="1">
        <w:r>
          <w:rPr>
            <w:rFonts w:ascii="仿宋" w:eastAsia="仿宋" w:hAnsi="仿宋" w:cs="仿宋" w:hint="eastAsia"/>
            <w:lang w:eastAsia="zh-CN"/>
          </w:rPr>
          <w:t>十八、风险识别与分类</w:t>
        </w:r>
        <w:r>
          <w:tab/>
        </w:r>
        <w:r>
          <w:fldChar w:fldCharType="begin"/>
        </w:r>
        <w:r>
          <w:instrText xml:space="preserve"> PAGEREF _Toc26971 \h </w:instrText>
        </w:r>
        <w:r>
          <w:fldChar w:fldCharType="separate"/>
        </w:r>
        <w:r>
          <w:t>68</w:t>
        </w:r>
        <w:r>
          <w:fldChar w:fldCharType="end"/>
        </w:r>
      </w:hyperlink>
    </w:p>
    <w:p>
      <w:pPr>
        <w:pStyle w:val="TOC2"/>
        <w:tabs>
          <w:tab w:val="right" w:leader="dot" w:pos="8306"/>
        </w:tabs>
      </w:pPr>
      <w:hyperlink w:anchor="_Toc16425" w:history="1">
        <w:r>
          <w:rPr>
            <w:rFonts w:ascii="仿宋" w:eastAsia="仿宋" w:hAnsi="仿宋" w:cs="仿宋" w:hint="eastAsia"/>
            <w:lang w:eastAsia="zh-CN"/>
          </w:rPr>
          <w:t>(一)、风险识别</w:t>
        </w:r>
        <w:r>
          <w:tab/>
        </w:r>
        <w:r>
          <w:fldChar w:fldCharType="begin"/>
        </w:r>
        <w:r>
          <w:instrText xml:space="preserve"> PAGEREF _Toc16425 \h </w:instrText>
        </w:r>
        <w:r>
          <w:fldChar w:fldCharType="separate"/>
        </w:r>
        <w:r>
          <w:t>68</w:t>
        </w:r>
        <w:r>
          <w:fldChar w:fldCharType="end"/>
        </w:r>
      </w:hyperlink>
    </w:p>
    <w:p>
      <w:pPr>
        <w:pStyle w:val="TOC2"/>
        <w:tabs>
          <w:tab w:val="right" w:leader="dot" w:pos="8306"/>
        </w:tabs>
      </w:pPr>
      <w:hyperlink w:anchor="_Toc13517" w:history="1">
        <w:r>
          <w:rPr>
            <w:rFonts w:ascii="仿宋" w:eastAsia="仿宋" w:hAnsi="仿宋" w:cs="仿宋" w:hint="eastAsia"/>
            <w:lang w:eastAsia="zh-CN"/>
          </w:rPr>
          <w:t>(二)、风险分类</w:t>
        </w:r>
        <w:r>
          <w:tab/>
        </w:r>
        <w:r>
          <w:fldChar w:fldCharType="begin"/>
        </w:r>
        <w:r>
          <w:instrText xml:space="preserve"> PAGEREF _Toc13517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09"/>
      <w:r>
        <w:rPr>
          <w:rFonts w:ascii="仿宋" w:eastAsia="仿宋" w:hAnsi="仿宋" w:cs="仿宋" w:hint="eastAsia"/>
          <w:sz w:val="28"/>
          <w:lang w:eastAsia="zh-CN"/>
        </w:rPr>
        <w:t>一、液态感光固化油墨项目土建工程</w:t>
      </w:r>
      <w:bookmarkEnd w:id="2"/>
    </w:p>
    <w:p>
      <w:pPr>
        <w:pStyle w:val="Heading2"/>
        <w:rPr>
          <w:rFonts w:ascii="仿宋" w:eastAsia="仿宋" w:hAnsi="仿宋" w:cs="仿宋" w:hint="eastAsia"/>
          <w:lang w:eastAsia="zh-CN"/>
        </w:rPr>
      </w:pPr>
      <w:bookmarkStart w:id="3" w:name="_Toc118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在液态感光固化油墨项目的建筑工程设计中，我们将秉承一系列重要的设计原则，以确保液态感光固化油墨项目建筑在功能、美观、可持续性等方面达到最佳效果。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首要原则是确保建筑的功能性得到最大化的发挥。我们将充分理解液态感光固化油墨项目的实际需求，合理布局各个功能区域，保证建筑在满足业务需求的同时，提供高效的工作环境。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在建筑设计中，我们将综合考虑建设和运营成本。通过精细的经济效益分析，确保设计方案在高效利用资源的同时，对液态感光固化油墨项目的长期盈利能力有积极的贡献。</w:t>
      </w:r>
    </w:p>
    <w:p>
      <w:pPr>
        <w:pStyle w:val="Heading2"/>
        <w:ind w:firstLine="560" w:firstLineChars="200"/>
        <w:rPr>
          <w:rFonts w:ascii="仿宋" w:eastAsia="仿宋" w:hAnsi="仿宋" w:cs="仿宋" w:hint="eastAsia"/>
          <w:sz w:val="28"/>
          <w:lang w:eastAsia="zh-CN"/>
        </w:rPr>
      </w:pPr>
      <w:bookmarkStart w:id="4" w:name="_Toc260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的土建工程设计中，我们将精准设定设计年限，结合液态感光固化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态感光固化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7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态感光固化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态感光固化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态感光固化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本期工程液态感光固化油墨项目预计总建筑面积XXX平方米，其中：计容建筑面积XXX平方米，计划建筑工程投资XX万元，占液态感光固化油墨项目总投资的XX%。</w:t>
      </w:r>
    </w:p>
    <w:p>
      <w:pPr>
        <w:pStyle w:val="Heading1"/>
        <w:ind w:firstLine="560" w:firstLineChars="200"/>
        <w:rPr>
          <w:rFonts w:ascii="仿宋" w:eastAsia="仿宋" w:hAnsi="仿宋" w:cs="仿宋" w:hint="eastAsia"/>
          <w:sz w:val="28"/>
          <w:lang w:eastAsia="zh-CN"/>
        </w:rPr>
      </w:pPr>
      <w:bookmarkStart w:id="7" w:name="_Toc16661"/>
      <w:r>
        <w:rPr>
          <w:rFonts w:ascii="仿宋" w:eastAsia="仿宋" w:hAnsi="仿宋" w:cs="仿宋" w:hint="eastAsia"/>
          <w:sz w:val="28"/>
          <w:lang w:eastAsia="zh-CN"/>
        </w:rPr>
        <w:t>二、液态感光固化油墨项目文档管理</w:t>
      </w:r>
      <w:bookmarkEnd w:id="7"/>
    </w:p>
    <w:p>
      <w:pPr>
        <w:pStyle w:val="Heading2"/>
        <w:rPr>
          <w:rFonts w:ascii="仿宋" w:eastAsia="仿宋" w:hAnsi="仿宋" w:cs="仿宋" w:hint="eastAsia"/>
          <w:lang w:eastAsia="zh-CN"/>
        </w:rPr>
      </w:pPr>
      <w:bookmarkStart w:id="8" w:name="_Toc1474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液态感光固化油墨项目高度重视文档的质量和准确性，以支持液态感光固化油墨项目的各项活动和决策。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文档的编制始于液态感光固化油墨项目计划的初期，我们制定了详细的文档编制计划，明确了每个文档的内容、格式和编写责任人。在液态感光固化油墨项目启动阶段，我们首先编制了液态感光固化油墨项目章程，明确定义了液态感光固化油墨项目的目标、范围、风险等关键要素。随后，液态感光固化油墨项目团队根据计划陆续编制了需求文档、设计文档、测试文档等各类文档，确保液态感光固化油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态感光固化油墨项目管理中的重要环节，旨在确保液态感光固化油墨项目文档符合质量标准和液态感光固化油墨项目需求。在液态感光固化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态感光固化油墨项目相关利益方和专业领域的专家对文档进行独立审查。这有助于获取更全面、客观的反馈，确保液态感光固化油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液态感光固化油墨项目在文档编制与审查方面建立了严格的管理机制，通过规范的流程和多维度的审查，确保液态感光固化油墨项目文档的质量、准确性和可靠性，为液态感光固化油墨项目的顺利推进提供了有力支持。</w:t>
      </w:r>
    </w:p>
    <w:p>
      <w:pPr>
        <w:pStyle w:val="Heading2"/>
        <w:ind w:firstLine="560" w:firstLineChars="200"/>
        <w:rPr>
          <w:rFonts w:ascii="仿宋" w:eastAsia="仿宋" w:hAnsi="仿宋" w:cs="仿宋" w:hint="eastAsia"/>
          <w:sz w:val="28"/>
          <w:lang w:eastAsia="zh-CN"/>
        </w:rPr>
      </w:pPr>
      <w:bookmarkStart w:id="9" w:name="_Toc2935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我们通过多渠道发布文档，包括电子邮件、液态感光固化油墨项目管理平台、内部网站等，以满足不同团队成员的偏好和需求。多渠道发布确保了信息的全面覆盖。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我们采用了精细的权限控制，确保只有授权人员可以访问敏感信息。这种安全措施保护了液态感光固化油墨项目文档的机密性，防止了未经授权的信息泄露。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176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态感光固化油墨项目生命周期中一个至关重要的环节，直接关系到液态感光固化油墨项目信息的长期保存和历史记录的完整性。在液态感光固化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746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880"/>
      <w:r>
        <w:rPr>
          <w:rFonts w:ascii="仿宋" w:eastAsia="仿宋" w:hAnsi="仿宋" w:cs="仿宋" w:hint="eastAsia"/>
          <w:lang w:eastAsia="zh-CN"/>
        </w:rPr>
        <w:t>(一)、液态感光固化油墨行业分析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行业一直以来都是市场的关注焦点。行业内的发展趋势、竞争态势以及潜在机会都对液态感光固化油墨项目的推进产生深远的影响。通过深入研究行业的整体概貌，我们将更好地理解行业的核心特征，为液态感光固化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行业，技术一直是推动创新和发展的关键因素。我们将对当前技术趋势进行详尽分析，包括但不限于人工智能、大数据应用、先进制造技术等。这有助于液态感光固化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态感光固化油墨项目成功的基础。我们将对主要竞争对手进行深入研究，包括其市场份额、产品特点、市场定位等。通过全面了解竞争对手的优势和劣势，液态感光固化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610"/>
      <w:r>
        <w:rPr>
          <w:rFonts w:ascii="仿宋" w:eastAsia="仿宋" w:hAnsi="仿宋" w:cs="仿宋" w:hint="eastAsia"/>
          <w:sz w:val="28"/>
          <w:lang w:eastAsia="zh-CN"/>
        </w:rPr>
        <w:t>(二)、液态感光固化油墨市场分析预测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态感光固化油墨市场未来的增长趋势。这包括市场的整体规模、各细分领域的发展趋势等。液态感光固化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态感光固化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态感光固化油墨项目实施过程中需要充分考虑的因素。我们将对市场风险进行全面评估，包括但不限于政策法规风险、市场竞争风险、技术变革风险等。通过对潜在风险的深入分析，液态感光固化油墨项目可以制定相应的风险缓解策略，降低不确定性对液态感光固化油墨项目的影响。</w:t>
      </w:r>
    </w:p>
    <w:p>
      <w:pPr>
        <w:pStyle w:val="Heading1"/>
        <w:ind w:firstLine="560" w:firstLineChars="200"/>
        <w:rPr>
          <w:rFonts w:ascii="仿宋" w:eastAsia="仿宋" w:hAnsi="仿宋" w:cs="仿宋" w:hint="eastAsia"/>
          <w:sz w:val="28"/>
          <w:lang w:eastAsia="zh-CN"/>
        </w:rPr>
      </w:pPr>
      <w:bookmarkStart w:id="14" w:name="_Toc488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8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态感光固化油墨项目的技术管理特点体现在其创新导向。通过引入最先进的技术趋势和解决方案，液态感光固化油墨项目致力于提升科技含量、提高质量和效率水平。这意味着我们将采用最新的工具和方法，确保液态感光固化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态感光固化油墨项目技术管理的显著特征。通过整合不同领域的技术资源，我们实现了跨学科的协同工作。这有助于优化技术架构，提高整体效能。此外，整合性策略还促进了不同技术团队之间的紧密沟通和高效合作，确保液态感光固化油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态感光固化油墨项目所采用的技术。通过不断优化技术方案，液态感光固化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态感光固化油墨项目团队将在液态感光固化油墨项目初期识别可能的技术风险，并采取相应的预防和应对措施。通过建立健全的风险评估机制，液态感光固化油墨项目能够在实施过程中及时发现并解决潜在的技术问题，保障液态感光固化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态感光固化油墨项目中，技术将成为液态感光固化油墨项目成功的有力支持。这一深度剖析揭示了技术管理在液态感光固化油墨项目实施中的关键作用，为液态感光固化油墨项目的技术基础奠定了坚实的基础。</w:t>
      </w:r>
    </w:p>
    <w:p>
      <w:pPr>
        <w:pStyle w:val="Heading2"/>
        <w:ind w:firstLine="560" w:firstLineChars="200"/>
        <w:rPr>
          <w:rFonts w:ascii="仿宋" w:eastAsia="仿宋" w:hAnsi="仿宋" w:cs="仿宋" w:hint="eastAsia"/>
          <w:sz w:val="28"/>
          <w:lang w:eastAsia="zh-CN"/>
        </w:rPr>
      </w:pPr>
      <w:bookmarkStart w:id="16" w:name="_Toc9616"/>
      <w:r>
        <w:rPr>
          <w:rFonts w:ascii="仿宋" w:eastAsia="仿宋" w:hAnsi="仿宋" w:cs="仿宋" w:hint="eastAsia"/>
          <w:sz w:val="28"/>
          <w:lang w:eastAsia="zh-CN"/>
        </w:rPr>
        <w:t>(二)、液态感光固化油墨项目工艺技术设计方案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态感光固化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态感光固化油墨项目将严格按照相关行业规范要求进行组织。通过有效控制产品质量，液态感光固化油墨项目将致力于为顾客提供优质的液态感光固化油墨项目产品和良好的服务。这体现了液态感光固化油墨项目对于生产活动合规性和质量标准的高度重视，为液态感光固化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态感光固化油墨项目注重生态效益和清洁生产原则。液态感光固化油墨项目建设将紧密结合地方特色经济发展，与社会经济发展规划和区域环境保护规划方案相协调一致。通过与当地区域自然生态系统的结合，液态感光固化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态感光固化油墨项目产品具有多样化的客户需求和个性化的特点。因此，液态感光固化油墨项目产品规格品种多样，且单批生产数量较小。为满足这一特点，液态感光固化油墨项目承办单位将建设先进的柔性制造生产线。通过广泛应用柔性制造技术，液态感光固化油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态感光固化油墨项目采用的技术具有较高的技术含量和自动化水平，处于国内先进水平。这一技术选用不仅体现了对生产效率、质量和环境友好性的高标准要求，同时为液态感光固化油墨项目的可持续发展奠定了坚实的基础。</w:t>
      </w:r>
    </w:p>
    <w:p>
      <w:pPr>
        <w:pStyle w:val="Heading2"/>
        <w:ind w:firstLine="560" w:firstLineChars="200"/>
        <w:rPr>
          <w:rFonts w:ascii="仿宋" w:eastAsia="仿宋" w:hAnsi="仿宋" w:cs="仿宋" w:hint="eastAsia"/>
          <w:sz w:val="28"/>
          <w:lang w:eastAsia="zh-CN"/>
        </w:rPr>
      </w:pPr>
      <w:bookmarkStart w:id="17" w:name="_Toc256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为确保液态感光固化油墨项目的高效生产和技术实施，我们制定了一套精心设计的设备选型方案，以满足液态感光固化油墨项目生产、质量和环保的要求。该方案的主要特点如下：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态感光固化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针对液态感光固化油墨项目产品的多样性和小批量生产的特点，我们将建设柔性制造生产线。通过在设备选型中考虑柔性制造技术，可以灵活应对不同产品规格和生产需求，实现生产线的高度灵活性和适应性。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12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758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液态感光固化油墨项目的主要产品是XXXX，预计年产值为XXX万元。这一产品在市场中占据着重要的地位，其广泛的应用范围使得该液态感光固化油墨项目的市场前景非常广阔。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态感光固化油墨项目的xxx产品作为重要的原材料之一，将在多个领域发挥关键作用。其在建筑、交通、能源等方面的广泛应用将为整个产业链提供强大的支持，形成产业协同效应。液态感光固化油墨项目的年产值XXX万XXX万XXX万万元不仅反映了其在市场上的巨大潜力，更预示着它对国民经济的积极贡献。这种关联度高、涉及面广的产业关系，使得该液态感光固化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699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总征地面积为XXXX平方米，相当于约XX.XX亩，其中净用地面积为XXXX平方米，红线范围内相当于约XX.XX亩。这一用地规模充分考虑了液态感光固化油墨项目的建设需求，保障了液态感光固化油墨项目在合适的空间内得以充分发展。液态感光固化油墨项目规划的总建筑面积为XXXX平方米，其中主体工程建设占XXXX平方米，计容建筑面积达XXXX平方米。预计建筑工程的投资将达到XXXX万元，为液态感光固化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https://d.book118.com/055303342011011123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F1378"/>
    <w:rsid w:val="63CF13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0334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2024-03-01T20:05:00Z</dcterms:created>
  <dcterms:modified xsi:type="dcterms:W3CDTF">2024-03-01T20:05:50Z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CE64A9EC88E44706917755D50610C91E_11</vt:lpwstr>
  </property>
  <property fmtid="{D5CDD505-2E9C-101B-9397-08002B2CF9AE}" pid="3" name="KSOProductBuildVer">
    <vt:lpwstr>2052-12.1.0.16388</vt:lpwstr>
  </property>
</Properties>
</file>