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5" w:history="1">
        <w:r>
          <w:rPr>
            <w:rFonts w:ascii="仿宋" w:eastAsia="仿宋" w:hAnsi="仿宋" w:cs="仿宋" w:hint="eastAsia"/>
            <w:lang w:eastAsia="zh-CN"/>
          </w:rPr>
          <w:t>序言</w:t>
        </w:r>
        <w:r>
          <w:tab/>
        </w:r>
        <w:r>
          <w:fldChar w:fldCharType="begin"/>
        </w:r>
        <w:r>
          <w:instrText xml:space="preserve"> PAGEREF _Toc29105 \h </w:instrText>
        </w:r>
        <w:r>
          <w:fldChar w:fldCharType="separate"/>
        </w:r>
        <w:r>
          <w:t>3</w:t>
        </w:r>
        <w:r>
          <w:fldChar w:fldCharType="end"/>
        </w:r>
      </w:hyperlink>
    </w:p>
    <w:p>
      <w:pPr>
        <w:pStyle w:val="TOC1"/>
        <w:tabs>
          <w:tab w:val="right" w:leader="dot" w:pos="8306"/>
        </w:tabs>
      </w:pPr>
      <w:hyperlink w:anchor="_Toc15829" w:history="1">
        <w:r>
          <w:rPr>
            <w:rFonts w:ascii="仿宋" w:eastAsia="仿宋" w:hAnsi="仿宋" w:cs="仿宋" w:hint="eastAsia"/>
            <w:lang w:eastAsia="zh-CN"/>
          </w:rPr>
          <w:t>一、政府招商项目土建工程</w:t>
        </w:r>
        <w:r>
          <w:tab/>
        </w:r>
        <w:r>
          <w:fldChar w:fldCharType="begin"/>
        </w:r>
        <w:r>
          <w:instrText xml:space="preserve"> PAGEREF _Toc15829 \h </w:instrText>
        </w:r>
        <w:r>
          <w:fldChar w:fldCharType="separate"/>
        </w:r>
        <w:r>
          <w:t>3</w:t>
        </w:r>
        <w:r>
          <w:fldChar w:fldCharType="end"/>
        </w:r>
      </w:hyperlink>
    </w:p>
    <w:p>
      <w:pPr>
        <w:pStyle w:val="TOC2"/>
        <w:tabs>
          <w:tab w:val="right" w:leader="dot" w:pos="8306"/>
        </w:tabs>
      </w:pPr>
      <w:hyperlink w:anchor="_Toc1533" w:history="1">
        <w:r>
          <w:rPr>
            <w:rFonts w:ascii="仿宋" w:eastAsia="仿宋" w:hAnsi="仿宋" w:cs="仿宋" w:hint="eastAsia"/>
            <w:lang w:eastAsia="zh-CN"/>
          </w:rPr>
          <w:t>(一)、建筑工程设计原则</w:t>
        </w:r>
        <w:r>
          <w:tab/>
        </w:r>
        <w:r>
          <w:fldChar w:fldCharType="begin"/>
        </w:r>
        <w:r>
          <w:instrText xml:space="preserve"> PAGEREF _Toc1533 \h </w:instrText>
        </w:r>
        <w:r>
          <w:fldChar w:fldCharType="separate"/>
        </w:r>
        <w:r>
          <w:t>3</w:t>
        </w:r>
        <w:r>
          <w:fldChar w:fldCharType="end"/>
        </w:r>
      </w:hyperlink>
    </w:p>
    <w:p>
      <w:pPr>
        <w:pStyle w:val="TOC2"/>
        <w:tabs>
          <w:tab w:val="right" w:leader="dot" w:pos="8306"/>
        </w:tabs>
      </w:pPr>
      <w:hyperlink w:anchor="_Toc27964" w:history="1">
        <w:r>
          <w:rPr>
            <w:rFonts w:ascii="仿宋" w:eastAsia="仿宋" w:hAnsi="仿宋" w:cs="仿宋" w:hint="eastAsia"/>
            <w:lang w:eastAsia="zh-CN"/>
          </w:rPr>
          <w:t>(二)、土建工程设计年限及安全等级</w:t>
        </w:r>
        <w:r>
          <w:tab/>
        </w:r>
        <w:r>
          <w:fldChar w:fldCharType="begin"/>
        </w:r>
        <w:r>
          <w:instrText xml:space="preserve"> PAGEREF _Toc27964 \h </w:instrText>
        </w:r>
        <w:r>
          <w:fldChar w:fldCharType="separate"/>
        </w:r>
        <w:r>
          <w:t>4</w:t>
        </w:r>
        <w:r>
          <w:fldChar w:fldCharType="end"/>
        </w:r>
      </w:hyperlink>
    </w:p>
    <w:p>
      <w:pPr>
        <w:pStyle w:val="TOC2"/>
        <w:tabs>
          <w:tab w:val="right" w:leader="dot" w:pos="8306"/>
        </w:tabs>
      </w:pPr>
      <w:hyperlink w:anchor="_Toc26630" w:history="1">
        <w:r>
          <w:rPr>
            <w:rFonts w:ascii="仿宋" w:eastAsia="仿宋" w:hAnsi="仿宋" w:cs="仿宋" w:hint="eastAsia"/>
            <w:lang w:eastAsia="zh-CN"/>
          </w:rPr>
          <w:t>(三)、建筑工程设计总体要求</w:t>
        </w:r>
        <w:r>
          <w:tab/>
        </w:r>
        <w:r>
          <w:fldChar w:fldCharType="begin"/>
        </w:r>
        <w:r>
          <w:instrText xml:space="preserve"> PAGEREF _Toc26630 \h </w:instrText>
        </w:r>
        <w:r>
          <w:fldChar w:fldCharType="separate"/>
        </w:r>
        <w:r>
          <w:t>5</w:t>
        </w:r>
        <w:r>
          <w:fldChar w:fldCharType="end"/>
        </w:r>
      </w:hyperlink>
    </w:p>
    <w:p>
      <w:pPr>
        <w:pStyle w:val="TOC2"/>
        <w:tabs>
          <w:tab w:val="right" w:leader="dot" w:pos="8306"/>
        </w:tabs>
      </w:pPr>
      <w:hyperlink w:anchor="_Toc22274" w:history="1">
        <w:r>
          <w:rPr>
            <w:rFonts w:ascii="仿宋" w:eastAsia="仿宋" w:hAnsi="仿宋" w:cs="仿宋" w:hint="eastAsia"/>
            <w:lang w:eastAsia="zh-CN"/>
          </w:rPr>
          <w:t>(四)、土建工程建设指标</w:t>
        </w:r>
        <w:r>
          <w:tab/>
        </w:r>
        <w:r>
          <w:fldChar w:fldCharType="begin"/>
        </w:r>
        <w:r>
          <w:instrText xml:space="preserve"> PAGEREF _Toc22274 \h </w:instrText>
        </w:r>
        <w:r>
          <w:fldChar w:fldCharType="separate"/>
        </w:r>
        <w:r>
          <w:t>6</w:t>
        </w:r>
        <w:r>
          <w:fldChar w:fldCharType="end"/>
        </w:r>
      </w:hyperlink>
    </w:p>
    <w:p>
      <w:pPr>
        <w:pStyle w:val="TOC1"/>
        <w:tabs>
          <w:tab w:val="right" w:leader="dot" w:pos="8306"/>
        </w:tabs>
      </w:pPr>
      <w:hyperlink w:anchor="_Toc22835" w:history="1">
        <w:r>
          <w:rPr>
            <w:rFonts w:ascii="仿宋" w:eastAsia="仿宋" w:hAnsi="仿宋" w:cs="仿宋" w:hint="eastAsia"/>
            <w:lang w:eastAsia="zh-CN"/>
          </w:rPr>
          <w:t>二、政府招商项目可持续发展</w:t>
        </w:r>
        <w:r>
          <w:tab/>
        </w:r>
        <w:r>
          <w:fldChar w:fldCharType="begin"/>
        </w:r>
        <w:r>
          <w:instrText xml:space="preserve"> PAGEREF _Toc22835 \h </w:instrText>
        </w:r>
        <w:r>
          <w:fldChar w:fldCharType="separate"/>
        </w:r>
        <w:r>
          <w:t>6</w:t>
        </w:r>
        <w:r>
          <w:fldChar w:fldCharType="end"/>
        </w:r>
      </w:hyperlink>
    </w:p>
    <w:p>
      <w:pPr>
        <w:pStyle w:val="TOC2"/>
        <w:tabs>
          <w:tab w:val="right" w:leader="dot" w:pos="8306"/>
        </w:tabs>
      </w:pPr>
      <w:hyperlink w:anchor="_Toc23973" w:history="1">
        <w:r>
          <w:rPr>
            <w:rFonts w:ascii="仿宋" w:eastAsia="仿宋" w:hAnsi="仿宋" w:cs="仿宋" w:hint="eastAsia"/>
            <w:lang w:eastAsia="zh-CN"/>
          </w:rPr>
          <w:t>(一)、可持续战略与实践</w:t>
        </w:r>
        <w:r>
          <w:tab/>
        </w:r>
        <w:r>
          <w:fldChar w:fldCharType="begin"/>
        </w:r>
        <w:r>
          <w:instrText xml:space="preserve"> PAGEREF _Toc23973 \h </w:instrText>
        </w:r>
        <w:r>
          <w:fldChar w:fldCharType="separate"/>
        </w:r>
        <w:r>
          <w:t>6</w:t>
        </w:r>
        <w:r>
          <w:fldChar w:fldCharType="end"/>
        </w:r>
      </w:hyperlink>
    </w:p>
    <w:p>
      <w:pPr>
        <w:pStyle w:val="TOC2"/>
        <w:tabs>
          <w:tab w:val="right" w:leader="dot" w:pos="8306"/>
        </w:tabs>
      </w:pPr>
      <w:hyperlink w:anchor="_Toc1517" w:history="1">
        <w:r>
          <w:rPr>
            <w:rFonts w:ascii="仿宋" w:eastAsia="仿宋" w:hAnsi="仿宋" w:cs="仿宋" w:hint="eastAsia"/>
            <w:lang w:eastAsia="zh-CN"/>
          </w:rPr>
          <w:t>(二)、环保与社会责任</w:t>
        </w:r>
        <w:r>
          <w:tab/>
        </w:r>
        <w:r>
          <w:fldChar w:fldCharType="begin"/>
        </w:r>
        <w:r>
          <w:instrText xml:space="preserve"> PAGEREF _Toc1517 \h </w:instrText>
        </w:r>
        <w:r>
          <w:fldChar w:fldCharType="separate"/>
        </w:r>
        <w:r>
          <w:t>7</w:t>
        </w:r>
        <w:r>
          <w:fldChar w:fldCharType="end"/>
        </w:r>
      </w:hyperlink>
    </w:p>
    <w:p>
      <w:pPr>
        <w:pStyle w:val="TOC1"/>
        <w:tabs>
          <w:tab w:val="right" w:leader="dot" w:pos="8306"/>
        </w:tabs>
      </w:pPr>
      <w:hyperlink w:anchor="_Toc10282" w:history="1">
        <w:r>
          <w:rPr>
            <w:rFonts w:ascii="仿宋" w:eastAsia="仿宋" w:hAnsi="仿宋" w:cs="仿宋" w:hint="eastAsia"/>
            <w:lang w:eastAsia="zh-CN"/>
          </w:rPr>
          <w:t>三、政府招商项目绩效评估</w:t>
        </w:r>
        <w:r>
          <w:tab/>
        </w:r>
        <w:r>
          <w:fldChar w:fldCharType="begin"/>
        </w:r>
        <w:r>
          <w:instrText xml:space="preserve"> PAGEREF _Toc10282 \h </w:instrText>
        </w:r>
        <w:r>
          <w:fldChar w:fldCharType="separate"/>
        </w:r>
        <w:r>
          <w:t>8</w:t>
        </w:r>
        <w:r>
          <w:fldChar w:fldCharType="end"/>
        </w:r>
      </w:hyperlink>
    </w:p>
    <w:p>
      <w:pPr>
        <w:pStyle w:val="TOC2"/>
        <w:tabs>
          <w:tab w:val="right" w:leader="dot" w:pos="8306"/>
        </w:tabs>
      </w:pPr>
      <w:hyperlink w:anchor="_Toc31845" w:history="1">
        <w:r>
          <w:rPr>
            <w:rFonts w:ascii="仿宋" w:eastAsia="仿宋" w:hAnsi="仿宋" w:cs="仿宋" w:hint="eastAsia"/>
            <w:lang w:eastAsia="zh-CN"/>
          </w:rPr>
          <w:t>(一)、绩效评估指标</w:t>
        </w:r>
        <w:r>
          <w:tab/>
        </w:r>
        <w:r>
          <w:fldChar w:fldCharType="begin"/>
        </w:r>
        <w:r>
          <w:instrText xml:space="preserve"> PAGEREF _Toc31845 \h </w:instrText>
        </w:r>
        <w:r>
          <w:fldChar w:fldCharType="separate"/>
        </w:r>
        <w:r>
          <w:t>8</w:t>
        </w:r>
        <w:r>
          <w:fldChar w:fldCharType="end"/>
        </w:r>
      </w:hyperlink>
    </w:p>
    <w:p>
      <w:pPr>
        <w:pStyle w:val="TOC2"/>
        <w:tabs>
          <w:tab w:val="right" w:leader="dot" w:pos="8306"/>
        </w:tabs>
      </w:pPr>
      <w:hyperlink w:anchor="_Toc27220" w:history="1">
        <w:r>
          <w:rPr>
            <w:rFonts w:ascii="仿宋" w:eastAsia="仿宋" w:hAnsi="仿宋" w:cs="仿宋" w:hint="eastAsia"/>
            <w:lang w:eastAsia="zh-CN"/>
          </w:rPr>
          <w:t>(二)、绩效评估方法</w:t>
        </w:r>
        <w:r>
          <w:tab/>
        </w:r>
        <w:r>
          <w:fldChar w:fldCharType="begin"/>
        </w:r>
        <w:r>
          <w:instrText xml:space="preserve"> PAGEREF _Toc27220 \h </w:instrText>
        </w:r>
        <w:r>
          <w:fldChar w:fldCharType="separate"/>
        </w:r>
        <w:r>
          <w:t>9</w:t>
        </w:r>
        <w:r>
          <w:fldChar w:fldCharType="end"/>
        </w:r>
      </w:hyperlink>
    </w:p>
    <w:p>
      <w:pPr>
        <w:pStyle w:val="TOC2"/>
        <w:tabs>
          <w:tab w:val="right" w:leader="dot" w:pos="8306"/>
        </w:tabs>
      </w:pPr>
      <w:hyperlink w:anchor="_Toc20056" w:history="1">
        <w:r>
          <w:rPr>
            <w:rFonts w:ascii="仿宋" w:eastAsia="仿宋" w:hAnsi="仿宋" w:cs="仿宋" w:hint="eastAsia"/>
            <w:lang w:eastAsia="zh-CN"/>
          </w:rPr>
          <w:t>(三)、绩效评估周期</w:t>
        </w:r>
        <w:r>
          <w:tab/>
        </w:r>
        <w:r>
          <w:fldChar w:fldCharType="begin"/>
        </w:r>
        <w:r>
          <w:instrText xml:space="preserve"> PAGEREF _Toc20056 \h </w:instrText>
        </w:r>
        <w:r>
          <w:fldChar w:fldCharType="separate"/>
        </w:r>
        <w:r>
          <w:t>10</w:t>
        </w:r>
        <w:r>
          <w:fldChar w:fldCharType="end"/>
        </w:r>
      </w:hyperlink>
    </w:p>
    <w:p>
      <w:pPr>
        <w:pStyle w:val="TOC1"/>
        <w:tabs>
          <w:tab w:val="right" w:leader="dot" w:pos="8306"/>
        </w:tabs>
      </w:pPr>
      <w:hyperlink w:anchor="_Toc4040" w:history="1">
        <w:r>
          <w:rPr>
            <w:rFonts w:ascii="仿宋" w:eastAsia="仿宋" w:hAnsi="仿宋" w:cs="仿宋" w:hint="eastAsia"/>
            <w:lang w:eastAsia="zh-CN"/>
          </w:rPr>
          <w:t>四、政府招商项目建设单位说明</w:t>
        </w:r>
        <w:r>
          <w:tab/>
        </w:r>
        <w:r>
          <w:fldChar w:fldCharType="begin"/>
        </w:r>
        <w:r>
          <w:instrText xml:space="preserve"> PAGEREF _Toc4040 \h </w:instrText>
        </w:r>
        <w:r>
          <w:fldChar w:fldCharType="separate"/>
        </w:r>
        <w:r>
          <w:t>11</w:t>
        </w:r>
        <w:r>
          <w:fldChar w:fldCharType="end"/>
        </w:r>
      </w:hyperlink>
    </w:p>
    <w:p>
      <w:pPr>
        <w:pStyle w:val="TOC2"/>
        <w:tabs>
          <w:tab w:val="right" w:leader="dot" w:pos="8306"/>
        </w:tabs>
      </w:pPr>
      <w:hyperlink w:anchor="_Toc24112" w:history="1">
        <w:r>
          <w:rPr>
            <w:rFonts w:ascii="仿宋" w:eastAsia="仿宋" w:hAnsi="仿宋" w:cs="仿宋" w:hint="eastAsia"/>
            <w:lang w:eastAsia="zh-CN"/>
          </w:rPr>
          <w:t>(一)、政府招商项目承办单位基本情况</w:t>
        </w:r>
        <w:r>
          <w:tab/>
        </w:r>
        <w:r>
          <w:fldChar w:fldCharType="begin"/>
        </w:r>
        <w:r>
          <w:instrText xml:space="preserve"> PAGEREF _Toc24112 \h </w:instrText>
        </w:r>
        <w:r>
          <w:fldChar w:fldCharType="separate"/>
        </w:r>
        <w:r>
          <w:t>11</w:t>
        </w:r>
        <w:r>
          <w:fldChar w:fldCharType="end"/>
        </w:r>
      </w:hyperlink>
    </w:p>
    <w:p>
      <w:pPr>
        <w:pStyle w:val="TOC2"/>
        <w:tabs>
          <w:tab w:val="right" w:leader="dot" w:pos="8306"/>
        </w:tabs>
      </w:pPr>
      <w:hyperlink w:anchor="_Toc26941" w:history="1">
        <w:r>
          <w:rPr>
            <w:rFonts w:ascii="仿宋" w:eastAsia="仿宋" w:hAnsi="仿宋" w:cs="仿宋" w:hint="eastAsia"/>
            <w:lang w:eastAsia="zh-CN"/>
          </w:rPr>
          <w:t>(二)、公司经济效益分析</w:t>
        </w:r>
        <w:r>
          <w:tab/>
        </w:r>
        <w:r>
          <w:fldChar w:fldCharType="begin"/>
        </w:r>
        <w:r>
          <w:instrText xml:space="preserve"> PAGEREF _Toc26941 \h </w:instrText>
        </w:r>
        <w:r>
          <w:fldChar w:fldCharType="separate"/>
        </w:r>
        <w:r>
          <w:t>11</w:t>
        </w:r>
        <w:r>
          <w:fldChar w:fldCharType="end"/>
        </w:r>
      </w:hyperlink>
    </w:p>
    <w:p>
      <w:pPr>
        <w:pStyle w:val="TOC1"/>
        <w:tabs>
          <w:tab w:val="right" w:leader="dot" w:pos="8306"/>
        </w:tabs>
      </w:pPr>
      <w:hyperlink w:anchor="_Toc6646" w:history="1">
        <w:r>
          <w:rPr>
            <w:rFonts w:ascii="仿宋" w:eastAsia="仿宋" w:hAnsi="仿宋" w:cs="仿宋" w:hint="eastAsia"/>
            <w:lang w:eastAsia="zh-CN"/>
          </w:rPr>
          <w:t>五、工艺说明</w:t>
        </w:r>
        <w:r>
          <w:tab/>
        </w:r>
        <w:r>
          <w:fldChar w:fldCharType="begin"/>
        </w:r>
        <w:r>
          <w:instrText xml:space="preserve"> PAGEREF _Toc6646 \h </w:instrText>
        </w:r>
        <w:r>
          <w:fldChar w:fldCharType="separate"/>
        </w:r>
        <w:r>
          <w:t>12</w:t>
        </w:r>
        <w:r>
          <w:fldChar w:fldCharType="end"/>
        </w:r>
      </w:hyperlink>
    </w:p>
    <w:p>
      <w:pPr>
        <w:pStyle w:val="TOC2"/>
        <w:tabs>
          <w:tab w:val="right" w:leader="dot" w:pos="8306"/>
        </w:tabs>
      </w:pPr>
      <w:hyperlink w:anchor="_Toc13341" w:history="1">
        <w:r>
          <w:rPr>
            <w:rFonts w:ascii="仿宋" w:eastAsia="仿宋" w:hAnsi="仿宋" w:cs="仿宋" w:hint="eastAsia"/>
            <w:lang w:eastAsia="zh-CN"/>
          </w:rPr>
          <w:t>(一)、技术管理特点</w:t>
        </w:r>
        <w:r>
          <w:tab/>
        </w:r>
        <w:r>
          <w:fldChar w:fldCharType="begin"/>
        </w:r>
        <w:r>
          <w:instrText xml:space="preserve"> PAGEREF _Toc13341 \h </w:instrText>
        </w:r>
        <w:r>
          <w:fldChar w:fldCharType="separate"/>
        </w:r>
        <w:r>
          <w:t>12</w:t>
        </w:r>
        <w:r>
          <w:fldChar w:fldCharType="end"/>
        </w:r>
      </w:hyperlink>
    </w:p>
    <w:p>
      <w:pPr>
        <w:pStyle w:val="TOC2"/>
        <w:tabs>
          <w:tab w:val="right" w:leader="dot" w:pos="8306"/>
        </w:tabs>
      </w:pPr>
      <w:hyperlink w:anchor="_Toc15076" w:history="1">
        <w:r>
          <w:rPr>
            <w:rFonts w:ascii="仿宋" w:eastAsia="仿宋" w:hAnsi="仿宋" w:cs="仿宋" w:hint="eastAsia"/>
            <w:lang w:eastAsia="zh-CN"/>
          </w:rPr>
          <w:t>(二)、政府招商项目工艺技术设计方案</w:t>
        </w:r>
        <w:r>
          <w:tab/>
        </w:r>
        <w:r>
          <w:fldChar w:fldCharType="begin"/>
        </w:r>
        <w:r>
          <w:instrText xml:space="preserve"> PAGEREF _Toc15076 \h </w:instrText>
        </w:r>
        <w:r>
          <w:fldChar w:fldCharType="separate"/>
        </w:r>
        <w:r>
          <w:t>14</w:t>
        </w:r>
        <w:r>
          <w:fldChar w:fldCharType="end"/>
        </w:r>
      </w:hyperlink>
    </w:p>
    <w:p>
      <w:pPr>
        <w:pStyle w:val="TOC2"/>
        <w:tabs>
          <w:tab w:val="right" w:leader="dot" w:pos="8306"/>
        </w:tabs>
      </w:pPr>
      <w:hyperlink w:anchor="_Toc22599" w:history="1">
        <w:r>
          <w:rPr>
            <w:rFonts w:ascii="仿宋" w:eastAsia="仿宋" w:hAnsi="仿宋" w:cs="仿宋" w:hint="eastAsia"/>
            <w:lang w:eastAsia="zh-CN"/>
          </w:rPr>
          <w:t>(三)、设备选型方案</w:t>
        </w:r>
        <w:r>
          <w:tab/>
        </w:r>
        <w:r>
          <w:fldChar w:fldCharType="begin"/>
        </w:r>
        <w:r>
          <w:instrText xml:space="preserve"> PAGEREF _Toc22599 \h </w:instrText>
        </w:r>
        <w:r>
          <w:fldChar w:fldCharType="separate"/>
        </w:r>
        <w:r>
          <w:t>15</w:t>
        </w:r>
        <w:r>
          <w:fldChar w:fldCharType="end"/>
        </w:r>
      </w:hyperlink>
    </w:p>
    <w:p>
      <w:pPr>
        <w:pStyle w:val="TOC1"/>
        <w:tabs>
          <w:tab w:val="right" w:leader="dot" w:pos="8306"/>
        </w:tabs>
      </w:pPr>
      <w:hyperlink w:anchor="_Toc5801" w:history="1">
        <w:r>
          <w:rPr>
            <w:rFonts w:ascii="仿宋" w:eastAsia="仿宋" w:hAnsi="仿宋" w:cs="仿宋" w:hint="eastAsia"/>
            <w:lang w:eastAsia="zh-CN"/>
          </w:rPr>
          <w:t>六、政府招商项目危机管理</w:t>
        </w:r>
        <w:r>
          <w:tab/>
        </w:r>
        <w:r>
          <w:fldChar w:fldCharType="begin"/>
        </w:r>
        <w:r>
          <w:instrText xml:space="preserve"> PAGEREF _Toc5801 \h </w:instrText>
        </w:r>
        <w:r>
          <w:fldChar w:fldCharType="separate"/>
        </w:r>
        <w:r>
          <w:t>16</w:t>
        </w:r>
        <w:r>
          <w:fldChar w:fldCharType="end"/>
        </w:r>
      </w:hyperlink>
    </w:p>
    <w:p>
      <w:pPr>
        <w:pStyle w:val="TOC2"/>
        <w:tabs>
          <w:tab w:val="right" w:leader="dot" w:pos="8306"/>
        </w:tabs>
      </w:pPr>
      <w:hyperlink w:anchor="_Toc21715" w:history="1">
        <w:r>
          <w:rPr>
            <w:rFonts w:ascii="仿宋" w:eastAsia="仿宋" w:hAnsi="仿宋" w:cs="仿宋" w:hint="eastAsia"/>
            <w:lang w:eastAsia="zh-CN"/>
          </w:rPr>
          <w:t>(一)、危机预警与识别</w:t>
        </w:r>
        <w:r>
          <w:tab/>
        </w:r>
        <w:r>
          <w:fldChar w:fldCharType="begin"/>
        </w:r>
        <w:r>
          <w:instrText xml:space="preserve"> PAGEREF _Toc21715 \h </w:instrText>
        </w:r>
        <w:r>
          <w:fldChar w:fldCharType="separate"/>
        </w:r>
        <w:r>
          <w:t>16</w:t>
        </w:r>
        <w:r>
          <w:fldChar w:fldCharType="end"/>
        </w:r>
      </w:hyperlink>
    </w:p>
    <w:p>
      <w:pPr>
        <w:pStyle w:val="TOC2"/>
        <w:tabs>
          <w:tab w:val="right" w:leader="dot" w:pos="8306"/>
        </w:tabs>
      </w:pPr>
      <w:hyperlink w:anchor="_Toc14227" w:history="1">
        <w:r>
          <w:rPr>
            <w:rFonts w:ascii="仿宋" w:eastAsia="仿宋" w:hAnsi="仿宋" w:cs="仿宋" w:hint="eastAsia"/>
            <w:lang w:eastAsia="zh-CN"/>
          </w:rPr>
          <w:t>(二)、危机应对与恢复</w:t>
        </w:r>
        <w:r>
          <w:tab/>
        </w:r>
        <w:r>
          <w:fldChar w:fldCharType="begin"/>
        </w:r>
        <w:r>
          <w:instrText xml:space="preserve"> PAGEREF _Toc14227 \h </w:instrText>
        </w:r>
        <w:r>
          <w:fldChar w:fldCharType="separate"/>
        </w:r>
        <w:r>
          <w:t>17</w:t>
        </w:r>
        <w:r>
          <w:fldChar w:fldCharType="end"/>
        </w:r>
      </w:hyperlink>
    </w:p>
    <w:p>
      <w:pPr>
        <w:pStyle w:val="TOC1"/>
        <w:tabs>
          <w:tab w:val="right" w:leader="dot" w:pos="8306"/>
        </w:tabs>
      </w:pPr>
      <w:hyperlink w:anchor="_Toc23560" w:history="1">
        <w:r>
          <w:rPr>
            <w:rFonts w:ascii="仿宋" w:eastAsia="仿宋" w:hAnsi="仿宋" w:cs="仿宋" w:hint="eastAsia"/>
            <w:lang w:eastAsia="zh-CN"/>
          </w:rPr>
          <w:t>七、政府招商项目财务管理</w:t>
        </w:r>
        <w:r>
          <w:tab/>
        </w:r>
        <w:r>
          <w:fldChar w:fldCharType="begin"/>
        </w:r>
        <w:r>
          <w:instrText xml:space="preserve"> PAGEREF _Toc23560 \h </w:instrText>
        </w:r>
        <w:r>
          <w:fldChar w:fldCharType="separate"/>
        </w:r>
        <w:r>
          <w:t>19</w:t>
        </w:r>
        <w:r>
          <w:fldChar w:fldCharType="end"/>
        </w:r>
      </w:hyperlink>
    </w:p>
    <w:p>
      <w:pPr>
        <w:pStyle w:val="TOC2"/>
        <w:tabs>
          <w:tab w:val="right" w:leader="dot" w:pos="8306"/>
        </w:tabs>
      </w:pPr>
      <w:hyperlink w:anchor="_Toc23354" w:history="1">
        <w:r>
          <w:rPr>
            <w:rFonts w:ascii="仿宋" w:eastAsia="仿宋" w:hAnsi="仿宋" w:cs="仿宋" w:hint="eastAsia"/>
            <w:lang w:eastAsia="zh-CN"/>
          </w:rPr>
          <w:t>(一)、资金需求大</w:t>
        </w:r>
        <w:r>
          <w:tab/>
        </w:r>
        <w:r>
          <w:fldChar w:fldCharType="begin"/>
        </w:r>
        <w:r>
          <w:instrText xml:space="preserve"> PAGEREF _Toc23354 \h </w:instrText>
        </w:r>
        <w:r>
          <w:fldChar w:fldCharType="separate"/>
        </w:r>
        <w:r>
          <w:t>19</w:t>
        </w:r>
        <w:r>
          <w:fldChar w:fldCharType="end"/>
        </w:r>
      </w:hyperlink>
    </w:p>
    <w:p>
      <w:pPr>
        <w:pStyle w:val="TOC2"/>
        <w:tabs>
          <w:tab w:val="right" w:leader="dot" w:pos="8306"/>
        </w:tabs>
      </w:pPr>
      <w:hyperlink w:anchor="_Toc24545" w:history="1">
        <w:r>
          <w:rPr>
            <w:rFonts w:ascii="仿宋" w:eastAsia="仿宋" w:hAnsi="仿宋" w:cs="仿宋" w:hint="eastAsia"/>
            <w:lang w:eastAsia="zh-CN"/>
          </w:rPr>
          <w:t>(二)、研发周期长</w:t>
        </w:r>
        <w:r>
          <w:tab/>
        </w:r>
        <w:r>
          <w:fldChar w:fldCharType="begin"/>
        </w:r>
        <w:r>
          <w:instrText xml:space="preserve"> PAGEREF _Toc24545 \h </w:instrText>
        </w:r>
        <w:r>
          <w:fldChar w:fldCharType="separate"/>
        </w:r>
        <w:r>
          <w:t>20</w:t>
        </w:r>
        <w:r>
          <w:fldChar w:fldCharType="end"/>
        </w:r>
      </w:hyperlink>
    </w:p>
    <w:p>
      <w:pPr>
        <w:pStyle w:val="TOC2"/>
        <w:tabs>
          <w:tab w:val="right" w:leader="dot" w:pos="8306"/>
        </w:tabs>
      </w:pPr>
      <w:hyperlink w:anchor="_Toc13160" w:history="1">
        <w:r>
          <w:rPr>
            <w:rFonts w:ascii="仿宋" w:eastAsia="仿宋" w:hAnsi="仿宋" w:cs="仿宋" w:hint="eastAsia"/>
            <w:lang w:eastAsia="zh-CN"/>
          </w:rPr>
          <w:t>(三)、市场风险大</w:t>
        </w:r>
        <w:r>
          <w:tab/>
        </w:r>
        <w:r>
          <w:fldChar w:fldCharType="begin"/>
        </w:r>
        <w:r>
          <w:instrText xml:space="preserve"> PAGEREF _Toc13160 \h </w:instrText>
        </w:r>
        <w:r>
          <w:fldChar w:fldCharType="separate"/>
        </w:r>
        <w:r>
          <w:t>21</w:t>
        </w:r>
        <w:r>
          <w:fldChar w:fldCharType="end"/>
        </w:r>
      </w:hyperlink>
    </w:p>
    <w:p>
      <w:pPr>
        <w:pStyle w:val="TOC2"/>
        <w:tabs>
          <w:tab w:val="right" w:leader="dot" w:pos="8306"/>
        </w:tabs>
      </w:pPr>
      <w:hyperlink w:anchor="_Toc7120" w:history="1">
        <w:r>
          <w:rPr>
            <w:rFonts w:ascii="仿宋" w:eastAsia="仿宋" w:hAnsi="仿宋" w:cs="仿宋" w:hint="eastAsia"/>
            <w:lang w:eastAsia="zh-CN"/>
          </w:rPr>
          <w:t>(四)、利润率高</w:t>
        </w:r>
        <w:r>
          <w:tab/>
        </w:r>
        <w:r>
          <w:fldChar w:fldCharType="begin"/>
        </w:r>
        <w:r>
          <w:instrText xml:space="preserve"> PAGEREF _Toc7120 \h </w:instrText>
        </w:r>
        <w:r>
          <w:fldChar w:fldCharType="separate"/>
        </w:r>
        <w:r>
          <w:t>24</w:t>
        </w:r>
        <w:r>
          <w:fldChar w:fldCharType="end"/>
        </w:r>
      </w:hyperlink>
    </w:p>
    <w:p>
      <w:pPr>
        <w:pStyle w:val="TOC1"/>
        <w:tabs>
          <w:tab w:val="right" w:leader="dot" w:pos="8306"/>
        </w:tabs>
      </w:pPr>
      <w:hyperlink w:anchor="_Toc25420" w:history="1">
        <w:r>
          <w:rPr>
            <w:rFonts w:ascii="仿宋" w:eastAsia="仿宋" w:hAnsi="仿宋" w:cs="仿宋" w:hint="eastAsia"/>
            <w:lang w:eastAsia="zh-CN"/>
          </w:rPr>
          <w:t>八、政府招商项目社会影响</w:t>
        </w:r>
        <w:r>
          <w:tab/>
        </w:r>
        <w:r>
          <w:fldChar w:fldCharType="begin"/>
        </w:r>
        <w:r>
          <w:instrText xml:space="preserve"> PAGEREF _Toc25420 \h </w:instrText>
        </w:r>
        <w:r>
          <w:fldChar w:fldCharType="separate"/>
        </w:r>
        <w:r>
          <w:t>26</w:t>
        </w:r>
        <w:r>
          <w:fldChar w:fldCharType="end"/>
        </w:r>
      </w:hyperlink>
    </w:p>
    <w:p>
      <w:pPr>
        <w:pStyle w:val="TOC2"/>
        <w:tabs>
          <w:tab w:val="right" w:leader="dot" w:pos="8306"/>
        </w:tabs>
      </w:pPr>
      <w:hyperlink w:anchor="_Toc19886" w:history="1">
        <w:r>
          <w:rPr>
            <w:rFonts w:ascii="仿宋" w:eastAsia="仿宋" w:hAnsi="仿宋" w:cs="仿宋" w:hint="eastAsia"/>
            <w:lang w:eastAsia="zh-CN"/>
          </w:rPr>
          <w:t>(一)、社会责任与义务</w:t>
        </w:r>
        <w:r>
          <w:tab/>
        </w:r>
        <w:r>
          <w:fldChar w:fldCharType="begin"/>
        </w:r>
        <w:r>
          <w:instrText xml:space="preserve"> PAGEREF _Toc19886 \h </w:instrText>
        </w:r>
        <w:r>
          <w:fldChar w:fldCharType="separate"/>
        </w:r>
        <w:r>
          <w:t>26</w:t>
        </w:r>
        <w:r>
          <w:fldChar w:fldCharType="end"/>
        </w:r>
      </w:hyperlink>
    </w:p>
    <w:p>
      <w:pPr>
        <w:pStyle w:val="TOC2"/>
        <w:tabs>
          <w:tab w:val="right" w:leader="dot" w:pos="8306"/>
        </w:tabs>
      </w:pPr>
      <w:hyperlink w:anchor="_Toc17210" w:history="1">
        <w:r>
          <w:rPr>
            <w:rFonts w:ascii="仿宋" w:eastAsia="仿宋" w:hAnsi="仿宋" w:cs="仿宋" w:hint="eastAsia"/>
            <w:lang w:eastAsia="zh-CN"/>
          </w:rPr>
          <w:t>(二)、社会参与与沟通</w:t>
        </w:r>
        <w:r>
          <w:tab/>
        </w:r>
        <w:r>
          <w:fldChar w:fldCharType="begin"/>
        </w:r>
        <w:r>
          <w:instrText xml:space="preserve"> PAGEREF _Toc17210 \h </w:instrText>
        </w:r>
        <w:r>
          <w:fldChar w:fldCharType="separate"/>
        </w:r>
        <w:r>
          <w:t>26</w:t>
        </w:r>
        <w:r>
          <w:fldChar w:fldCharType="end"/>
        </w:r>
      </w:hyperlink>
    </w:p>
    <w:p>
      <w:pPr>
        <w:pStyle w:val="TOC1"/>
        <w:tabs>
          <w:tab w:val="right" w:leader="dot" w:pos="8306"/>
        </w:tabs>
      </w:pPr>
      <w:hyperlink w:anchor="_Toc7914" w:history="1">
        <w:r>
          <w:rPr>
            <w:rFonts w:ascii="仿宋" w:eastAsia="仿宋" w:hAnsi="仿宋" w:cs="仿宋" w:hint="eastAsia"/>
            <w:lang w:eastAsia="zh-CN"/>
          </w:rPr>
          <w:t>九、政府招商项目投资规划</w:t>
        </w:r>
        <w:r>
          <w:tab/>
        </w:r>
        <w:r>
          <w:fldChar w:fldCharType="begin"/>
        </w:r>
        <w:r>
          <w:instrText xml:space="preserve"> PAGEREF _Toc7914 \h </w:instrText>
        </w:r>
        <w:r>
          <w:fldChar w:fldCharType="separate"/>
        </w:r>
        <w:r>
          <w:t>27</w:t>
        </w:r>
        <w:r>
          <w:fldChar w:fldCharType="end"/>
        </w:r>
      </w:hyperlink>
    </w:p>
    <w:p>
      <w:pPr>
        <w:pStyle w:val="TOC2"/>
        <w:tabs>
          <w:tab w:val="right" w:leader="dot" w:pos="8306"/>
        </w:tabs>
      </w:pPr>
      <w:hyperlink w:anchor="_Toc1934" w:history="1">
        <w:r>
          <w:rPr>
            <w:rFonts w:ascii="仿宋" w:eastAsia="仿宋" w:hAnsi="仿宋" w:cs="仿宋" w:hint="eastAsia"/>
            <w:lang w:eastAsia="zh-CN"/>
          </w:rPr>
          <w:t>(一)、政府招商项目总投资估算</w:t>
        </w:r>
        <w:r>
          <w:tab/>
        </w:r>
        <w:r>
          <w:fldChar w:fldCharType="begin"/>
        </w:r>
        <w:r>
          <w:instrText xml:space="preserve"> PAGEREF _Toc1934 \h </w:instrText>
        </w:r>
        <w:r>
          <w:fldChar w:fldCharType="separate"/>
        </w:r>
        <w:r>
          <w:t>27</w:t>
        </w:r>
        <w:r>
          <w:fldChar w:fldCharType="end"/>
        </w:r>
      </w:hyperlink>
    </w:p>
    <w:p>
      <w:pPr>
        <w:pStyle w:val="TOC2"/>
        <w:tabs>
          <w:tab w:val="right" w:leader="dot" w:pos="8306"/>
        </w:tabs>
      </w:pPr>
      <w:hyperlink w:anchor="_Toc2169" w:history="1">
        <w:r>
          <w:rPr>
            <w:rFonts w:ascii="仿宋" w:eastAsia="仿宋" w:hAnsi="仿宋" w:cs="仿宋" w:hint="eastAsia"/>
            <w:lang w:eastAsia="zh-CN"/>
          </w:rPr>
          <w:t>(二)、资金筹措</w:t>
        </w:r>
        <w:r>
          <w:tab/>
        </w:r>
        <w:r>
          <w:fldChar w:fldCharType="begin"/>
        </w:r>
        <w:r>
          <w:instrText xml:space="preserve"> PAGEREF _Toc2169 \h </w:instrText>
        </w:r>
        <w:r>
          <w:fldChar w:fldCharType="separate"/>
        </w:r>
        <w:r>
          <w:t>29</w:t>
        </w:r>
        <w:r>
          <w:fldChar w:fldCharType="end"/>
        </w:r>
      </w:hyperlink>
    </w:p>
    <w:p>
      <w:pPr>
        <w:pStyle w:val="TOC1"/>
        <w:tabs>
          <w:tab w:val="right" w:leader="dot" w:pos="8306"/>
        </w:tabs>
      </w:pPr>
      <w:hyperlink w:anchor="_Toc2913" w:history="1">
        <w:r>
          <w:rPr>
            <w:rFonts w:ascii="仿宋" w:eastAsia="仿宋" w:hAnsi="仿宋" w:cs="仿宋" w:hint="eastAsia"/>
            <w:lang w:eastAsia="zh-CN"/>
          </w:rPr>
          <w:t>十、政府招商项目风险管理</w:t>
        </w:r>
        <w:r>
          <w:tab/>
        </w:r>
        <w:r>
          <w:fldChar w:fldCharType="begin"/>
        </w:r>
        <w:r>
          <w:instrText xml:space="preserve"> PAGEREF _Toc2913 \h </w:instrText>
        </w:r>
        <w:r>
          <w:fldChar w:fldCharType="separate"/>
        </w:r>
        <w:r>
          <w:t>29</w:t>
        </w:r>
        <w:r>
          <w:fldChar w:fldCharType="end"/>
        </w:r>
      </w:hyperlink>
    </w:p>
    <w:p>
      <w:pPr>
        <w:pStyle w:val="TOC2"/>
        <w:tabs>
          <w:tab w:val="right" w:leader="dot" w:pos="8306"/>
        </w:tabs>
      </w:pPr>
      <w:hyperlink w:anchor="_Toc3870" w:history="1">
        <w:r>
          <w:rPr>
            <w:rFonts w:ascii="仿宋" w:eastAsia="仿宋" w:hAnsi="仿宋" w:cs="仿宋" w:hint="eastAsia"/>
            <w:lang w:eastAsia="zh-CN"/>
          </w:rPr>
          <w:t>(一)、风险识别与评估</w:t>
        </w:r>
        <w:r>
          <w:tab/>
        </w:r>
        <w:r>
          <w:fldChar w:fldCharType="begin"/>
        </w:r>
        <w:r>
          <w:instrText xml:space="preserve"> PAGEREF _Toc3870 \h </w:instrText>
        </w:r>
        <w:r>
          <w:fldChar w:fldCharType="separate"/>
        </w:r>
        <w:r>
          <w:t>29</w:t>
        </w:r>
        <w:r>
          <w:fldChar w:fldCharType="end"/>
        </w:r>
      </w:hyperlink>
    </w:p>
    <w:p>
      <w:pPr>
        <w:pStyle w:val="TOC2"/>
        <w:tabs>
          <w:tab w:val="right" w:leader="dot" w:pos="8306"/>
        </w:tabs>
      </w:pPr>
      <w:hyperlink w:anchor="_Toc17973" w:history="1">
        <w:r>
          <w:rPr>
            <w:rFonts w:ascii="仿宋" w:eastAsia="仿宋" w:hAnsi="仿宋" w:cs="仿宋" w:hint="eastAsia"/>
            <w:lang w:eastAsia="zh-CN"/>
          </w:rPr>
          <w:t>(二)、风险应对策略</w:t>
        </w:r>
        <w:r>
          <w:tab/>
        </w:r>
        <w:r>
          <w:fldChar w:fldCharType="begin"/>
        </w:r>
        <w:r>
          <w:instrText xml:space="preserve"> PAGEREF _Toc17973 \h </w:instrText>
        </w:r>
        <w:r>
          <w:fldChar w:fldCharType="separate"/>
        </w:r>
        <w:r>
          <w:t>30</w:t>
        </w:r>
        <w:r>
          <w:fldChar w:fldCharType="end"/>
        </w:r>
      </w:hyperlink>
    </w:p>
    <w:p>
      <w:pPr>
        <w:pStyle w:val="TOC2"/>
        <w:tabs>
          <w:tab w:val="right" w:leader="dot" w:pos="8306"/>
        </w:tabs>
      </w:pPr>
      <w:hyperlink w:anchor="_Toc25336" w:history="1">
        <w:r>
          <w:rPr>
            <w:rFonts w:ascii="仿宋" w:eastAsia="仿宋" w:hAnsi="仿宋" w:cs="仿宋" w:hint="eastAsia"/>
            <w:lang w:eastAsia="zh-CN"/>
          </w:rPr>
          <w:t>(三)、风险监控与控制</w:t>
        </w:r>
        <w:r>
          <w:tab/>
        </w:r>
        <w:r>
          <w:fldChar w:fldCharType="begin"/>
        </w:r>
        <w:r>
          <w:instrText xml:space="preserve"> PAGEREF _Toc25336 \h </w:instrText>
        </w:r>
        <w:r>
          <w:fldChar w:fldCharType="separate"/>
        </w:r>
        <w:r>
          <w:t>32</w:t>
        </w:r>
        <w:r>
          <w:fldChar w:fldCharType="end"/>
        </w:r>
      </w:hyperlink>
    </w:p>
    <w:p>
      <w:pPr>
        <w:pStyle w:val="TOC1"/>
        <w:tabs>
          <w:tab w:val="right" w:leader="dot" w:pos="8306"/>
        </w:tabs>
      </w:pPr>
      <w:hyperlink w:anchor="_Toc27593" w:history="1">
        <w:r>
          <w:rPr>
            <w:rFonts w:ascii="仿宋" w:eastAsia="仿宋" w:hAnsi="仿宋" w:cs="仿宋" w:hint="eastAsia"/>
            <w:lang w:eastAsia="zh-CN"/>
          </w:rPr>
          <w:t>十一、生产安全保护</w:t>
        </w:r>
        <w:r>
          <w:tab/>
        </w:r>
        <w:r>
          <w:fldChar w:fldCharType="begin"/>
        </w:r>
        <w:r>
          <w:instrText xml:space="preserve"> PAGEREF _Toc27593 \h </w:instrText>
        </w:r>
        <w:r>
          <w:fldChar w:fldCharType="separate"/>
        </w:r>
        <w:r>
          <w:t>33</w:t>
        </w:r>
        <w:r>
          <w:fldChar w:fldCharType="end"/>
        </w:r>
      </w:hyperlink>
    </w:p>
    <w:p>
      <w:pPr>
        <w:pStyle w:val="TOC2"/>
        <w:tabs>
          <w:tab w:val="right" w:leader="dot" w:pos="8306"/>
        </w:tabs>
      </w:pPr>
      <w:hyperlink w:anchor="_Toc1146" w:history="1">
        <w:r>
          <w:rPr>
            <w:rFonts w:ascii="仿宋" w:eastAsia="仿宋" w:hAnsi="仿宋" w:cs="仿宋" w:hint="eastAsia"/>
            <w:lang w:eastAsia="zh-CN"/>
          </w:rPr>
          <w:t>(一)、消防安全</w:t>
        </w:r>
        <w:r>
          <w:tab/>
        </w:r>
        <w:r>
          <w:fldChar w:fldCharType="begin"/>
        </w:r>
        <w:r>
          <w:instrText xml:space="preserve"> PAGEREF _Toc1146 \h </w:instrText>
        </w:r>
        <w:r>
          <w:fldChar w:fldCharType="separate"/>
        </w:r>
        <w:r>
          <w:t>33</w:t>
        </w:r>
        <w:r>
          <w:fldChar w:fldCharType="end"/>
        </w:r>
      </w:hyperlink>
    </w:p>
    <w:p>
      <w:pPr>
        <w:pStyle w:val="TOC2"/>
        <w:tabs>
          <w:tab w:val="right" w:leader="dot" w:pos="8306"/>
        </w:tabs>
      </w:pPr>
      <w:hyperlink w:anchor="_Toc28586" w:history="1">
        <w:r>
          <w:rPr>
            <w:rFonts w:ascii="仿宋" w:eastAsia="仿宋" w:hAnsi="仿宋" w:cs="仿宋" w:hint="eastAsia"/>
            <w:lang w:eastAsia="zh-CN"/>
          </w:rPr>
          <w:t>(二)、防火防爆总图布置措施</w:t>
        </w:r>
        <w:r>
          <w:tab/>
        </w:r>
        <w:r>
          <w:fldChar w:fldCharType="begin"/>
        </w:r>
        <w:r>
          <w:instrText xml:space="preserve"> PAGEREF _Toc28586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51" w:history="1">
        <w:r>
          <w:rPr>
            <w:rFonts w:ascii="仿宋" w:eastAsia="仿宋" w:hAnsi="仿宋" w:cs="仿宋" w:hint="eastAsia"/>
            <w:lang w:eastAsia="zh-CN"/>
          </w:rPr>
          <w:t>(三)、自然灾害防范措施</w:t>
        </w:r>
        <w:r>
          <w:tab/>
        </w:r>
        <w:r>
          <w:fldChar w:fldCharType="begin"/>
        </w:r>
        <w:r>
          <w:instrText xml:space="preserve"> PAGEREF _Toc25151 \h </w:instrText>
        </w:r>
        <w:r>
          <w:fldChar w:fldCharType="separate"/>
        </w:r>
        <w:r>
          <w:t>35</w:t>
        </w:r>
        <w:r>
          <w:fldChar w:fldCharType="end"/>
        </w:r>
      </w:hyperlink>
    </w:p>
    <w:p>
      <w:pPr>
        <w:pStyle w:val="TOC2"/>
        <w:tabs>
          <w:tab w:val="right" w:leader="dot" w:pos="8306"/>
        </w:tabs>
      </w:pPr>
      <w:hyperlink w:anchor="_Toc12869" w:history="1">
        <w:r>
          <w:rPr>
            <w:rFonts w:ascii="仿宋" w:eastAsia="仿宋" w:hAnsi="仿宋" w:cs="仿宋" w:hint="eastAsia"/>
            <w:lang w:eastAsia="zh-CN"/>
          </w:rPr>
          <w:t>(四)、安全色及安全标志使用要求</w:t>
        </w:r>
        <w:r>
          <w:tab/>
        </w:r>
        <w:r>
          <w:fldChar w:fldCharType="begin"/>
        </w:r>
        <w:r>
          <w:instrText xml:space="preserve"> PAGEREF _Toc12869 \h </w:instrText>
        </w:r>
        <w:r>
          <w:fldChar w:fldCharType="separate"/>
        </w:r>
        <w:r>
          <w:t>36</w:t>
        </w:r>
        <w:r>
          <w:fldChar w:fldCharType="end"/>
        </w:r>
      </w:hyperlink>
    </w:p>
    <w:p>
      <w:pPr>
        <w:pStyle w:val="TOC2"/>
        <w:tabs>
          <w:tab w:val="right" w:leader="dot" w:pos="8306"/>
        </w:tabs>
      </w:pPr>
      <w:hyperlink w:anchor="_Toc15955" w:history="1">
        <w:r>
          <w:rPr>
            <w:rFonts w:ascii="仿宋" w:eastAsia="仿宋" w:hAnsi="仿宋" w:cs="仿宋" w:hint="eastAsia"/>
            <w:lang w:eastAsia="zh-CN"/>
          </w:rPr>
          <w:t>(五)、防尘防毒措施</w:t>
        </w:r>
        <w:r>
          <w:tab/>
        </w:r>
        <w:r>
          <w:fldChar w:fldCharType="begin"/>
        </w:r>
        <w:r>
          <w:instrText xml:space="preserve"> PAGEREF _Toc15955 \h </w:instrText>
        </w:r>
        <w:r>
          <w:fldChar w:fldCharType="separate"/>
        </w:r>
        <w:r>
          <w:t>37</w:t>
        </w:r>
        <w:r>
          <w:fldChar w:fldCharType="end"/>
        </w:r>
      </w:hyperlink>
    </w:p>
    <w:p>
      <w:pPr>
        <w:pStyle w:val="TOC2"/>
        <w:tabs>
          <w:tab w:val="right" w:leader="dot" w:pos="8306"/>
        </w:tabs>
      </w:pPr>
      <w:hyperlink w:anchor="_Toc2943" w:history="1">
        <w:r>
          <w:rPr>
            <w:rFonts w:ascii="仿宋" w:eastAsia="仿宋" w:hAnsi="仿宋" w:cs="仿宋" w:hint="eastAsia"/>
            <w:lang w:eastAsia="zh-CN"/>
          </w:rPr>
          <w:t>(六)、防静电、触电防护及防雷措施</w:t>
        </w:r>
        <w:r>
          <w:tab/>
        </w:r>
        <w:r>
          <w:fldChar w:fldCharType="begin"/>
        </w:r>
        <w:r>
          <w:instrText xml:space="preserve"> PAGEREF _Toc2943 \h </w:instrText>
        </w:r>
        <w:r>
          <w:fldChar w:fldCharType="separate"/>
        </w:r>
        <w:r>
          <w:t>38</w:t>
        </w:r>
        <w:r>
          <w:fldChar w:fldCharType="end"/>
        </w:r>
      </w:hyperlink>
    </w:p>
    <w:p>
      <w:pPr>
        <w:pStyle w:val="TOC2"/>
        <w:tabs>
          <w:tab w:val="right" w:leader="dot" w:pos="8306"/>
        </w:tabs>
      </w:pPr>
      <w:hyperlink w:anchor="_Toc24292" w:history="1">
        <w:r>
          <w:rPr>
            <w:rFonts w:ascii="仿宋" w:eastAsia="仿宋" w:hAnsi="仿宋" w:cs="仿宋" w:hint="eastAsia"/>
            <w:lang w:eastAsia="zh-CN"/>
          </w:rPr>
          <w:t>(七)、机械设备安全保障措施</w:t>
        </w:r>
        <w:r>
          <w:tab/>
        </w:r>
        <w:r>
          <w:fldChar w:fldCharType="begin"/>
        </w:r>
        <w:r>
          <w:instrText xml:space="preserve"> PAGEREF _Toc24292 \h </w:instrText>
        </w:r>
        <w:r>
          <w:fldChar w:fldCharType="separate"/>
        </w:r>
        <w:r>
          <w:t>40</w:t>
        </w:r>
        <w:r>
          <w:fldChar w:fldCharType="end"/>
        </w:r>
      </w:hyperlink>
    </w:p>
    <w:p>
      <w:pPr>
        <w:pStyle w:val="TOC1"/>
        <w:tabs>
          <w:tab w:val="right" w:leader="dot" w:pos="8306"/>
        </w:tabs>
      </w:pPr>
      <w:hyperlink w:anchor="_Toc18213" w:history="1">
        <w:r>
          <w:rPr>
            <w:rFonts w:ascii="仿宋" w:eastAsia="仿宋" w:hAnsi="仿宋" w:cs="仿宋" w:hint="eastAsia"/>
            <w:lang w:eastAsia="zh-CN"/>
          </w:rPr>
          <w:t>十二、政府招商项目创新与研发</w:t>
        </w:r>
        <w:r>
          <w:tab/>
        </w:r>
        <w:r>
          <w:fldChar w:fldCharType="begin"/>
        </w:r>
        <w:r>
          <w:instrText xml:space="preserve"> PAGEREF _Toc18213 \h </w:instrText>
        </w:r>
        <w:r>
          <w:fldChar w:fldCharType="separate"/>
        </w:r>
        <w:r>
          <w:t>41</w:t>
        </w:r>
        <w:r>
          <w:fldChar w:fldCharType="end"/>
        </w:r>
      </w:hyperlink>
    </w:p>
    <w:p>
      <w:pPr>
        <w:pStyle w:val="TOC2"/>
        <w:tabs>
          <w:tab w:val="right" w:leader="dot" w:pos="8306"/>
        </w:tabs>
      </w:pPr>
      <w:hyperlink w:anchor="_Toc28038" w:history="1">
        <w:r>
          <w:rPr>
            <w:rFonts w:ascii="仿宋" w:eastAsia="仿宋" w:hAnsi="仿宋" w:cs="仿宋" w:hint="eastAsia"/>
            <w:lang w:eastAsia="zh-CN"/>
          </w:rPr>
          <w:t>(一)、创新策略与方向</w:t>
        </w:r>
        <w:r>
          <w:tab/>
        </w:r>
        <w:r>
          <w:fldChar w:fldCharType="begin"/>
        </w:r>
        <w:r>
          <w:instrText xml:space="preserve"> PAGEREF _Toc28038 \h </w:instrText>
        </w:r>
        <w:r>
          <w:fldChar w:fldCharType="separate"/>
        </w:r>
        <w:r>
          <w:t>41</w:t>
        </w:r>
        <w:r>
          <w:fldChar w:fldCharType="end"/>
        </w:r>
      </w:hyperlink>
    </w:p>
    <w:p>
      <w:pPr>
        <w:pStyle w:val="TOC2"/>
        <w:tabs>
          <w:tab w:val="right" w:leader="dot" w:pos="8306"/>
        </w:tabs>
      </w:pPr>
      <w:hyperlink w:anchor="_Toc2472" w:history="1">
        <w:r>
          <w:rPr>
            <w:rFonts w:ascii="仿宋" w:eastAsia="仿宋" w:hAnsi="仿宋" w:cs="仿宋" w:hint="eastAsia"/>
            <w:lang w:eastAsia="zh-CN"/>
          </w:rPr>
          <w:t>(二)、研发规划与投入</w:t>
        </w:r>
        <w:r>
          <w:tab/>
        </w:r>
        <w:r>
          <w:fldChar w:fldCharType="begin"/>
        </w:r>
        <w:r>
          <w:instrText xml:space="preserve"> PAGEREF _Toc2472 \h </w:instrText>
        </w:r>
        <w:r>
          <w:fldChar w:fldCharType="separate"/>
        </w:r>
        <w:r>
          <w:t>42</w:t>
        </w:r>
        <w:r>
          <w:fldChar w:fldCharType="end"/>
        </w:r>
      </w:hyperlink>
    </w:p>
    <w:p>
      <w:pPr>
        <w:pStyle w:val="TOC1"/>
        <w:tabs>
          <w:tab w:val="right" w:leader="dot" w:pos="8306"/>
        </w:tabs>
      </w:pPr>
      <w:hyperlink w:anchor="_Toc16737" w:history="1">
        <w:r>
          <w:rPr>
            <w:rFonts w:ascii="仿宋" w:eastAsia="仿宋" w:hAnsi="仿宋" w:cs="仿宋" w:hint="eastAsia"/>
            <w:lang w:eastAsia="zh-CN"/>
          </w:rPr>
          <w:t>十三、风险识别与分类</w:t>
        </w:r>
        <w:r>
          <w:tab/>
        </w:r>
        <w:r>
          <w:fldChar w:fldCharType="begin"/>
        </w:r>
        <w:r>
          <w:instrText xml:space="preserve"> PAGEREF _Toc16737 \h </w:instrText>
        </w:r>
        <w:r>
          <w:fldChar w:fldCharType="separate"/>
        </w:r>
        <w:r>
          <w:t>44</w:t>
        </w:r>
        <w:r>
          <w:fldChar w:fldCharType="end"/>
        </w:r>
      </w:hyperlink>
    </w:p>
    <w:p>
      <w:pPr>
        <w:pStyle w:val="TOC2"/>
        <w:tabs>
          <w:tab w:val="right" w:leader="dot" w:pos="8306"/>
        </w:tabs>
      </w:pPr>
      <w:hyperlink w:anchor="_Toc2058" w:history="1">
        <w:r>
          <w:rPr>
            <w:rFonts w:ascii="仿宋" w:eastAsia="仿宋" w:hAnsi="仿宋" w:cs="仿宋" w:hint="eastAsia"/>
            <w:lang w:eastAsia="zh-CN"/>
          </w:rPr>
          <w:t>(一)、风险识别</w:t>
        </w:r>
        <w:r>
          <w:tab/>
        </w:r>
        <w:r>
          <w:fldChar w:fldCharType="begin"/>
        </w:r>
        <w:r>
          <w:instrText xml:space="preserve"> PAGEREF _Toc2058 \h </w:instrText>
        </w:r>
        <w:r>
          <w:fldChar w:fldCharType="separate"/>
        </w:r>
        <w:r>
          <w:t>44</w:t>
        </w:r>
        <w:r>
          <w:fldChar w:fldCharType="end"/>
        </w:r>
      </w:hyperlink>
    </w:p>
    <w:p>
      <w:pPr>
        <w:pStyle w:val="TOC2"/>
        <w:tabs>
          <w:tab w:val="right" w:leader="dot" w:pos="8306"/>
        </w:tabs>
      </w:pPr>
      <w:hyperlink w:anchor="_Toc29699" w:history="1">
        <w:r>
          <w:rPr>
            <w:rFonts w:ascii="仿宋" w:eastAsia="仿宋" w:hAnsi="仿宋" w:cs="仿宋" w:hint="eastAsia"/>
            <w:lang w:eastAsia="zh-CN"/>
          </w:rPr>
          <w:t>(二)、风险分类</w:t>
        </w:r>
        <w:r>
          <w:tab/>
        </w:r>
        <w:r>
          <w:fldChar w:fldCharType="begin"/>
        </w:r>
        <w:r>
          <w:instrText xml:space="preserve"> PAGEREF _Toc29699 \h </w:instrText>
        </w:r>
        <w:r>
          <w:fldChar w:fldCharType="separate"/>
        </w:r>
        <w:r>
          <w:t>45</w:t>
        </w:r>
        <w:r>
          <w:fldChar w:fldCharType="end"/>
        </w:r>
      </w:hyperlink>
    </w:p>
    <w:p>
      <w:pPr>
        <w:pStyle w:val="TOC1"/>
        <w:tabs>
          <w:tab w:val="right" w:leader="dot" w:pos="8306"/>
        </w:tabs>
      </w:pPr>
      <w:hyperlink w:anchor="_Toc5096" w:history="1">
        <w:r>
          <w:rPr>
            <w:rFonts w:ascii="仿宋" w:eastAsia="仿宋" w:hAnsi="仿宋" w:cs="仿宋" w:hint="eastAsia"/>
            <w:lang w:eastAsia="zh-CN"/>
          </w:rPr>
          <w:t>十四、营销与推广策略</w:t>
        </w:r>
        <w:r>
          <w:tab/>
        </w:r>
        <w:r>
          <w:fldChar w:fldCharType="begin"/>
        </w:r>
        <w:r>
          <w:instrText xml:space="preserve"> PAGEREF _Toc5096 \h </w:instrText>
        </w:r>
        <w:r>
          <w:fldChar w:fldCharType="separate"/>
        </w:r>
        <w:r>
          <w:t>47</w:t>
        </w:r>
        <w:r>
          <w:fldChar w:fldCharType="end"/>
        </w:r>
      </w:hyperlink>
    </w:p>
    <w:p>
      <w:pPr>
        <w:pStyle w:val="TOC2"/>
        <w:tabs>
          <w:tab w:val="right" w:leader="dot" w:pos="8306"/>
        </w:tabs>
      </w:pPr>
      <w:hyperlink w:anchor="_Toc23993" w:history="1">
        <w:r>
          <w:rPr>
            <w:rFonts w:ascii="仿宋" w:eastAsia="仿宋" w:hAnsi="仿宋" w:cs="仿宋" w:hint="eastAsia"/>
            <w:lang w:eastAsia="zh-CN"/>
          </w:rPr>
          <w:t>(一)、产品/服务定位与特点</w:t>
        </w:r>
        <w:r>
          <w:tab/>
        </w:r>
        <w:r>
          <w:fldChar w:fldCharType="begin"/>
        </w:r>
        <w:r>
          <w:instrText xml:space="preserve"> PAGEREF _Toc23993 \h </w:instrText>
        </w:r>
        <w:r>
          <w:fldChar w:fldCharType="separate"/>
        </w:r>
        <w:r>
          <w:t>47</w:t>
        </w:r>
        <w:r>
          <w:fldChar w:fldCharType="end"/>
        </w:r>
      </w:hyperlink>
    </w:p>
    <w:p>
      <w:pPr>
        <w:pStyle w:val="TOC2"/>
        <w:tabs>
          <w:tab w:val="right" w:leader="dot" w:pos="8306"/>
        </w:tabs>
      </w:pPr>
      <w:hyperlink w:anchor="_Toc17657" w:history="1">
        <w:r>
          <w:rPr>
            <w:rFonts w:ascii="仿宋" w:eastAsia="仿宋" w:hAnsi="仿宋" w:cs="仿宋" w:hint="eastAsia"/>
            <w:lang w:eastAsia="zh-CN"/>
          </w:rPr>
          <w:t>(二)、市场定位与竞争分析</w:t>
        </w:r>
        <w:r>
          <w:tab/>
        </w:r>
        <w:r>
          <w:fldChar w:fldCharType="begin"/>
        </w:r>
        <w:r>
          <w:instrText xml:space="preserve"> PAGEREF _Toc17657 \h </w:instrText>
        </w:r>
        <w:r>
          <w:fldChar w:fldCharType="separate"/>
        </w:r>
        <w:r>
          <w:t>48</w:t>
        </w:r>
        <w:r>
          <w:fldChar w:fldCharType="end"/>
        </w:r>
      </w:hyperlink>
    </w:p>
    <w:p>
      <w:pPr>
        <w:pStyle w:val="TOC2"/>
        <w:tabs>
          <w:tab w:val="right" w:leader="dot" w:pos="8306"/>
        </w:tabs>
      </w:pPr>
      <w:hyperlink w:anchor="_Toc15757" w:history="1">
        <w:r>
          <w:rPr>
            <w:rFonts w:ascii="仿宋" w:eastAsia="仿宋" w:hAnsi="仿宋" w:cs="仿宋" w:hint="eastAsia"/>
            <w:lang w:eastAsia="zh-CN"/>
          </w:rPr>
          <w:t>(三)、营销渠道与策略</w:t>
        </w:r>
        <w:r>
          <w:tab/>
        </w:r>
        <w:r>
          <w:fldChar w:fldCharType="begin"/>
        </w:r>
        <w:r>
          <w:instrText xml:space="preserve"> PAGEREF _Toc15757 \h </w:instrText>
        </w:r>
        <w:r>
          <w:fldChar w:fldCharType="separate"/>
        </w:r>
        <w:r>
          <w:t>50</w:t>
        </w:r>
        <w:r>
          <w:fldChar w:fldCharType="end"/>
        </w:r>
      </w:hyperlink>
    </w:p>
    <w:p>
      <w:pPr>
        <w:pStyle w:val="TOC2"/>
        <w:tabs>
          <w:tab w:val="right" w:leader="dot" w:pos="8306"/>
        </w:tabs>
      </w:pPr>
      <w:hyperlink w:anchor="_Toc5001" w:history="1">
        <w:r>
          <w:rPr>
            <w:rFonts w:ascii="仿宋" w:eastAsia="仿宋" w:hAnsi="仿宋" w:cs="仿宋" w:hint="eastAsia"/>
            <w:lang w:eastAsia="zh-CN"/>
          </w:rPr>
          <w:t>(四)、推广与宣传活动</w:t>
        </w:r>
        <w:r>
          <w:tab/>
        </w:r>
        <w:r>
          <w:fldChar w:fldCharType="begin"/>
        </w:r>
        <w:r>
          <w:instrText xml:space="preserve"> PAGEREF _Toc5001 \h </w:instrText>
        </w:r>
        <w:r>
          <w:fldChar w:fldCharType="separate"/>
        </w:r>
        <w:r>
          <w:t>51</w:t>
        </w:r>
        <w:r>
          <w:fldChar w:fldCharType="end"/>
        </w:r>
      </w:hyperlink>
    </w:p>
    <w:p>
      <w:pPr>
        <w:pStyle w:val="TOC1"/>
        <w:tabs>
          <w:tab w:val="right" w:leader="dot" w:pos="8306"/>
        </w:tabs>
      </w:pPr>
      <w:hyperlink w:anchor="_Toc12895" w:history="1">
        <w:r>
          <w:rPr>
            <w:rFonts w:ascii="仿宋" w:eastAsia="仿宋" w:hAnsi="仿宋" w:cs="仿宋" w:hint="eastAsia"/>
            <w:lang w:eastAsia="zh-CN"/>
          </w:rPr>
          <w:t>十五、政府招商项目实施保障措施</w:t>
        </w:r>
        <w:r>
          <w:tab/>
        </w:r>
        <w:r>
          <w:fldChar w:fldCharType="begin"/>
        </w:r>
        <w:r>
          <w:instrText xml:space="preserve"> PAGEREF _Toc12895 \h </w:instrText>
        </w:r>
        <w:r>
          <w:fldChar w:fldCharType="separate"/>
        </w:r>
        <w:r>
          <w:t>56</w:t>
        </w:r>
        <w:r>
          <w:fldChar w:fldCharType="end"/>
        </w:r>
      </w:hyperlink>
    </w:p>
    <w:p>
      <w:pPr>
        <w:pStyle w:val="TOC2"/>
        <w:tabs>
          <w:tab w:val="right" w:leader="dot" w:pos="8306"/>
        </w:tabs>
      </w:pPr>
      <w:hyperlink w:anchor="_Toc5039" w:history="1">
        <w:r>
          <w:rPr>
            <w:rFonts w:ascii="仿宋" w:eastAsia="仿宋" w:hAnsi="仿宋" w:cs="仿宋" w:hint="eastAsia"/>
            <w:lang w:eastAsia="zh-CN"/>
          </w:rPr>
          <w:t>(一)、政府招商项目实施保障机制</w:t>
        </w:r>
        <w:r>
          <w:tab/>
        </w:r>
        <w:r>
          <w:fldChar w:fldCharType="begin"/>
        </w:r>
        <w:r>
          <w:instrText xml:space="preserve"> PAGEREF _Toc5039 \h </w:instrText>
        </w:r>
        <w:r>
          <w:fldChar w:fldCharType="separate"/>
        </w:r>
        <w:r>
          <w:t>56</w:t>
        </w:r>
        <w:r>
          <w:fldChar w:fldCharType="end"/>
        </w:r>
      </w:hyperlink>
    </w:p>
    <w:p>
      <w:pPr>
        <w:pStyle w:val="TOC2"/>
        <w:tabs>
          <w:tab w:val="right" w:leader="dot" w:pos="8306"/>
        </w:tabs>
      </w:pPr>
      <w:hyperlink w:anchor="_Toc5563" w:history="1">
        <w:r>
          <w:rPr>
            <w:rFonts w:ascii="仿宋" w:eastAsia="仿宋" w:hAnsi="仿宋" w:cs="仿宋" w:hint="eastAsia"/>
            <w:lang w:eastAsia="zh-CN"/>
          </w:rPr>
          <w:t>(二)、政府招商项目法律合规要求</w:t>
        </w:r>
        <w:r>
          <w:tab/>
        </w:r>
        <w:r>
          <w:fldChar w:fldCharType="begin"/>
        </w:r>
        <w:r>
          <w:instrText xml:space="preserve"> PAGEREF _Toc5563 \h </w:instrText>
        </w:r>
        <w:r>
          <w:fldChar w:fldCharType="separate"/>
        </w:r>
        <w:r>
          <w:t>60</w:t>
        </w:r>
        <w:r>
          <w:fldChar w:fldCharType="end"/>
        </w:r>
      </w:hyperlink>
    </w:p>
    <w:p>
      <w:pPr>
        <w:pStyle w:val="TOC2"/>
        <w:tabs>
          <w:tab w:val="right" w:leader="dot" w:pos="8306"/>
        </w:tabs>
      </w:pPr>
      <w:hyperlink w:anchor="_Toc16208" w:history="1">
        <w:r>
          <w:rPr>
            <w:rFonts w:ascii="仿宋" w:eastAsia="仿宋" w:hAnsi="仿宋" w:cs="仿宋" w:hint="eastAsia"/>
            <w:lang w:eastAsia="zh-CN"/>
          </w:rPr>
          <w:t>(三)、政府招商项目合同管理与法律事务</w:t>
        </w:r>
        <w:r>
          <w:tab/>
        </w:r>
        <w:r>
          <w:fldChar w:fldCharType="begin"/>
        </w:r>
        <w:r>
          <w:instrText xml:space="preserve"> PAGEREF _Toc16208 \h </w:instrText>
        </w:r>
        <w:r>
          <w:fldChar w:fldCharType="separate"/>
        </w:r>
        <w:r>
          <w:t>64</w:t>
        </w:r>
        <w:r>
          <w:fldChar w:fldCharType="end"/>
        </w:r>
      </w:hyperlink>
    </w:p>
    <w:p>
      <w:pPr>
        <w:pStyle w:val="TOC2"/>
        <w:tabs>
          <w:tab w:val="right" w:leader="dot" w:pos="8306"/>
        </w:tabs>
      </w:pPr>
      <w:hyperlink w:anchor="_Toc3667" w:history="1">
        <w:r>
          <w:rPr>
            <w:rFonts w:ascii="仿宋" w:eastAsia="仿宋" w:hAnsi="仿宋" w:cs="仿宋" w:hint="eastAsia"/>
            <w:lang w:eastAsia="zh-CN"/>
          </w:rPr>
          <w:t>(四)、政府招商项目知识产权保护策略</w:t>
        </w:r>
        <w:r>
          <w:tab/>
        </w:r>
        <w:r>
          <w:fldChar w:fldCharType="begin"/>
        </w:r>
        <w:r>
          <w:instrText xml:space="preserve"> PAGEREF _Toc3667 \h </w:instrText>
        </w:r>
        <w:r>
          <w:fldChar w:fldCharType="separate"/>
        </w:r>
        <w:r>
          <w:t>70</w:t>
        </w:r>
        <w:r>
          <w:fldChar w:fldCharType="end"/>
        </w:r>
      </w:hyperlink>
    </w:p>
    <w:p>
      <w:pPr>
        <w:pStyle w:val="TOC1"/>
        <w:tabs>
          <w:tab w:val="right" w:leader="dot" w:pos="8306"/>
        </w:tabs>
      </w:pPr>
      <w:hyperlink w:anchor="_Toc27956" w:history="1">
        <w:r>
          <w:rPr>
            <w:rFonts w:ascii="仿宋" w:eastAsia="仿宋" w:hAnsi="仿宋" w:cs="仿宋" w:hint="eastAsia"/>
            <w:lang w:eastAsia="zh-CN"/>
          </w:rPr>
          <w:t>十六、供应链管理</w:t>
        </w:r>
        <w:r>
          <w:tab/>
        </w:r>
        <w:r>
          <w:fldChar w:fldCharType="begin"/>
        </w:r>
        <w:r>
          <w:instrText xml:space="preserve"> PAGEREF _Toc27956 \h </w:instrText>
        </w:r>
        <w:r>
          <w:fldChar w:fldCharType="separate"/>
        </w:r>
        <w:r>
          <w:t>73</w:t>
        </w:r>
        <w:r>
          <w:fldChar w:fldCharType="end"/>
        </w:r>
      </w:hyperlink>
    </w:p>
    <w:p>
      <w:pPr>
        <w:pStyle w:val="TOC2"/>
        <w:tabs>
          <w:tab w:val="right" w:leader="dot" w:pos="8306"/>
        </w:tabs>
      </w:pPr>
      <w:hyperlink w:anchor="_Toc8003" w:history="1">
        <w:r>
          <w:rPr>
            <w:rFonts w:ascii="仿宋" w:eastAsia="仿宋" w:hAnsi="仿宋" w:cs="仿宋" w:hint="eastAsia"/>
            <w:lang w:eastAsia="zh-CN"/>
          </w:rPr>
          <w:t>(一)、供应链战略规划</w:t>
        </w:r>
        <w:r>
          <w:tab/>
        </w:r>
        <w:r>
          <w:fldChar w:fldCharType="begin"/>
        </w:r>
        <w:r>
          <w:instrText xml:space="preserve"> PAGEREF _Toc8003 \h </w:instrText>
        </w:r>
        <w:r>
          <w:fldChar w:fldCharType="separate"/>
        </w:r>
        <w:r>
          <w:t>73</w:t>
        </w:r>
        <w:r>
          <w:fldChar w:fldCharType="end"/>
        </w:r>
      </w:hyperlink>
    </w:p>
    <w:p>
      <w:pPr>
        <w:pStyle w:val="TOC2"/>
        <w:tabs>
          <w:tab w:val="right" w:leader="dot" w:pos="8306"/>
        </w:tabs>
      </w:pPr>
      <w:hyperlink w:anchor="_Toc17840" w:history="1">
        <w:r>
          <w:rPr>
            <w:rFonts w:ascii="仿宋" w:eastAsia="仿宋" w:hAnsi="仿宋" w:cs="仿宋" w:hint="eastAsia"/>
            <w:lang w:eastAsia="zh-CN"/>
          </w:rPr>
          <w:t>(二)、供应商选择与合作</w:t>
        </w:r>
        <w:r>
          <w:tab/>
        </w:r>
        <w:r>
          <w:fldChar w:fldCharType="begin"/>
        </w:r>
        <w:r>
          <w:instrText xml:space="preserve"> PAGEREF _Toc17840 \h </w:instrText>
        </w:r>
        <w:r>
          <w:fldChar w:fldCharType="separate"/>
        </w:r>
        <w:r>
          <w:t>74</w:t>
        </w:r>
        <w:r>
          <w:fldChar w:fldCharType="end"/>
        </w:r>
      </w:hyperlink>
    </w:p>
    <w:p>
      <w:pPr>
        <w:pStyle w:val="TOC2"/>
        <w:tabs>
          <w:tab w:val="right" w:leader="dot" w:pos="8306"/>
        </w:tabs>
      </w:pPr>
      <w:hyperlink w:anchor="_Toc25230" w:history="1">
        <w:r>
          <w:rPr>
            <w:rFonts w:ascii="仿宋" w:eastAsia="仿宋" w:hAnsi="仿宋" w:cs="仿宋" w:hint="eastAsia"/>
            <w:lang w:eastAsia="zh-CN"/>
          </w:rPr>
          <w:t>(三)、物流与库存管理</w:t>
        </w:r>
        <w:r>
          <w:tab/>
        </w:r>
        <w:r>
          <w:fldChar w:fldCharType="begin"/>
        </w:r>
        <w:r>
          <w:instrText xml:space="preserve"> PAGEREF _Toc25230 \h </w:instrText>
        </w:r>
        <w:r>
          <w:fldChar w:fldCharType="separate"/>
        </w:r>
        <w:r>
          <w:t>75</w:t>
        </w:r>
        <w:r>
          <w:fldChar w:fldCharType="end"/>
        </w:r>
      </w:hyperlink>
    </w:p>
    <w:p>
      <w:pPr>
        <w:pStyle w:val="TOC1"/>
        <w:tabs>
          <w:tab w:val="right" w:leader="dot" w:pos="8306"/>
        </w:tabs>
      </w:pPr>
      <w:hyperlink w:anchor="_Toc18867" w:history="1">
        <w:r>
          <w:rPr>
            <w:rFonts w:ascii="仿宋" w:eastAsia="仿宋" w:hAnsi="仿宋" w:cs="仿宋" w:hint="eastAsia"/>
            <w:lang w:eastAsia="zh-CN"/>
          </w:rPr>
          <w:t>十七、质量管理体系</w:t>
        </w:r>
        <w:r>
          <w:tab/>
        </w:r>
        <w:r>
          <w:fldChar w:fldCharType="begin"/>
        </w:r>
        <w:r>
          <w:instrText xml:space="preserve"> PAGEREF _Toc18867 \h </w:instrText>
        </w:r>
        <w:r>
          <w:fldChar w:fldCharType="separate"/>
        </w:r>
        <w:r>
          <w:t>77</w:t>
        </w:r>
        <w:r>
          <w:fldChar w:fldCharType="end"/>
        </w:r>
      </w:hyperlink>
    </w:p>
    <w:p>
      <w:pPr>
        <w:pStyle w:val="TOC2"/>
        <w:tabs>
          <w:tab w:val="right" w:leader="dot" w:pos="8306"/>
        </w:tabs>
      </w:pPr>
      <w:hyperlink w:anchor="_Toc20599" w:history="1">
        <w:r>
          <w:rPr>
            <w:rFonts w:ascii="仿宋" w:eastAsia="仿宋" w:hAnsi="仿宋" w:cs="仿宋" w:hint="eastAsia"/>
            <w:lang w:eastAsia="zh-CN"/>
          </w:rPr>
          <w:t>(一)、质量目标与方针</w:t>
        </w:r>
        <w:r>
          <w:tab/>
        </w:r>
        <w:r>
          <w:fldChar w:fldCharType="begin"/>
        </w:r>
        <w:r>
          <w:instrText xml:space="preserve"> PAGEREF _Toc20599 \h </w:instrText>
        </w:r>
        <w:r>
          <w:fldChar w:fldCharType="separate"/>
        </w:r>
        <w:r>
          <w:t>77</w:t>
        </w:r>
        <w:r>
          <w:fldChar w:fldCharType="end"/>
        </w:r>
      </w:hyperlink>
    </w:p>
    <w:p>
      <w:pPr>
        <w:pStyle w:val="TOC2"/>
        <w:tabs>
          <w:tab w:val="right" w:leader="dot" w:pos="8306"/>
        </w:tabs>
      </w:pPr>
      <w:hyperlink w:anchor="_Toc26430" w:history="1">
        <w:r>
          <w:rPr>
            <w:rFonts w:ascii="仿宋" w:eastAsia="仿宋" w:hAnsi="仿宋" w:cs="仿宋" w:hint="eastAsia"/>
            <w:lang w:eastAsia="zh-CN"/>
          </w:rPr>
          <w:t>(二)、质量管理责任</w:t>
        </w:r>
        <w:r>
          <w:tab/>
        </w:r>
        <w:r>
          <w:fldChar w:fldCharType="begin"/>
        </w:r>
        <w:r>
          <w:instrText xml:space="preserve"> PAGEREF _Toc26430 \h </w:instrText>
        </w:r>
        <w:r>
          <w:fldChar w:fldCharType="separate"/>
        </w:r>
        <w:r>
          <w:t>78</w:t>
        </w:r>
        <w:r>
          <w:fldChar w:fldCharType="end"/>
        </w:r>
      </w:hyperlink>
    </w:p>
    <w:p>
      <w:pPr>
        <w:pStyle w:val="TOC2"/>
        <w:tabs>
          <w:tab w:val="right" w:leader="dot" w:pos="8306"/>
        </w:tabs>
      </w:pPr>
      <w:hyperlink w:anchor="_Toc17056" w:history="1">
        <w:r>
          <w:rPr>
            <w:rFonts w:ascii="仿宋" w:eastAsia="仿宋" w:hAnsi="仿宋" w:cs="仿宋" w:hint="eastAsia"/>
            <w:lang w:eastAsia="zh-CN"/>
          </w:rPr>
          <w:t>(三)、质量管理体系文件</w:t>
        </w:r>
        <w:r>
          <w:tab/>
        </w:r>
        <w:r>
          <w:fldChar w:fldCharType="begin"/>
        </w:r>
        <w:r>
          <w:instrText xml:space="preserve"> PAGEREF _Toc17056 \h </w:instrText>
        </w:r>
        <w:r>
          <w:fldChar w:fldCharType="separate"/>
        </w:r>
        <w:r>
          <w:t>79</w:t>
        </w:r>
        <w:r>
          <w:fldChar w:fldCharType="end"/>
        </w:r>
      </w:hyperlink>
    </w:p>
    <w:p>
      <w:pPr>
        <w:pStyle w:val="TOC2"/>
        <w:tabs>
          <w:tab w:val="right" w:leader="dot" w:pos="8306"/>
        </w:tabs>
      </w:pPr>
      <w:hyperlink w:anchor="_Toc11913" w:history="1">
        <w:r>
          <w:rPr>
            <w:rFonts w:ascii="仿宋" w:eastAsia="仿宋" w:hAnsi="仿宋" w:cs="仿宋" w:hint="eastAsia"/>
            <w:lang w:eastAsia="zh-CN"/>
          </w:rPr>
          <w:t>(四)、质量培训与教育</w:t>
        </w:r>
        <w:r>
          <w:tab/>
        </w:r>
        <w:r>
          <w:fldChar w:fldCharType="begin"/>
        </w:r>
        <w:r>
          <w:instrText xml:space="preserve"> PAGEREF _Toc11913 \h </w:instrText>
        </w:r>
        <w:r>
          <w:fldChar w:fldCharType="separate"/>
        </w:r>
        <w:r>
          <w:t>81</w:t>
        </w:r>
        <w:r>
          <w:fldChar w:fldCharType="end"/>
        </w:r>
      </w:hyperlink>
    </w:p>
    <w:p>
      <w:pPr>
        <w:pStyle w:val="TOC2"/>
        <w:tabs>
          <w:tab w:val="right" w:leader="dot" w:pos="8306"/>
        </w:tabs>
      </w:pPr>
      <w:hyperlink w:anchor="_Toc6416" w:history="1">
        <w:r>
          <w:rPr>
            <w:rFonts w:ascii="仿宋" w:eastAsia="仿宋" w:hAnsi="仿宋" w:cs="仿宋" w:hint="eastAsia"/>
            <w:lang w:eastAsia="zh-CN"/>
          </w:rPr>
          <w:t>(五)、质量审核与评价</w:t>
        </w:r>
        <w:r>
          <w:tab/>
        </w:r>
        <w:r>
          <w:fldChar w:fldCharType="begin"/>
        </w:r>
        <w:r>
          <w:instrText xml:space="preserve"> PAGEREF _Toc6416 \h </w:instrText>
        </w:r>
        <w:r>
          <w:fldChar w:fldCharType="separate"/>
        </w:r>
        <w:r>
          <w:t>82</w:t>
        </w:r>
        <w:r>
          <w:fldChar w:fldCharType="end"/>
        </w:r>
      </w:hyperlink>
    </w:p>
    <w:p>
      <w:pPr>
        <w:pStyle w:val="TOC2"/>
        <w:tabs>
          <w:tab w:val="right" w:leader="dot" w:pos="8306"/>
        </w:tabs>
      </w:pPr>
      <w:hyperlink w:anchor="_Toc5477" w:history="1">
        <w:r>
          <w:rPr>
            <w:rFonts w:ascii="仿宋" w:eastAsia="仿宋" w:hAnsi="仿宋" w:cs="仿宋" w:hint="eastAsia"/>
            <w:lang w:eastAsia="zh-CN"/>
          </w:rPr>
          <w:t>(六)、不符合与纠正措施</w:t>
        </w:r>
        <w:r>
          <w:tab/>
        </w:r>
        <w:r>
          <w:fldChar w:fldCharType="begin"/>
        </w:r>
        <w:r>
          <w:instrText xml:space="preserve"> PAGEREF _Toc5477 \h </w:instrText>
        </w:r>
        <w:r>
          <w:fldChar w:fldCharType="separate"/>
        </w:r>
        <w:r>
          <w:t>83</w:t>
        </w:r>
        <w:r>
          <w:fldChar w:fldCharType="end"/>
        </w:r>
      </w:hyperlink>
    </w:p>
    <w:p>
      <w:pPr>
        <w:pStyle w:val="TOC1"/>
        <w:tabs>
          <w:tab w:val="right" w:leader="dot" w:pos="8306"/>
        </w:tabs>
      </w:pPr>
      <w:hyperlink w:anchor="_Toc22680" w:history="1">
        <w:r>
          <w:rPr>
            <w:rFonts w:ascii="仿宋" w:eastAsia="仿宋" w:hAnsi="仿宋" w:cs="仿宋" w:hint="eastAsia"/>
            <w:lang w:eastAsia="zh-CN"/>
          </w:rPr>
          <w:t>十八、政府招商项目变更管理</w:t>
        </w:r>
        <w:r>
          <w:tab/>
        </w:r>
        <w:r>
          <w:fldChar w:fldCharType="begin"/>
        </w:r>
        <w:r>
          <w:instrText xml:space="preserve"> PAGEREF _Toc22680 \h </w:instrText>
        </w:r>
        <w:r>
          <w:fldChar w:fldCharType="separate"/>
        </w:r>
        <w:r>
          <w:t>85</w:t>
        </w:r>
        <w:r>
          <w:fldChar w:fldCharType="end"/>
        </w:r>
      </w:hyperlink>
    </w:p>
    <w:p>
      <w:pPr>
        <w:pStyle w:val="TOC2"/>
        <w:tabs>
          <w:tab w:val="right" w:leader="dot" w:pos="8306"/>
        </w:tabs>
      </w:pPr>
      <w:hyperlink w:anchor="_Toc25244" w:history="1">
        <w:r>
          <w:rPr>
            <w:rFonts w:ascii="仿宋" w:eastAsia="仿宋" w:hAnsi="仿宋" w:cs="仿宋" w:hint="eastAsia"/>
            <w:lang w:eastAsia="zh-CN"/>
          </w:rPr>
          <w:t>(一)、变更申请与评估</w:t>
        </w:r>
        <w:r>
          <w:tab/>
        </w:r>
        <w:r>
          <w:fldChar w:fldCharType="begin"/>
        </w:r>
        <w:r>
          <w:instrText xml:space="preserve"> PAGEREF _Toc25244 \h </w:instrText>
        </w:r>
        <w:r>
          <w:fldChar w:fldCharType="separate"/>
        </w:r>
        <w:r>
          <w:t>85</w:t>
        </w:r>
        <w:r>
          <w:fldChar w:fldCharType="end"/>
        </w:r>
      </w:hyperlink>
    </w:p>
    <w:p>
      <w:pPr>
        <w:pStyle w:val="TOC2"/>
        <w:tabs>
          <w:tab w:val="right" w:leader="dot" w:pos="8306"/>
        </w:tabs>
      </w:pPr>
      <w:hyperlink w:anchor="_Toc5419" w:history="1">
        <w:r>
          <w:rPr>
            <w:rFonts w:ascii="仿宋" w:eastAsia="仿宋" w:hAnsi="仿宋" w:cs="仿宋" w:hint="eastAsia"/>
            <w:lang w:eastAsia="zh-CN"/>
          </w:rPr>
          <w:t>(二)、变更实施与控制</w:t>
        </w:r>
        <w:r>
          <w:tab/>
        </w:r>
        <w:r>
          <w:fldChar w:fldCharType="begin"/>
        </w:r>
        <w:r>
          <w:instrText xml:space="preserve"> PAGEREF _Toc5419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29"/>
      <w:r>
        <w:rPr>
          <w:rFonts w:ascii="仿宋" w:eastAsia="仿宋" w:hAnsi="仿宋" w:cs="仿宋" w:hint="eastAsia"/>
          <w:sz w:val="28"/>
          <w:lang w:eastAsia="zh-CN"/>
        </w:rPr>
        <w:t>一、政府招商项目土建工程</w:t>
      </w:r>
      <w:bookmarkEnd w:id="2"/>
    </w:p>
    <w:p>
      <w:pPr>
        <w:pStyle w:val="Heading2"/>
        <w:rPr>
          <w:rFonts w:ascii="仿宋" w:eastAsia="仿宋" w:hAnsi="仿宋" w:cs="仿宋" w:hint="eastAsia"/>
          <w:lang w:eastAsia="zh-CN"/>
        </w:rPr>
      </w:pPr>
      <w:bookmarkStart w:id="3" w:name="_Toc15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在政府招商项目的建筑工程设计中，我们将秉承一系列重要的设计原则，以确保政府招商项目建筑在功能、美观、可持续性等方面达到最佳效果。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首要原则是确保建筑的功能性得到最大化的发挥。我们将充分理解政府招商项目的实际需求，合理布局各个功能区域，保证建筑在满足业务需求的同时，提供高效的工作环境。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在建筑设计中，我们将综合考虑建设和运营成本。通过精细的经济效益分析，确保设计方案在高效利用资源的同时，对政府招商项目的长期盈利能力有积极的贡献。</w:t>
      </w:r>
    </w:p>
    <w:p>
      <w:pPr>
        <w:pStyle w:val="Heading2"/>
        <w:ind w:firstLine="560" w:firstLineChars="200"/>
        <w:rPr>
          <w:rFonts w:ascii="仿宋" w:eastAsia="仿宋" w:hAnsi="仿宋" w:cs="仿宋" w:hint="eastAsia"/>
          <w:sz w:val="28"/>
          <w:lang w:eastAsia="zh-CN"/>
        </w:rPr>
      </w:pPr>
      <w:bookmarkStart w:id="4" w:name="_Toc279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土建工程设计中，我们将精准设定设计年限，结合政府招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招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6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政府招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招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招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本期工程政府招商项目预计总建筑面积XXX平方米，其中：计容建筑面积XXX平方米，计划建筑工程投资XX万元，占政府招商项目总投资的XX%。</w:t>
      </w:r>
    </w:p>
    <w:p>
      <w:pPr>
        <w:pStyle w:val="Heading1"/>
        <w:ind w:firstLine="560" w:firstLineChars="200"/>
        <w:rPr>
          <w:rFonts w:ascii="仿宋" w:eastAsia="仿宋" w:hAnsi="仿宋" w:cs="仿宋" w:hint="eastAsia"/>
          <w:sz w:val="28"/>
          <w:lang w:eastAsia="zh-CN"/>
        </w:rPr>
      </w:pPr>
      <w:bookmarkStart w:id="7" w:name="_Toc22835"/>
      <w:r>
        <w:rPr>
          <w:rFonts w:ascii="仿宋" w:eastAsia="仿宋" w:hAnsi="仿宋" w:cs="仿宋" w:hint="eastAsia"/>
          <w:sz w:val="28"/>
          <w:lang w:eastAsia="zh-CN"/>
        </w:rPr>
        <w:t>二、政府招商项目可持续发展</w:t>
      </w:r>
      <w:bookmarkEnd w:id="7"/>
    </w:p>
    <w:p>
      <w:pPr>
        <w:pStyle w:val="Heading2"/>
        <w:rPr>
          <w:rFonts w:ascii="仿宋" w:eastAsia="仿宋" w:hAnsi="仿宋" w:cs="仿宋" w:hint="eastAsia"/>
          <w:lang w:eastAsia="zh-CN"/>
        </w:rPr>
      </w:pPr>
      <w:bookmarkStart w:id="8" w:name="_Toc2397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政府招商项目团队着眼于未来，明确了可持续发展的战略方向。制定的具体可持续发展目标包括降低资源使用、采用环保技术、最大化社会效益等。这一步骤不仅有助于政府招商项目在环保和社会责任方面达到最高标准，也为未来提供了明确的指引，确保政府招商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可持续实践的融入政府招商项目管理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府招商项目管理周期。从政府招商项目规划开始，政府招商项目团队就考虑了环境和社会的因素。在执行阶段，政府招商项目团队积极推动绿色技术的应用，优化资源利用。此外，关注员工的社会责任，通过培训和沟通活动提高员工对可持续发展的认知，使他们能够在日常工作中践行可持续实践。这些举措不仅为政府招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51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扎根于政府招商项目的可持续发展理念，我们深信环保与社会责任是政府招商项目成功的关键支柱。在政府招商项目的每一步，我们都致力于通过创新和实践，履行对环境和社会的坚定责任。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团队通过引入先进的环保技术、建立高效的废物处理系统以及推动能源节约措施，积极履行环保责任。定期的环保监测和评估确保政府招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不仅致力于自身可持续发展，还注重对社会的回馈。通过支持社区政府招商项目、参与慈善事业、提供培训机会等方式，政府招商项目积极履行社会责任。与当地社区建立积极互动，关注员工的工作与生活平衡，以及员工的身心健康，是政府招商项目在社会责任层面的关键举措。这样的实践不仅增强了政府招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0282"/>
      <w:r>
        <w:rPr>
          <w:rFonts w:ascii="仿宋" w:eastAsia="仿宋" w:hAnsi="仿宋" w:cs="仿宋" w:hint="eastAsia"/>
          <w:sz w:val="28"/>
          <w:lang w:eastAsia="zh-CN"/>
        </w:rPr>
        <w:t>三、政府招商项目绩效评估</w:t>
      </w:r>
      <w:bookmarkEnd w:id="10"/>
    </w:p>
    <w:p>
      <w:pPr>
        <w:pStyle w:val="Heading2"/>
        <w:rPr>
          <w:rFonts w:ascii="仿宋" w:eastAsia="仿宋" w:hAnsi="仿宋" w:cs="仿宋" w:hint="eastAsia"/>
          <w:lang w:eastAsia="zh-CN"/>
        </w:rPr>
      </w:pPr>
      <w:bookmarkStart w:id="11" w:name="_Toc3184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设计了一套全面的绩效评估指标，以确保政府招商项目的可控和成功交付。这些指标跨足政府招商项目目标、成本、进度和质量等多个维度，为我们提供了全面洞察政府招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目标达成率是我们关注的首要指标。我们设定了明确的目标，并通过定期监测和评估，迅速发现并应对潜在的目标偏差。这为政府招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成本绩效是另一个核心关注点。通过实际成本与预算成本的对比分析，我们深入了解成本差异的原因，及时调整资源分配，保持政府招商项目在经济效益方面的合理水平。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进度作为关键的绩效指标之一，得到了精心的关注。我们制定了详细的政府招商项目进度计划，并设立了进度符合度指标，确保实际进度与计划进度保持一致。这使我们能够快速发现和解决潜在的进度问题，保持政府招商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招商项目绩效的不可或缺的一环。我们引入了一系列的质量标准和客户满意度指标，以确保政府招商项目交付的成果在质量上达到或超越预期水平。通过持续监测这些指标，我们努力提升政府招商项目整体质量水平，为政府招商项目的成功交付提供有力保障。通过这些科学且全面的绩效评估，我们能够更好地引导政府招商项目的持续改进，确保政府招商项目目标的顺利达成。</w:t>
      </w:r>
    </w:p>
    <w:p>
      <w:pPr>
        <w:pStyle w:val="Heading2"/>
        <w:ind w:firstLine="560" w:firstLineChars="200"/>
        <w:rPr>
          <w:rFonts w:ascii="仿宋" w:eastAsia="仿宋" w:hAnsi="仿宋" w:cs="仿宋" w:hint="eastAsia"/>
          <w:sz w:val="28"/>
          <w:lang w:eastAsia="zh-CN"/>
        </w:rPr>
      </w:pPr>
      <w:bookmarkStart w:id="12" w:name="_Toc2722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绩效评估是政府招商项目中的关键环节，为确保政府招商项目达到预期目标，我们采用了多层次、多维度的绩效评估方法。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招商项目的战略目标对齐，确保每个决策和行动都与政府招商项目整体目标保持一致。团队会定期召开战略对齐会议，审视当前工作与政府招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招商项目进度、质量、成本和风险等方面。这些指标通过数据收集和分析，为政府招商项目管理团队提供了客观的评估依据。例如，我们通过政府招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绩效评估不仅仅停留在政府招商项目内部，还考虑了政府招商项目对外部环境的影响。我们定期进行干系人满意度调查，以了解各利益相关方对政府招商项目的期望和满意度，并及时做出调整。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这种多层次、多角度的绩效评估方法，使得我们能够全面了解政府招商项目的运行状态，及时做出调整，确保政府招商项目在不断变化的环境中保持稳健前行。</w:t>
      </w:r>
    </w:p>
    <w:p>
      <w:pPr>
        <w:pStyle w:val="Heading2"/>
        <w:ind w:firstLine="560" w:firstLineChars="200"/>
        <w:rPr>
          <w:rFonts w:ascii="仿宋" w:eastAsia="仿宋" w:hAnsi="仿宋" w:cs="仿宋" w:hint="eastAsia"/>
          <w:sz w:val="28"/>
          <w:lang w:eastAsia="zh-CN"/>
        </w:rPr>
      </w:pPr>
      <w:bookmarkStart w:id="13" w:name="_Toc2005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为了确保政府招商项目的有效管理和不断优化，我们采用了精心设计的绩效评估周期。这个周期旨在实现灵活、实时和全面的评估，以适应政府招商项目执行中的各种挑战。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招商项目的不同需求，分为短期、中期和长期。短期评估关注每个迭代或工作周期，以及时发现和解决当前任务中的问题。中期评估涵盖几个迭代，深入了解整体政府招商项目的趋势和性能。长期评估则着眼于整个政府招商项目阶段，确保政府招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招商项目管理工具和协作平台，团队成员能够随时更新和分享政府招商项目数据。这种实时性的反馈机制使我们能够及时察觉潜在问题，快速调整，保持政府招商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招商项目的决策制定密不可分。每个周期的政府招商项目回顾会议成为集体总结经验、识别问题深层次原因并找到创新解决方案的平台。这种定期的反思与调整机制使政府招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4040"/>
      <w:r>
        <w:rPr>
          <w:rFonts w:ascii="仿宋" w:eastAsia="仿宋" w:hAnsi="仿宋" w:cs="仿宋" w:hint="eastAsia"/>
          <w:sz w:val="28"/>
          <w:lang w:eastAsia="zh-CN"/>
        </w:rPr>
        <w:t>四、政府招商项目建设单位说明</w:t>
      </w:r>
      <w:bookmarkEnd w:id="14"/>
    </w:p>
    <w:p>
      <w:pPr>
        <w:pStyle w:val="Heading2"/>
        <w:rPr>
          <w:rFonts w:ascii="仿宋" w:eastAsia="仿宋" w:hAnsi="仿宋" w:cs="仿宋" w:hint="eastAsia"/>
          <w:lang w:eastAsia="zh-CN"/>
        </w:rPr>
      </w:pPr>
      <w:bookmarkStart w:id="15" w:name="_Toc24112"/>
      <w:r>
        <w:rPr>
          <w:rFonts w:ascii="仿宋" w:eastAsia="仿宋" w:hAnsi="仿宋" w:cs="仿宋" w:hint="eastAsia"/>
          <w:lang w:eastAsia="zh-CN"/>
        </w:rPr>
        <w:t>(一)、政府招商项目承办单位基本情况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94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府招商项目承办单位的XXXX，我们着眼于实现可持续的经济效益。通过技术创新和解决方案的提供，公司预计在政府招商项目执行期间将获得可观的收入增长。这一收入来源主要包括政府招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同时，我们注重成本控制和效率提升，以确保政府招商项目的可持续盈利。透过精细的管理和资源优化，公司期望实现政府招商项目利润最大化。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府招商项目实施进行全面的投资评估，包括政府招商项目启动阶段的资金投入和后续运营成本。通过对政府招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政府招商项目实施过程中具备足够的资金流动性，公司将进行详尽的现金流分析。这包括资金需求的合理预测、政府招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64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34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技术管理特点体现在其创新导向。通过引入最先进的技术趋势和解决方案，政府招商项目致力于提升科技含量、提高质量和效率水平。这意味着我们将采用最新的工具和方法，确保政府招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招商项目技术管理的显著特征。通过整合不同领域的技术资源，我们实现了跨学科的协同工作。这有助于优化技术架构，提高整体效能。此外，整合性策略还促进了不同技术团队之间的紧密沟通和高效合作，确保政府招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招商项目所采用的技术。通过不断优化技术方案，政府招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招商项目团队将在政府招商项目初期识别可能的技术风险，并采取相应的预防和应对措施。通过建立健全的风险评估机制，政府招商项目能够在实施过程中及时发现并解决潜在的技术问题，保障政府招商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政府招商项目中，技术将成为政府招商项目成功的有力支持。这一深度剖析揭示了技术管理在政府招商项目实施中的关键作用，为政府招商项目的技术基础奠定了坚实的基础。</w:t>
      </w:r>
    </w:p>
    <w:p>
      <w:pPr>
        <w:pStyle w:val="Heading2"/>
        <w:ind w:firstLine="560" w:firstLineChars="200"/>
        <w:rPr>
          <w:rFonts w:ascii="仿宋" w:eastAsia="仿宋" w:hAnsi="仿宋" w:cs="仿宋" w:hint="eastAsia"/>
          <w:sz w:val="28"/>
          <w:lang w:eastAsia="zh-CN"/>
        </w:rPr>
      </w:pPr>
      <w:bookmarkStart w:id="19" w:name="_Toc15076"/>
      <w:r>
        <w:rPr>
          <w:rFonts w:ascii="仿宋" w:eastAsia="仿宋" w:hAnsi="仿宋" w:cs="仿宋" w:hint="eastAsia"/>
          <w:sz w:val="28"/>
          <w:lang w:eastAsia="zh-CN"/>
        </w:rPr>
        <w:t>(二)、政府招商项目工艺技术设计方案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招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府招商项目将严格按照相关行业规范要求进行组织。通过有效控制产品质量，政府招商项目将致力于为顾客提供优质的政府招商项目产品和良好的服务。这体现了政府招商项目对于生产活动合规性和质量标准的高度重视，为政府招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招商项目注重生态效益和清洁生产原则。政府招商项目建设将紧密结合地方特色经济发展，与社会经济发展规划和区域环境保护规划方案相协调一致。通过与当地区域自然生态系统的结合，政府招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政府招商项目产品具有多样化的客户需求和个性化的特点。因此，政府招商项目产品规格品种多样，且单批生产数量较小。为满足这一特点，政府招商项目承办单位将建设先进的柔性制造生产线。通过广泛应用柔性制造技术，政府招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府招商项目采用的技术具有较高的技术含量和自动化水平，处于国内先进水平。这一技术选用不仅体现了对生产效率、质量和环境友好性的高标准要求，同时为政府招商项目的可持续发展奠定了坚实的基础。</w:t>
      </w:r>
    </w:p>
    <w:p>
      <w:pPr>
        <w:pStyle w:val="Heading2"/>
        <w:ind w:firstLine="560" w:firstLineChars="200"/>
        <w:rPr>
          <w:rFonts w:ascii="仿宋" w:eastAsia="仿宋" w:hAnsi="仿宋" w:cs="仿宋" w:hint="eastAsia"/>
          <w:sz w:val="28"/>
          <w:lang w:eastAsia="zh-CN"/>
        </w:rPr>
      </w:pPr>
      <w:bookmarkStart w:id="20" w:name="_Toc2259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为确保政府招商项目的高效生产和技术实施，我们制定了一套精心设计的设备选型方案，以满足政府招商项目生产、质量和环保的要求。该方案的主要特点如下：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招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针对政府招商项目产品的多样性和小批量生产的特点，我们将建设柔性制造生产线。通过在设备选型中考虑柔性制造技术，可以灵活应对不同产品规格和生产需求，实现生产线的高度灵活性和适应性。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5801"/>
      <w:r>
        <w:rPr>
          <w:rFonts w:ascii="仿宋" w:eastAsia="仿宋" w:hAnsi="仿宋" w:cs="仿宋" w:hint="eastAsia"/>
          <w:sz w:val="28"/>
          <w:lang w:eastAsia="zh-CN"/>
        </w:rPr>
        <w:t>六、政府招商项目危机管理</w:t>
      </w:r>
      <w:bookmarkEnd w:id="21"/>
    </w:p>
    <w:p>
      <w:pPr>
        <w:pStyle w:val="Heading2"/>
        <w:rPr>
          <w:rFonts w:ascii="仿宋" w:eastAsia="仿宋" w:hAnsi="仿宋" w:cs="仿宋" w:hint="eastAsia"/>
          <w:lang w:eastAsia="zh-CN"/>
        </w:rPr>
      </w:pPr>
      <w:bookmarkStart w:id="22" w:name="_Toc2171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危机管理中，危机预警与识别是确保政府招商项目稳健运行的核心步骤。通过建立全面的监测机制，政府招商项目团队旨在及时发现和理解潜在的风险和危机因素，以便采取及时的预防和应对措施，确保政府招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首先，通过深入的风险评估，政府招商项目团队全面分析了整个政府招商项目和各个阶段可能存在的威胁。这包括准确评估每个潜在风险的发生概率和可能影响的程度，为后续危机预警提供了有力支持。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https://d.book118.com/056000223154010030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22292"/>
    <w:rsid w:val="039222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0022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2023-12-30T08:07:00Z</dcterms:created>
  <dcterms:modified xsi:type="dcterms:W3CDTF">2023-12-30T08:07:33Z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3AA88CF9F6894039A7E04A40D63297CB_11</vt:lpwstr>
  </property>
  <property fmtid="{D5CDD505-2E9C-101B-9397-08002B2CF9AE}" pid="3" name="KSOProductBuildVer">
    <vt:lpwstr>2052-12.1.0.16120</vt:lpwstr>
  </property>
</Properties>
</file>