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eastAsia="zh-CN"/>
        </w:rPr>
      </w:pPr>
      <w:bookmarkStart w:id="0" w:name="_GoBack"/>
      <w:bookmarkEnd w:id="0"/>
    </w:p>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宋体" w:eastAsia="宋体" w:hAnsi="宋体" w:cs="宋体" w:hint="eastAsia"/>
          <w:b/>
          <w:sz w:val="60"/>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微电子组件项目可行性分析报告</w:t>
      </w:r>
    </w:p>
    <w:p>
      <w:pPr>
        <w:jc w:val="center"/>
        <w:rPr>
          <w:rFonts w:ascii="仿宋" w:eastAsia="仿宋" w:hAnsi="仿宋" w:cs="仿宋" w:hint="eastAsia"/>
          <w:b/>
          <w:sz w:val="40"/>
          <w:lang w:eastAsia="zh-CN"/>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83" w:history="1">
        <w:r>
          <w:rPr>
            <w:rFonts w:ascii="仿宋" w:eastAsia="仿宋" w:hAnsi="仿宋" w:cs="仿宋" w:hint="eastAsia"/>
            <w:lang w:eastAsia="zh-CN"/>
          </w:rPr>
          <w:t>前言</w:t>
        </w:r>
        <w:r>
          <w:tab/>
        </w:r>
        <w:r>
          <w:fldChar w:fldCharType="begin"/>
        </w:r>
        <w:r>
          <w:instrText xml:space="preserve"> PAGEREF _Toc31483 \h </w:instrText>
        </w:r>
        <w:r>
          <w:fldChar w:fldCharType="separate"/>
        </w:r>
        <w:r>
          <w:t>3</w:t>
        </w:r>
        <w:r>
          <w:fldChar w:fldCharType="end"/>
        </w:r>
      </w:hyperlink>
    </w:p>
    <w:p>
      <w:pPr>
        <w:pStyle w:val="TOC1"/>
        <w:tabs>
          <w:tab w:val="right" w:leader="dot" w:pos="8306"/>
        </w:tabs>
      </w:pPr>
      <w:hyperlink w:anchor="_Toc10061" w:history="1">
        <w:r>
          <w:rPr>
            <w:rFonts w:ascii="仿宋" w:eastAsia="仿宋" w:hAnsi="仿宋" w:cs="仿宋" w:hint="eastAsia"/>
            <w:lang w:eastAsia="zh-CN"/>
          </w:rPr>
          <w:t>一、SWOT分析</w:t>
        </w:r>
        <w:r>
          <w:tab/>
        </w:r>
        <w:r>
          <w:fldChar w:fldCharType="begin"/>
        </w:r>
        <w:r>
          <w:instrText xml:space="preserve"> PAGEREF _Toc10061 \h </w:instrText>
        </w:r>
        <w:r>
          <w:fldChar w:fldCharType="separate"/>
        </w:r>
        <w:r>
          <w:t>3</w:t>
        </w:r>
        <w:r>
          <w:fldChar w:fldCharType="end"/>
        </w:r>
      </w:hyperlink>
    </w:p>
    <w:p>
      <w:pPr>
        <w:pStyle w:val="TOC2"/>
        <w:tabs>
          <w:tab w:val="right" w:leader="dot" w:pos="8306"/>
        </w:tabs>
      </w:pPr>
      <w:hyperlink w:anchor="_Toc21875" w:history="1">
        <w:r>
          <w:rPr>
            <w:rFonts w:ascii="仿宋" w:eastAsia="仿宋" w:hAnsi="仿宋" w:cs="仿宋" w:hint="eastAsia"/>
            <w:lang w:eastAsia="zh-CN"/>
          </w:rPr>
          <w:t>(一)、优势分析(S)</w:t>
        </w:r>
        <w:r>
          <w:tab/>
        </w:r>
        <w:r>
          <w:fldChar w:fldCharType="begin"/>
        </w:r>
        <w:r>
          <w:instrText xml:space="preserve"> PAGEREF _Toc21875 \h </w:instrText>
        </w:r>
        <w:r>
          <w:fldChar w:fldCharType="separate"/>
        </w:r>
        <w:r>
          <w:t>3</w:t>
        </w:r>
        <w:r>
          <w:fldChar w:fldCharType="end"/>
        </w:r>
      </w:hyperlink>
    </w:p>
    <w:p>
      <w:pPr>
        <w:pStyle w:val="TOC2"/>
        <w:tabs>
          <w:tab w:val="right" w:leader="dot" w:pos="8306"/>
        </w:tabs>
      </w:pPr>
      <w:hyperlink w:anchor="_Toc1947" w:history="1">
        <w:r>
          <w:rPr>
            <w:rFonts w:ascii="仿宋" w:eastAsia="仿宋" w:hAnsi="仿宋" w:cs="仿宋" w:hint="eastAsia"/>
            <w:lang w:eastAsia="zh-CN"/>
          </w:rPr>
          <w:t>(二)、劣势分析(W)</w:t>
        </w:r>
        <w:r>
          <w:tab/>
        </w:r>
        <w:r>
          <w:fldChar w:fldCharType="begin"/>
        </w:r>
        <w:r>
          <w:instrText xml:space="preserve"> PAGEREF _Toc1947 \h </w:instrText>
        </w:r>
        <w:r>
          <w:fldChar w:fldCharType="separate"/>
        </w:r>
        <w:r>
          <w:t>4</w:t>
        </w:r>
        <w:r>
          <w:fldChar w:fldCharType="end"/>
        </w:r>
      </w:hyperlink>
    </w:p>
    <w:p>
      <w:pPr>
        <w:pStyle w:val="TOC2"/>
        <w:tabs>
          <w:tab w:val="right" w:leader="dot" w:pos="8306"/>
        </w:tabs>
      </w:pPr>
      <w:hyperlink w:anchor="_Toc31110" w:history="1">
        <w:r>
          <w:rPr>
            <w:rFonts w:ascii="仿宋" w:eastAsia="仿宋" w:hAnsi="仿宋" w:cs="仿宋" w:hint="eastAsia"/>
            <w:lang w:eastAsia="zh-CN"/>
          </w:rPr>
          <w:t>(三)、机会分析(O)</w:t>
        </w:r>
        <w:r>
          <w:tab/>
        </w:r>
        <w:r>
          <w:fldChar w:fldCharType="begin"/>
        </w:r>
        <w:r>
          <w:instrText xml:space="preserve"> PAGEREF _Toc31110 \h </w:instrText>
        </w:r>
        <w:r>
          <w:fldChar w:fldCharType="separate"/>
        </w:r>
        <w:r>
          <w:t>6</w:t>
        </w:r>
        <w:r>
          <w:fldChar w:fldCharType="end"/>
        </w:r>
      </w:hyperlink>
    </w:p>
    <w:p>
      <w:pPr>
        <w:pStyle w:val="TOC2"/>
        <w:tabs>
          <w:tab w:val="right" w:leader="dot" w:pos="8306"/>
        </w:tabs>
      </w:pPr>
      <w:hyperlink w:anchor="_Toc4111" w:history="1">
        <w:r>
          <w:rPr>
            <w:rFonts w:ascii="仿宋" w:eastAsia="仿宋" w:hAnsi="仿宋" w:cs="仿宋" w:hint="eastAsia"/>
            <w:lang w:eastAsia="zh-CN"/>
          </w:rPr>
          <w:t>(四)、威胁分析(T)</w:t>
        </w:r>
        <w:r>
          <w:tab/>
        </w:r>
        <w:r>
          <w:fldChar w:fldCharType="begin"/>
        </w:r>
        <w:r>
          <w:instrText xml:space="preserve"> PAGEREF _Toc4111 \h </w:instrText>
        </w:r>
        <w:r>
          <w:fldChar w:fldCharType="separate"/>
        </w:r>
        <w:r>
          <w:t>8</w:t>
        </w:r>
        <w:r>
          <w:fldChar w:fldCharType="end"/>
        </w:r>
      </w:hyperlink>
    </w:p>
    <w:p>
      <w:pPr>
        <w:pStyle w:val="TOC1"/>
        <w:tabs>
          <w:tab w:val="right" w:leader="dot" w:pos="8306"/>
        </w:tabs>
      </w:pPr>
      <w:hyperlink w:anchor="_Toc14154" w:history="1">
        <w:r>
          <w:rPr>
            <w:rFonts w:ascii="仿宋" w:eastAsia="仿宋" w:hAnsi="仿宋" w:cs="仿宋" w:hint="eastAsia"/>
            <w:lang w:eastAsia="zh-CN"/>
          </w:rPr>
          <w:t>二、运营管理</w:t>
        </w:r>
        <w:r>
          <w:tab/>
        </w:r>
        <w:r>
          <w:fldChar w:fldCharType="begin"/>
        </w:r>
        <w:r>
          <w:instrText xml:space="preserve"> PAGEREF _Toc14154 \h </w:instrText>
        </w:r>
        <w:r>
          <w:fldChar w:fldCharType="separate"/>
        </w:r>
        <w:r>
          <w:t>11</w:t>
        </w:r>
        <w:r>
          <w:fldChar w:fldCharType="end"/>
        </w:r>
      </w:hyperlink>
    </w:p>
    <w:p>
      <w:pPr>
        <w:pStyle w:val="TOC2"/>
        <w:tabs>
          <w:tab w:val="right" w:leader="dot" w:pos="8306"/>
        </w:tabs>
      </w:pPr>
      <w:hyperlink w:anchor="_Toc12802" w:history="1">
        <w:r>
          <w:rPr>
            <w:rFonts w:ascii="仿宋" w:eastAsia="仿宋" w:hAnsi="仿宋" w:cs="仿宋" w:hint="eastAsia"/>
            <w:lang w:eastAsia="zh-CN"/>
          </w:rPr>
          <w:t>(一)、公司经营宗旨</w:t>
        </w:r>
        <w:r>
          <w:tab/>
        </w:r>
        <w:r>
          <w:fldChar w:fldCharType="begin"/>
        </w:r>
        <w:r>
          <w:instrText xml:space="preserve"> PAGEREF _Toc12802 \h </w:instrText>
        </w:r>
        <w:r>
          <w:fldChar w:fldCharType="separate"/>
        </w:r>
        <w:r>
          <w:t>11</w:t>
        </w:r>
        <w:r>
          <w:fldChar w:fldCharType="end"/>
        </w:r>
      </w:hyperlink>
    </w:p>
    <w:p>
      <w:pPr>
        <w:pStyle w:val="TOC2"/>
        <w:tabs>
          <w:tab w:val="right" w:leader="dot" w:pos="8306"/>
        </w:tabs>
      </w:pPr>
      <w:hyperlink w:anchor="_Toc7629" w:history="1">
        <w:r>
          <w:rPr>
            <w:rFonts w:ascii="仿宋" w:eastAsia="仿宋" w:hAnsi="仿宋" w:cs="仿宋" w:hint="eastAsia"/>
            <w:lang w:eastAsia="zh-CN"/>
          </w:rPr>
          <w:t>(二)、公司目标与主职责</w:t>
        </w:r>
        <w:r>
          <w:tab/>
        </w:r>
        <w:r>
          <w:fldChar w:fldCharType="begin"/>
        </w:r>
        <w:r>
          <w:instrText xml:space="preserve"> PAGEREF _Toc7629 \h </w:instrText>
        </w:r>
        <w:r>
          <w:fldChar w:fldCharType="separate"/>
        </w:r>
        <w:r>
          <w:t>11</w:t>
        </w:r>
        <w:r>
          <w:fldChar w:fldCharType="end"/>
        </w:r>
      </w:hyperlink>
    </w:p>
    <w:p>
      <w:pPr>
        <w:pStyle w:val="TOC2"/>
        <w:tabs>
          <w:tab w:val="right" w:leader="dot" w:pos="8306"/>
        </w:tabs>
      </w:pPr>
      <w:hyperlink w:anchor="_Toc32515" w:history="1">
        <w:r>
          <w:rPr>
            <w:rFonts w:ascii="仿宋" w:eastAsia="仿宋" w:hAnsi="仿宋" w:cs="仿宋" w:hint="eastAsia"/>
            <w:lang w:eastAsia="zh-CN"/>
          </w:rPr>
          <w:t>(三)、各部门职责及权限</w:t>
        </w:r>
        <w:r>
          <w:tab/>
        </w:r>
        <w:r>
          <w:fldChar w:fldCharType="begin"/>
        </w:r>
        <w:r>
          <w:instrText xml:space="preserve"> PAGEREF _Toc32515 \h </w:instrText>
        </w:r>
        <w:r>
          <w:fldChar w:fldCharType="separate"/>
        </w:r>
        <w:r>
          <w:t>12</w:t>
        </w:r>
        <w:r>
          <w:fldChar w:fldCharType="end"/>
        </w:r>
      </w:hyperlink>
    </w:p>
    <w:p>
      <w:pPr>
        <w:pStyle w:val="TOC2"/>
        <w:tabs>
          <w:tab w:val="right" w:leader="dot" w:pos="8306"/>
        </w:tabs>
      </w:pPr>
      <w:hyperlink w:anchor="_Toc1102" w:history="1">
        <w:r>
          <w:rPr>
            <w:rFonts w:ascii="仿宋" w:eastAsia="仿宋" w:hAnsi="仿宋" w:cs="仿宋" w:hint="eastAsia"/>
            <w:lang w:eastAsia="zh-CN"/>
          </w:rPr>
          <w:t>(四)、财务会计制度</w:t>
        </w:r>
        <w:r>
          <w:tab/>
        </w:r>
        <w:r>
          <w:fldChar w:fldCharType="begin"/>
        </w:r>
        <w:r>
          <w:instrText xml:space="preserve"> PAGEREF _Toc1102 \h </w:instrText>
        </w:r>
        <w:r>
          <w:fldChar w:fldCharType="separate"/>
        </w:r>
        <w:r>
          <w:t>16</w:t>
        </w:r>
        <w:r>
          <w:fldChar w:fldCharType="end"/>
        </w:r>
      </w:hyperlink>
    </w:p>
    <w:p>
      <w:pPr>
        <w:pStyle w:val="TOC1"/>
        <w:tabs>
          <w:tab w:val="right" w:leader="dot" w:pos="8306"/>
        </w:tabs>
      </w:pPr>
      <w:hyperlink w:anchor="_Toc30100" w:history="1">
        <w:r>
          <w:rPr>
            <w:rFonts w:ascii="仿宋" w:eastAsia="仿宋" w:hAnsi="仿宋" w:cs="仿宋" w:hint="eastAsia"/>
            <w:lang w:eastAsia="zh-CN"/>
          </w:rPr>
          <w:t>三、建筑物技术方案</w:t>
        </w:r>
        <w:r>
          <w:tab/>
        </w:r>
        <w:r>
          <w:fldChar w:fldCharType="begin"/>
        </w:r>
        <w:r>
          <w:instrText xml:space="preserve"> PAGEREF _Toc30100 \h </w:instrText>
        </w:r>
        <w:r>
          <w:fldChar w:fldCharType="separate"/>
        </w:r>
        <w:r>
          <w:t>18</w:t>
        </w:r>
        <w:r>
          <w:fldChar w:fldCharType="end"/>
        </w:r>
      </w:hyperlink>
    </w:p>
    <w:p>
      <w:pPr>
        <w:pStyle w:val="TOC2"/>
        <w:tabs>
          <w:tab w:val="right" w:leader="dot" w:pos="8306"/>
        </w:tabs>
      </w:pPr>
      <w:hyperlink w:anchor="_Toc27267" w:history="1">
        <w:r>
          <w:rPr>
            <w:rFonts w:ascii="仿宋" w:eastAsia="仿宋" w:hAnsi="仿宋" w:cs="仿宋" w:hint="eastAsia"/>
            <w:lang w:eastAsia="zh-CN"/>
          </w:rPr>
          <w:t>(一)、项目工程设计总体要求</w:t>
        </w:r>
        <w:r>
          <w:tab/>
        </w:r>
        <w:r>
          <w:fldChar w:fldCharType="begin"/>
        </w:r>
        <w:r>
          <w:instrText xml:space="preserve"> PAGEREF _Toc27267 \h </w:instrText>
        </w:r>
        <w:r>
          <w:fldChar w:fldCharType="separate"/>
        </w:r>
        <w:r>
          <w:t>18</w:t>
        </w:r>
        <w:r>
          <w:fldChar w:fldCharType="end"/>
        </w:r>
      </w:hyperlink>
    </w:p>
    <w:p>
      <w:pPr>
        <w:pStyle w:val="TOC2"/>
        <w:tabs>
          <w:tab w:val="right" w:leader="dot" w:pos="8306"/>
        </w:tabs>
      </w:pPr>
      <w:hyperlink w:anchor="_Toc3301" w:history="1">
        <w:r>
          <w:rPr>
            <w:rFonts w:ascii="仿宋" w:eastAsia="仿宋" w:hAnsi="仿宋" w:cs="仿宋" w:hint="eastAsia"/>
            <w:lang w:eastAsia="zh-CN"/>
          </w:rPr>
          <w:t>(二)、建设方案</w:t>
        </w:r>
        <w:r>
          <w:tab/>
        </w:r>
        <w:r>
          <w:fldChar w:fldCharType="begin"/>
        </w:r>
        <w:r>
          <w:instrText xml:space="preserve"> PAGEREF _Toc3301 \h </w:instrText>
        </w:r>
        <w:r>
          <w:fldChar w:fldCharType="separate"/>
        </w:r>
        <w:r>
          <w:t>19</w:t>
        </w:r>
        <w:r>
          <w:fldChar w:fldCharType="end"/>
        </w:r>
      </w:hyperlink>
    </w:p>
    <w:p>
      <w:pPr>
        <w:pStyle w:val="TOC2"/>
        <w:tabs>
          <w:tab w:val="right" w:leader="dot" w:pos="8306"/>
        </w:tabs>
      </w:pPr>
      <w:hyperlink w:anchor="_Toc20448" w:history="1">
        <w:r>
          <w:rPr>
            <w:rFonts w:ascii="仿宋" w:eastAsia="仿宋" w:hAnsi="仿宋" w:cs="仿宋" w:hint="eastAsia"/>
            <w:lang w:eastAsia="zh-CN"/>
          </w:rPr>
          <w:t>(三)、建筑工程建设指标</w:t>
        </w:r>
        <w:r>
          <w:tab/>
        </w:r>
        <w:r>
          <w:fldChar w:fldCharType="begin"/>
        </w:r>
        <w:r>
          <w:instrText xml:space="preserve"> PAGEREF _Toc20448 \h </w:instrText>
        </w:r>
        <w:r>
          <w:fldChar w:fldCharType="separate"/>
        </w:r>
        <w:r>
          <w:t>20</w:t>
        </w:r>
        <w:r>
          <w:fldChar w:fldCharType="end"/>
        </w:r>
      </w:hyperlink>
    </w:p>
    <w:p>
      <w:pPr>
        <w:pStyle w:val="TOC1"/>
        <w:tabs>
          <w:tab w:val="right" w:leader="dot" w:pos="8306"/>
        </w:tabs>
      </w:pPr>
      <w:hyperlink w:anchor="_Toc16250" w:history="1">
        <w:r>
          <w:rPr>
            <w:rFonts w:ascii="仿宋" w:eastAsia="仿宋" w:hAnsi="仿宋" w:cs="仿宋" w:hint="eastAsia"/>
            <w:lang w:eastAsia="zh-CN"/>
          </w:rPr>
          <w:t>四、微电子组件行业发展分析</w:t>
        </w:r>
        <w:r>
          <w:tab/>
        </w:r>
        <w:r>
          <w:fldChar w:fldCharType="begin"/>
        </w:r>
        <w:r>
          <w:instrText xml:space="preserve"> PAGEREF _Toc16250 \h </w:instrText>
        </w:r>
        <w:r>
          <w:fldChar w:fldCharType="separate"/>
        </w:r>
        <w:r>
          <w:t>20</w:t>
        </w:r>
        <w:r>
          <w:fldChar w:fldCharType="end"/>
        </w:r>
      </w:hyperlink>
    </w:p>
    <w:p>
      <w:pPr>
        <w:pStyle w:val="TOC2"/>
        <w:tabs>
          <w:tab w:val="right" w:leader="dot" w:pos="8306"/>
        </w:tabs>
      </w:pPr>
      <w:hyperlink w:anchor="_Toc25142" w:history="1">
        <w:r>
          <w:rPr>
            <w:rFonts w:ascii="仿宋" w:eastAsia="仿宋" w:hAnsi="仿宋" w:cs="仿宋" w:hint="eastAsia"/>
            <w:lang w:eastAsia="zh-CN"/>
          </w:rPr>
          <w:t>(一)、微电子组件行业发展总体概况</w:t>
        </w:r>
        <w:r>
          <w:tab/>
        </w:r>
        <w:r>
          <w:fldChar w:fldCharType="begin"/>
        </w:r>
        <w:r>
          <w:instrText xml:space="preserve"> PAGEREF _Toc25142 \h </w:instrText>
        </w:r>
        <w:r>
          <w:fldChar w:fldCharType="separate"/>
        </w:r>
        <w:r>
          <w:t>20</w:t>
        </w:r>
        <w:r>
          <w:fldChar w:fldCharType="end"/>
        </w:r>
      </w:hyperlink>
    </w:p>
    <w:p>
      <w:pPr>
        <w:pStyle w:val="TOC2"/>
        <w:tabs>
          <w:tab w:val="right" w:leader="dot" w:pos="8306"/>
        </w:tabs>
      </w:pPr>
      <w:hyperlink w:anchor="_Toc5080" w:history="1">
        <w:r>
          <w:rPr>
            <w:rFonts w:ascii="仿宋" w:eastAsia="仿宋" w:hAnsi="仿宋" w:cs="仿宋" w:hint="eastAsia"/>
            <w:lang w:eastAsia="zh-CN"/>
          </w:rPr>
          <w:t>(二)、微电子组件行业发展背景</w:t>
        </w:r>
        <w:r>
          <w:tab/>
        </w:r>
        <w:r>
          <w:fldChar w:fldCharType="begin"/>
        </w:r>
        <w:r>
          <w:instrText xml:space="preserve"> PAGEREF _Toc5080 \h </w:instrText>
        </w:r>
        <w:r>
          <w:fldChar w:fldCharType="separate"/>
        </w:r>
        <w:r>
          <w:t>20</w:t>
        </w:r>
        <w:r>
          <w:fldChar w:fldCharType="end"/>
        </w:r>
      </w:hyperlink>
    </w:p>
    <w:p>
      <w:pPr>
        <w:pStyle w:val="TOC2"/>
        <w:tabs>
          <w:tab w:val="right" w:leader="dot" w:pos="8306"/>
        </w:tabs>
      </w:pPr>
      <w:hyperlink w:anchor="_Toc9761" w:history="1">
        <w:r>
          <w:rPr>
            <w:rFonts w:ascii="仿宋" w:eastAsia="仿宋" w:hAnsi="仿宋" w:cs="仿宋" w:hint="eastAsia"/>
            <w:lang w:eastAsia="zh-CN"/>
          </w:rPr>
          <w:t>(三)、微电子组件行业发展前景</w:t>
        </w:r>
        <w:r>
          <w:tab/>
        </w:r>
        <w:r>
          <w:fldChar w:fldCharType="begin"/>
        </w:r>
        <w:r>
          <w:instrText xml:space="preserve"> PAGEREF _Toc9761 \h </w:instrText>
        </w:r>
        <w:r>
          <w:fldChar w:fldCharType="separate"/>
        </w:r>
        <w:r>
          <w:t>21</w:t>
        </w:r>
        <w:r>
          <w:fldChar w:fldCharType="end"/>
        </w:r>
      </w:hyperlink>
    </w:p>
    <w:p>
      <w:pPr>
        <w:pStyle w:val="TOC1"/>
        <w:tabs>
          <w:tab w:val="right" w:leader="dot" w:pos="8306"/>
        </w:tabs>
      </w:pPr>
      <w:hyperlink w:anchor="_Toc23463" w:history="1">
        <w:r>
          <w:rPr>
            <w:rFonts w:ascii="仿宋" w:eastAsia="仿宋" w:hAnsi="仿宋" w:cs="仿宋" w:hint="eastAsia"/>
            <w:lang w:eastAsia="zh-CN"/>
          </w:rPr>
          <w:t>五、法人治理</w:t>
        </w:r>
        <w:r>
          <w:tab/>
        </w:r>
        <w:r>
          <w:fldChar w:fldCharType="begin"/>
        </w:r>
        <w:r>
          <w:instrText xml:space="preserve"> PAGEREF _Toc23463 \h </w:instrText>
        </w:r>
        <w:r>
          <w:fldChar w:fldCharType="separate"/>
        </w:r>
        <w:r>
          <w:t>21</w:t>
        </w:r>
        <w:r>
          <w:fldChar w:fldCharType="end"/>
        </w:r>
      </w:hyperlink>
    </w:p>
    <w:p>
      <w:pPr>
        <w:pStyle w:val="TOC2"/>
        <w:tabs>
          <w:tab w:val="right" w:leader="dot" w:pos="8306"/>
        </w:tabs>
      </w:pPr>
      <w:hyperlink w:anchor="_Toc4132" w:history="1">
        <w:r>
          <w:rPr>
            <w:rFonts w:ascii="仿宋" w:eastAsia="仿宋" w:hAnsi="仿宋" w:cs="仿宋" w:hint="eastAsia"/>
            <w:lang w:eastAsia="zh-CN"/>
          </w:rPr>
          <w:t>(一)、股东权利及义务</w:t>
        </w:r>
        <w:r>
          <w:tab/>
        </w:r>
        <w:r>
          <w:fldChar w:fldCharType="begin"/>
        </w:r>
        <w:r>
          <w:instrText xml:space="preserve"> PAGEREF _Toc4132 \h </w:instrText>
        </w:r>
        <w:r>
          <w:fldChar w:fldCharType="separate"/>
        </w:r>
        <w:r>
          <w:t>21</w:t>
        </w:r>
        <w:r>
          <w:fldChar w:fldCharType="end"/>
        </w:r>
      </w:hyperlink>
    </w:p>
    <w:p>
      <w:pPr>
        <w:pStyle w:val="TOC2"/>
        <w:tabs>
          <w:tab w:val="right" w:leader="dot" w:pos="8306"/>
        </w:tabs>
      </w:pPr>
      <w:hyperlink w:anchor="_Toc25842" w:history="1">
        <w:r>
          <w:rPr>
            <w:rFonts w:ascii="仿宋" w:eastAsia="仿宋" w:hAnsi="仿宋" w:cs="仿宋" w:hint="eastAsia"/>
            <w:lang w:eastAsia="zh-CN"/>
          </w:rPr>
          <w:t>(二)、董事</w:t>
        </w:r>
        <w:r>
          <w:tab/>
        </w:r>
        <w:r>
          <w:fldChar w:fldCharType="begin"/>
        </w:r>
        <w:r>
          <w:instrText xml:space="preserve"> PAGEREF _Toc25842 \h </w:instrText>
        </w:r>
        <w:r>
          <w:fldChar w:fldCharType="separate"/>
        </w:r>
        <w:r>
          <w:t>24</w:t>
        </w:r>
        <w:r>
          <w:fldChar w:fldCharType="end"/>
        </w:r>
      </w:hyperlink>
    </w:p>
    <w:p>
      <w:pPr>
        <w:pStyle w:val="TOC2"/>
        <w:tabs>
          <w:tab w:val="right" w:leader="dot" w:pos="8306"/>
        </w:tabs>
      </w:pPr>
      <w:hyperlink w:anchor="_Toc31587" w:history="1">
        <w:r>
          <w:rPr>
            <w:rFonts w:ascii="仿宋" w:eastAsia="仿宋" w:hAnsi="仿宋" w:cs="仿宋" w:hint="eastAsia"/>
            <w:lang w:eastAsia="zh-CN"/>
          </w:rPr>
          <w:t>(三)、高级管理人员</w:t>
        </w:r>
        <w:r>
          <w:tab/>
        </w:r>
        <w:r>
          <w:fldChar w:fldCharType="begin"/>
        </w:r>
        <w:r>
          <w:instrText xml:space="preserve"> PAGEREF _Toc31587 \h </w:instrText>
        </w:r>
        <w:r>
          <w:fldChar w:fldCharType="separate"/>
        </w:r>
        <w:r>
          <w:t>27</w:t>
        </w:r>
        <w:r>
          <w:fldChar w:fldCharType="end"/>
        </w:r>
      </w:hyperlink>
    </w:p>
    <w:p>
      <w:pPr>
        <w:pStyle w:val="TOC2"/>
        <w:tabs>
          <w:tab w:val="right" w:leader="dot" w:pos="8306"/>
        </w:tabs>
      </w:pPr>
      <w:hyperlink w:anchor="_Toc30323" w:history="1">
        <w:r>
          <w:rPr>
            <w:rFonts w:ascii="仿宋" w:eastAsia="仿宋" w:hAnsi="仿宋" w:cs="仿宋" w:hint="eastAsia"/>
            <w:lang w:eastAsia="zh-CN"/>
          </w:rPr>
          <w:t>(四)、监事</w:t>
        </w:r>
        <w:r>
          <w:tab/>
        </w:r>
        <w:r>
          <w:fldChar w:fldCharType="begin"/>
        </w:r>
        <w:r>
          <w:instrText xml:space="preserve"> PAGEREF _Toc30323 \h </w:instrText>
        </w:r>
        <w:r>
          <w:fldChar w:fldCharType="separate"/>
        </w:r>
        <w:r>
          <w:t>28</w:t>
        </w:r>
        <w:r>
          <w:fldChar w:fldCharType="end"/>
        </w:r>
      </w:hyperlink>
    </w:p>
    <w:p>
      <w:pPr>
        <w:pStyle w:val="TOC1"/>
        <w:tabs>
          <w:tab w:val="right" w:leader="dot" w:pos="8306"/>
        </w:tabs>
      </w:pPr>
      <w:hyperlink w:anchor="_Toc4945" w:history="1">
        <w:r>
          <w:rPr>
            <w:rFonts w:ascii="仿宋" w:eastAsia="仿宋" w:hAnsi="仿宋" w:cs="仿宋" w:hint="eastAsia"/>
            <w:lang w:eastAsia="zh-CN"/>
          </w:rPr>
          <w:t>六、风险评估</w:t>
        </w:r>
        <w:r>
          <w:tab/>
        </w:r>
        <w:r>
          <w:fldChar w:fldCharType="begin"/>
        </w:r>
        <w:r>
          <w:instrText xml:space="preserve"> PAGEREF _Toc4945 \h </w:instrText>
        </w:r>
        <w:r>
          <w:fldChar w:fldCharType="separate"/>
        </w:r>
        <w:r>
          <w:t>29</w:t>
        </w:r>
        <w:r>
          <w:fldChar w:fldCharType="end"/>
        </w:r>
      </w:hyperlink>
    </w:p>
    <w:p>
      <w:pPr>
        <w:pStyle w:val="TOC2"/>
        <w:tabs>
          <w:tab w:val="right" w:leader="dot" w:pos="8306"/>
        </w:tabs>
      </w:pPr>
      <w:hyperlink w:anchor="_Toc30459" w:history="1">
        <w:r>
          <w:rPr>
            <w:rFonts w:ascii="仿宋" w:eastAsia="仿宋" w:hAnsi="仿宋" w:cs="仿宋" w:hint="eastAsia"/>
            <w:lang w:eastAsia="zh-CN"/>
          </w:rPr>
          <w:t>(一)、项目风险分析</w:t>
        </w:r>
        <w:r>
          <w:tab/>
        </w:r>
        <w:r>
          <w:fldChar w:fldCharType="begin"/>
        </w:r>
        <w:r>
          <w:instrText xml:space="preserve"> PAGEREF _Toc30459 \h </w:instrText>
        </w:r>
        <w:r>
          <w:fldChar w:fldCharType="separate"/>
        </w:r>
        <w:r>
          <w:t>29</w:t>
        </w:r>
        <w:r>
          <w:fldChar w:fldCharType="end"/>
        </w:r>
      </w:hyperlink>
    </w:p>
    <w:p>
      <w:pPr>
        <w:pStyle w:val="TOC2"/>
        <w:tabs>
          <w:tab w:val="right" w:leader="dot" w:pos="8306"/>
        </w:tabs>
      </w:pPr>
      <w:hyperlink w:anchor="_Toc12253" w:history="1">
        <w:r>
          <w:rPr>
            <w:rFonts w:ascii="仿宋" w:eastAsia="仿宋" w:hAnsi="仿宋" w:cs="仿宋" w:hint="eastAsia"/>
            <w:lang w:eastAsia="zh-CN"/>
          </w:rPr>
          <w:t>(二)、项目风险对策</w:t>
        </w:r>
        <w:r>
          <w:tab/>
        </w:r>
        <w:r>
          <w:fldChar w:fldCharType="begin"/>
        </w:r>
        <w:r>
          <w:instrText xml:space="preserve"> PAGEREF _Toc12253 \h </w:instrText>
        </w:r>
        <w:r>
          <w:fldChar w:fldCharType="separate"/>
        </w:r>
        <w:r>
          <w:t>31</w:t>
        </w:r>
        <w:r>
          <w:fldChar w:fldCharType="end"/>
        </w:r>
      </w:hyperlink>
    </w:p>
    <w:p>
      <w:pPr>
        <w:pStyle w:val="TOC1"/>
        <w:tabs>
          <w:tab w:val="right" w:leader="dot" w:pos="8306"/>
        </w:tabs>
      </w:pPr>
      <w:hyperlink w:anchor="_Toc24965" w:history="1">
        <w:r>
          <w:rPr>
            <w:rFonts w:ascii="仿宋" w:eastAsia="仿宋" w:hAnsi="仿宋" w:cs="仿宋" w:hint="eastAsia"/>
            <w:lang w:eastAsia="zh-CN"/>
          </w:rPr>
          <w:t>七、社会效益评价</w:t>
        </w:r>
        <w:r>
          <w:tab/>
        </w:r>
        <w:r>
          <w:fldChar w:fldCharType="begin"/>
        </w:r>
        <w:r>
          <w:instrText xml:space="preserve"> PAGEREF _Toc24965 \h </w:instrText>
        </w:r>
        <w:r>
          <w:fldChar w:fldCharType="separate"/>
        </w:r>
        <w:r>
          <w:t>33</w:t>
        </w:r>
        <w:r>
          <w:fldChar w:fldCharType="end"/>
        </w:r>
      </w:hyperlink>
    </w:p>
    <w:p>
      <w:pPr>
        <w:pStyle w:val="TOC2"/>
        <w:tabs>
          <w:tab w:val="right" w:leader="dot" w:pos="8306"/>
        </w:tabs>
      </w:pPr>
      <w:hyperlink w:anchor="_Toc24534" w:history="1">
        <w:r>
          <w:rPr>
            <w:rFonts w:ascii="仿宋" w:eastAsia="仿宋" w:hAnsi="仿宋" w:cs="仿宋" w:hint="eastAsia"/>
            <w:lang w:eastAsia="zh-CN"/>
          </w:rPr>
          <w:t>(一)、促进当地经济进展</w:t>
        </w:r>
        <w:r>
          <w:tab/>
        </w:r>
        <w:r>
          <w:fldChar w:fldCharType="begin"/>
        </w:r>
        <w:r>
          <w:instrText xml:space="preserve"> PAGEREF _Toc24534 \h </w:instrText>
        </w:r>
        <w:r>
          <w:fldChar w:fldCharType="separate"/>
        </w:r>
        <w:r>
          <w:t>33</w:t>
        </w:r>
        <w:r>
          <w:fldChar w:fldCharType="end"/>
        </w:r>
      </w:hyperlink>
    </w:p>
    <w:p>
      <w:pPr>
        <w:pStyle w:val="TOC2"/>
        <w:tabs>
          <w:tab w:val="right" w:leader="dot" w:pos="8306"/>
        </w:tabs>
      </w:pPr>
      <w:hyperlink w:anchor="_Toc29298" w:history="1">
        <w:r>
          <w:rPr>
            <w:rFonts w:ascii="仿宋" w:eastAsia="仿宋" w:hAnsi="仿宋" w:cs="仿宋" w:hint="eastAsia"/>
            <w:lang w:eastAsia="zh-CN"/>
          </w:rPr>
          <w:t>(二)、带动有关产业进展</w:t>
        </w:r>
        <w:r>
          <w:tab/>
        </w:r>
        <w:r>
          <w:fldChar w:fldCharType="begin"/>
        </w:r>
        <w:r>
          <w:instrText xml:space="preserve"> PAGEREF _Toc29298 \h </w:instrText>
        </w:r>
        <w:r>
          <w:fldChar w:fldCharType="separate"/>
        </w:r>
        <w:r>
          <w:t>34</w:t>
        </w:r>
        <w:r>
          <w:fldChar w:fldCharType="end"/>
        </w:r>
      </w:hyperlink>
    </w:p>
    <w:p>
      <w:pPr>
        <w:pStyle w:val="TOC2"/>
        <w:tabs>
          <w:tab w:val="right" w:leader="dot" w:pos="8306"/>
        </w:tabs>
      </w:pPr>
      <w:hyperlink w:anchor="_Toc31650" w:history="1">
        <w:r>
          <w:rPr>
            <w:rFonts w:ascii="仿宋" w:eastAsia="仿宋" w:hAnsi="仿宋" w:cs="仿宋" w:hint="eastAsia"/>
            <w:lang w:eastAsia="zh-CN"/>
          </w:rPr>
          <w:t>(三)、增加地方财政收入</w:t>
        </w:r>
        <w:r>
          <w:tab/>
        </w:r>
        <w:r>
          <w:fldChar w:fldCharType="begin"/>
        </w:r>
        <w:r>
          <w:instrText xml:space="preserve"> PAGEREF _Toc31650 \h </w:instrText>
        </w:r>
        <w:r>
          <w:fldChar w:fldCharType="separate"/>
        </w:r>
        <w:r>
          <w:t>34</w:t>
        </w:r>
        <w:r>
          <w:fldChar w:fldCharType="end"/>
        </w:r>
      </w:hyperlink>
    </w:p>
    <w:p>
      <w:pPr>
        <w:pStyle w:val="TOC2"/>
        <w:tabs>
          <w:tab w:val="right" w:leader="dot" w:pos="8306"/>
        </w:tabs>
      </w:pPr>
      <w:hyperlink w:anchor="_Toc8183" w:history="1">
        <w:r>
          <w:rPr>
            <w:rFonts w:ascii="仿宋" w:eastAsia="仿宋" w:hAnsi="仿宋" w:cs="仿宋" w:hint="eastAsia"/>
            <w:lang w:eastAsia="zh-CN"/>
          </w:rPr>
          <w:t>(四)、增加就业机会</w:t>
        </w:r>
        <w:r>
          <w:tab/>
        </w:r>
        <w:r>
          <w:fldChar w:fldCharType="begin"/>
        </w:r>
        <w:r>
          <w:instrText xml:space="preserve"> PAGEREF _Toc8183 \h </w:instrText>
        </w:r>
        <w:r>
          <w:fldChar w:fldCharType="separate"/>
        </w:r>
        <w:r>
          <w:t>35</w:t>
        </w:r>
        <w:r>
          <w:fldChar w:fldCharType="end"/>
        </w:r>
      </w:hyperlink>
    </w:p>
    <w:p>
      <w:pPr>
        <w:pStyle w:val="TOC1"/>
        <w:tabs>
          <w:tab w:val="right" w:leader="dot" w:pos="8306"/>
        </w:tabs>
      </w:pPr>
      <w:hyperlink w:anchor="_Toc10876" w:history="1">
        <w:r>
          <w:rPr>
            <w:rFonts w:ascii="仿宋" w:eastAsia="仿宋" w:hAnsi="仿宋" w:cs="仿宋" w:hint="eastAsia"/>
            <w:lang w:eastAsia="zh-CN"/>
          </w:rPr>
          <w:t>八、项目市场分析</w:t>
        </w:r>
        <w:r>
          <w:tab/>
        </w:r>
        <w:r>
          <w:fldChar w:fldCharType="begin"/>
        </w:r>
        <w:r>
          <w:instrText xml:space="preserve"> PAGEREF _Toc10876 \h </w:instrText>
        </w:r>
        <w:r>
          <w:fldChar w:fldCharType="separate"/>
        </w:r>
        <w:r>
          <w:t>36</w:t>
        </w:r>
        <w:r>
          <w:fldChar w:fldCharType="end"/>
        </w:r>
      </w:hyperlink>
    </w:p>
    <w:p>
      <w:pPr>
        <w:pStyle w:val="TOC2"/>
        <w:tabs>
          <w:tab w:val="right" w:leader="dot" w:pos="8306"/>
        </w:tabs>
      </w:pPr>
      <w:hyperlink w:anchor="_Toc16081" w:history="1">
        <w:r>
          <w:rPr>
            <w:rFonts w:ascii="仿宋" w:eastAsia="仿宋" w:hAnsi="仿宋" w:cs="仿宋" w:hint="eastAsia"/>
            <w:lang w:eastAsia="zh-CN"/>
          </w:rPr>
          <w:t>(一)、XXX市场分析</w:t>
        </w:r>
        <w:r>
          <w:tab/>
        </w:r>
        <w:r>
          <w:fldChar w:fldCharType="begin"/>
        </w:r>
        <w:r>
          <w:instrText xml:space="preserve"> PAGEREF _Toc16081 \h </w:instrText>
        </w:r>
        <w:r>
          <w:fldChar w:fldCharType="separate"/>
        </w:r>
        <w:r>
          <w:t>36</w:t>
        </w:r>
        <w:r>
          <w:fldChar w:fldCharType="end"/>
        </w:r>
      </w:hyperlink>
    </w:p>
    <w:p>
      <w:pPr>
        <w:pStyle w:val="TOC2"/>
        <w:tabs>
          <w:tab w:val="right" w:leader="dot" w:pos="8306"/>
        </w:tabs>
      </w:pPr>
      <w:hyperlink w:anchor="_Toc22228" w:history="1">
        <w:r>
          <w:rPr>
            <w:rFonts w:ascii="仿宋" w:eastAsia="仿宋" w:hAnsi="仿宋" w:cs="仿宋" w:hint="eastAsia"/>
            <w:lang w:eastAsia="zh-CN"/>
          </w:rPr>
          <w:t>(二)、区域经济市场分析</w:t>
        </w:r>
        <w:r>
          <w:tab/>
        </w:r>
        <w:r>
          <w:fldChar w:fldCharType="begin"/>
        </w:r>
        <w:r>
          <w:instrText xml:space="preserve"> PAGEREF _Toc22228 \h </w:instrText>
        </w:r>
        <w:r>
          <w:fldChar w:fldCharType="separate"/>
        </w:r>
        <w:r>
          <w:t>37</w:t>
        </w:r>
        <w:r>
          <w:fldChar w:fldCharType="end"/>
        </w:r>
      </w:hyperlink>
    </w:p>
    <w:p>
      <w:pPr>
        <w:pStyle w:val="TOC2"/>
        <w:tabs>
          <w:tab w:val="right" w:leader="dot" w:pos="8306"/>
        </w:tabs>
      </w:pPr>
      <w:hyperlink w:anchor="_Toc32181" w:history="1">
        <w:r>
          <w:rPr>
            <w:rFonts w:ascii="仿宋" w:eastAsia="仿宋" w:hAnsi="仿宋" w:cs="仿宋" w:hint="eastAsia"/>
            <w:lang w:eastAsia="zh-CN"/>
          </w:rPr>
          <w:t>(三)、项目建设的必要性</w:t>
        </w:r>
        <w:r>
          <w:tab/>
        </w:r>
        <w:r>
          <w:fldChar w:fldCharType="begin"/>
        </w:r>
        <w:r>
          <w:instrText xml:space="preserve"> PAGEREF _Toc32181 \h </w:instrText>
        </w:r>
        <w:r>
          <w:fldChar w:fldCharType="separate"/>
        </w:r>
        <w:r>
          <w:t>38</w:t>
        </w:r>
        <w:r>
          <w:fldChar w:fldCharType="end"/>
        </w:r>
      </w:hyperlink>
    </w:p>
    <w:p>
      <w:pPr>
        <w:pStyle w:val="TOC1"/>
        <w:tabs>
          <w:tab w:val="right" w:leader="dot" w:pos="8306"/>
        </w:tabs>
      </w:pPr>
      <w:hyperlink w:anchor="_Toc12937" w:history="1">
        <w:r>
          <w:rPr>
            <w:rFonts w:ascii="仿宋" w:eastAsia="仿宋" w:hAnsi="仿宋" w:cs="仿宋" w:hint="eastAsia"/>
            <w:lang w:eastAsia="zh-CN"/>
          </w:rPr>
          <w:t>九、项目招标方案及组织管理</w:t>
        </w:r>
        <w:r>
          <w:tab/>
        </w:r>
        <w:r>
          <w:fldChar w:fldCharType="begin"/>
        </w:r>
        <w:r>
          <w:instrText xml:space="preserve"> PAGEREF _Toc12937 \h </w:instrText>
        </w:r>
        <w:r>
          <w:fldChar w:fldCharType="separate"/>
        </w:r>
        <w:r>
          <w:t>38</w:t>
        </w:r>
        <w:r>
          <w:fldChar w:fldCharType="end"/>
        </w:r>
      </w:hyperlink>
    </w:p>
    <w:p>
      <w:pPr>
        <w:pStyle w:val="TOC2"/>
        <w:tabs>
          <w:tab w:val="right" w:leader="dot" w:pos="8306"/>
        </w:tabs>
      </w:pPr>
      <w:hyperlink w:anchor="_Toc29971" w:history="1">
        <w:r>
          <w:rPr>
            <w:rFonts w:ascii="仿宋" w:eastAsia="仿宋" w:hAnsi="仿宋" w:cs="仿宋" w:hint="eastAsia"/>
            <w:lang w:eastAsia="zh-CN"/>
          </w:rPr>
          <w:t>(一)、项目建设管理</w:t>
        </w:r>
        <w:r>
          <w:tab/>
        </w:r>
        <w:r>
          <w:fldChar w:fldCharType="begin"/>
        </w:r>
        <w:r>
          <w:instrText xml:space="preserve"> PAGEREF _Toc29971 \h </w:instrText>
        </w:r>
        <w:r>
          <w:fldChar w:fldCharType="separate"/>
        </w:r>
        <w:r>
          <w:t>38</w:t>
        </w:r>
        <w:r>
          <w:fldChar w:fldCharType="end"/>
        </w:r>
      </w:hyperlink>
    </w:p>
    <w:p>
      <w:pPr>
        <w:pStyle w:val="TOC2"/>
        <w:tabs>
          <w:tab w:val="right" w:leader="dot" w:pos="8306"/>
        </w:tabs>
      </w:pPr>
      <w:hyperlink w:anchor="_Toc12820" w:history="1">
        <w:r>
          <w:rPr>
            <w:rFonts w:ascii="仿宋" w:eastAsia="仿宋" w:hAnsi="仿宋" w:cs="仿宋" w:hint="eastAsia"/>
            <w:lang w:eastAsia="zh-CN"/>
          </w:rPr>
          <w:t>(二)、招投标初步方案</w:t>
        </w:r>
        <w:r>
          <w:tab/>
        </w:r>
        <w:r>
          <w:fldChar w:fldCharType="begin"/>
        </w:r>
        <w:r>
          <w:instrText xml:space="preserve"> PAGEREF _Toc12820 \h </w:instrText>
        </w:r>
        <w:r>
          <w:fldChar w:fldCharType="separate"/>
        </w:r>
        <w:r>
          <w:t>39</w:t>
        </w:r>
        <w:r>
          <w:fldChar w:fldCharType="end"/>
        </w:r>
      </w:hyperlink>
    </w:p>
    <w:p>
      <w:pPr>
        <w:pStyle w:val="TOC2"/>
        <w:tabs>
          <w:tab w:val="right" w:leader="dot" w:pos="8306"/>
        </w:tabs>
      </w:pPr>
      <w:hyperlink w:anchor="_Toc13862" w:history="1">
        <w:r>
          <w:rPr>
            <w:rFonts w:ascii="仿宋" w:eastAsia="仿宋" w:hAnsi="仿宋" w:cs="仿宋" w:hint="eastAsia"/>
            <w:lang w:eastAsia="zh-CN"/>
          </w:rPr>
          <w:t>(三)、工程评标</w:t>
        </w:r>
        <w:r>
          <w:tab/>
        </w:r>
        <w:r>
          <w:fldChar w:fldCharType="begin"/>
        </w:r>
        <w:r>
          <w:instrText xml:space="preserve"> PAGEREF _Toc13862 \h </w:instrText>
        </w:r>
        <w:r>
          <w:fldChar w:fldCharType="separate"/>
        </w:r>
        <w:r>
          <w:t>41</w:t>
        </w:r>
        <w:r>
          <w:fldChar w:fldCharType="end"/>
        </w:r>
      </w:hyperlink>
    </w:p>
    <w:p>
      <w:pPr>
        <w:pStyle w:val="TOC2"/>
        <w:tabs>
          <w:tab w:val="right" w:leader="dot" w:pos="8306"/>
        </w:tabs>
      </w:pPr>
      <w:hyperlink w:anchor="_Toc24026" w:history="1">
        <w:r>
          <w:rPr>
            <w:rFonts w:ascii="仿宋" w:eastAsia="仿宋" w:hAnsi="仿宋" w:cs="仿宋" w:hint="eastAsia"/>
            <w:lang w:eastAsia="zh-CN"/>
          </w:rPr>
          <w:t>(四)、项目组织机构与人力资源配置</w:t>
        </w:r>
        <w:r>
          <w:tab/>
        </w:r>
        <w:r>
          <w:fldChar w:fldCharType="begin"/>
        </w:r>
        <w:r>
          <w:instrText xml:space="preserve"> PAGEREF _Toc24026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410" w:history="1">
        <w:r>
          <w:rPr>
            <w:rFonts w:ascii="仿宋" w:eastAsia="仿宋" w:hAnsi="仿宋" w:cs="仿宋" w:hint="eastAsia"/>
            <w:lang w:eastAsia="zh-CN"/>
          </w:rPr>
          <w:t>十、法规合规与审计</w:t>
        </w:r>
        <w:r>
          <w:tab/>
        </w:r>
        <w:r>
          <w:fldChar w:fldCharType="begin"/>
        </w:r>
        <w:r>
          <w:instrText xml:space="preserve"> PAGEREF _Toc23410 \h </w:instrText>
        </w:r>
        <w:r>
          <w:fldChar w:fldCharType="separate"/>
        </w:r>
        <w:r>
          <w:t>44</w:t>
        </w:r>
        <w:r>
          <w:fldChar w:fldCharType="end"/>
        </w:r>
      </w:hyperlink>
    </w:p>
    <w:p>
      <w:pPr>
        <w:pStyle w:val="TOC2"/>
        <w:tabs>
          <w:tab w:val="right" w:leader="dot" w:pos="8306"/>
        </w:tabs>
      </w:pPr>
      <w:hyperlink w:anchor="_Toc4926" w:history="1">
        <w:r>
          <w:rPr>
            <w:rFonts w:ascii="仿宋" w:eastAsia="仿宋" w:hAnsi="仿宋" w:cs="仿宋" w:hint="eastAsia"/>
            <w:lang w:eastAsia="zh-CN"/>
          </w:rPr>
          <w:t>(一)、法规遵从与合规性</w:t>
        </w:r>
        <w:r>
          <w:tab/>
        </w:r>
        <w:r>
          <w:fldChar w:fldCharType="begin"/>
        </w:r>
        <w:r>
          <w:instrText xml:space="preserve"> PAGEREF _Toc4926 \h </w:instrText>
        </w:r>
        <w:r>
          <w:fldChar w:fldCharType="separate"/>
        </w:r>
        <w:r>
          <w:t>44</w:t>
        </w:r>
        <w:r>
          <w:fldChar w:fldCharType="end"/>
        </w:r>
      </w:hyperlink>
    </w:p>
    <w:p>
      <w:pPr>
        <w:pStyle w:val="TOC2"/>
        <w:tabs>
          <w:tab w:val="right" w:leader="dot" w:pos="8306"/>
        </w:tabs>
      </w:pPr>
      <w:hyperlink w:anchor="_Toc28175" w:history="1">
        <w:r>
          <w:rPr>
            <w:rFonts w:ascii="仿宋" w:eastAsia="仿宋" w:hAnsi="仿宋" w:cs="仿宋" w:hint="eastAsia"/>
            <w:lang w:eastAsia="zh-CN"/>
          </w:rPr>
          <w:t>(二)、内部审计计划</w:t>
        </w:r>
        <w:r>
          <w:tab/>
        </w:r>
        <w:r>
          <w:fldChar w:fldCharType="begin"/>
        </w:r>
        <w:r>
          <w:instrText xml:space="preserve"> PAGEREF _Toc28175 \h </w:instrText>
        </w:r>
        <w:r>
          <w:fldChar w:fldCharType="separate"/>
        </w:r>
        <w:r>
          <w:t>44</w:t>
        </w:r>
        <w:r>
          <w:fldChar w:fldCharType="end"/>
        </w:r>
      </w:hyperlink>
    </w:p>
    <w:p>
      <w:pPr>
        <w:pStyle w:val="TOC2"/>
        <w:tabs>
          <w:tab w:val="right" w:leader="dot" w:pos="8306"/>
        </w:tabs>
      </w:pPr>
      <w:hyperlink w:anchor="_Toc23346" w:history="1">
        <w:r>
          <w:rPr>
            <w:rFonts w:ascii="仿宋" w:eastAsia="仿宋" w:hAnsi="仿宋" w:cs="仿宋" w:hint="eastAsia"/>
            <w:lang w:eastAsia="zh-CN"/>
          </w:rPr>
          <w:t>(三)、外部审计准备</w:t>
        </w:r>
        <w:r>
          <w:tab/>
        </w:r>
        <w:r>
          <w:fldChar w:fldCharType="begin"/>
        </w:r>
        <w:r>
          <w:instrText xml:space="preserve"> PAGEREF _Toc23346 \h </w:instrText>
        </w:r>
        <w:r>
          <w:fldChar w:fldCharType="separate"/>
        </w:r>
        <w:r>
          <w:t>45</w:t>
        </w:r>
        <w:r>
          <w:fldChar w:fldCharType="end"/>
        </w:r>
      </w:hyperlink>
    </w:p>
    <w:p>
      <w:pPr>
        <w:pStyle w:val="TOC2"/>
        <w:tabs>
          <w:tab w:val="right" w:leader="dot" w:pos="8306"/>
        </w:tabs>
      </w:pPr>
      <w:hyperlink w:anchor="_Toc20085" w:history="1">
        <w:r>
          <w:rPr>
            <w:rFonts w:ascii="仿宋" w:eastAsia="仿宋" w:hAnsi="仿宋" w:cs="仿宋" w:hint="eastAsia"/>
            <w:lang w:eastAsia="zh-CN"/>
          </w:rPr>
          <w:t>(四)、审计结果整改</w:t>
        </w:r>
        <w:r>
          <w:tab/>
        </w:r>
        <w:r>
          <w:fldChar w:fldCharType="begin"/>
        </w:r>
        <w:r>
          <w:instrText xml:space="preserve"> PAGEREF _Toc20085 \h </w:instrText>
        </w:r>
        <w:r>
          <w:fldChar w:fldCharType="separate"/>
        </w:r>
        <w:r>
          <w:t>45</w:t>
        </w:r>
        <w:r>
          <w:fldChar w:fldCharType="end"/>
        </w:r>
      </w:hyperlink>
    </w:p>
    <w:p>
      <w:pPr>
        <w:pStyle w:val="TOC1"/>
        <w:tabs>
          <w:tab w:val="right" w:leader="dot" w:pos="8306"/>
        </w:tabs>
      </w:pPr>
      <w:hyperlink w:anchor="_Toc27219" w:history="1">
        <w:r>
          <w:rPr>
            <w:rFonts w:ascii="仿宋" w:eastAsia="仿宋" w:hAnsi="仿宋" w:cs="仿宋" w:hint="eastAsia"/>
            <w:lang w:eastAsia="zh-CN"/>
          </w:rPr>
          <w:t>十一、社会责任与可持续发展</w:t>
        </w:r>
        <w:r>
          <w:tab/>
        </w:r>
        <w:r>
          <w:fldChar w:fldCharType="begin"/>
        </w:r>
        <w:r>
          <w:instrText xml:space="preserve"> PAGEREF _Toc27219 \h </w:instrText>
        </w:r>
        <w:r>
          <w:fldChar w:fldCharType="separate"/>
        </w:r>
        <w:r>
          <w:t>45</w:t>
        </w:r>
        <w:r>
          <w:fldChar w:fldCharType="end"/>
        </w:r>
      </w:hyperlink>
    </w:p>
    <w:p>
      <w:pPr>
        <w:pStyle w:val="TOC2"/>
        <w:tabs>
          <w:tab w:val="right" w:leader="dot" w:pos="8306"/>
        </w:tabs>
      </w:pPr>
      <w:hyperlink w:anchor="_Toc1204" w:history="1">
        <w:r>
          <w:rPr>
            <w:rFonts w:ascii="仿宋" w:eastAsia="仿宋" w:hAnsi="仿宋" w:cs="仿宋" w:hint="eastAsia"/>
            <w:lang w:eastAsia="zh-CN"/>
          </w:rPr>
          <w:t>(一)、社会责任理念</w:t>
        </w:r>
        <w:r>
          <w:tab/>
        </w:r>
        <w:r>
          <w:fldChar w:fldCharType="begin"/>
        </w:r>
        <w:r>
          <w:instrText xml:space="preserve"> PAGEREF _Toc1204 \h </w:instrText>
        </w:r>
        <w:r>
          <w:fldChar w:fldCharType="separate"/>
        </w:r>
        <w:r>
          <w:t>45</w:t>
        </w:r>
        <w:r>
          <w:fldChar w:fldCharType="end"/>
        </w:r>
      </w:hyperlink>
    </w:p>
    <w:p>
      <w:pPr>
        <w:pStyle w:val="TOC2"/>
        <w:tabs>
          <w:tab w:val="right" w:leader="dot" w:pos="8306"/>
        </w:tabs>
      </w:pPr>
      <w:hyperlink w:anchor="_Toc16082" w:history="1">
        <w:r>
          <w:rPr>
            <w:rFonts w:ascii="仿宋" w:eastAsia="仿宋" w:hAnsi="仿宋" w:cs="仿宋" w:hint="eastAsia"/>
            <w:lang w:eastAsia="zh-CN"/>
          </w:rPr>
          <w:t>(二)、可持续发展策略</w:t>
        </w:r>
        <w:r>
          <w:tab/>
        </w:r>
        <w:r>
          <w:fldChar w:fldCharType="begin"/>
        </w:r>
        <w:r>
          <w:instrText xml:space="preserve"> PAGEREF _Toc16082 \h </w:instrText>
        </w:r>
        <w:r>
          <w:fldChar w:fldCharType="separate"/>
        </w:r>
        <w:r>
          <w:t>47</w:t>
        </w:r>
        <w:r>
          <w:fldChar w:fldCharType="end"/>
        </w:r>
      </w:hyperlink>
    </w:p>
    <w:p>
      <w:pPr>
        <w:pStyle w:val="TOC2"/>
        <w:tabs>
          <w:tab w:val="right" w:leader="dot" w:pos="8306"/>
        </w:tabs>
      </w:pPr>
      <w:hyperlink w:anchor="_Toc15146" w:history="1">
        <w:r>
          <w:rPr>
            <w:rFonts w:ascii="仿宋" w:eastAsia="仿宋" w:hAnsi="仿宋" w:cs="仿宋" w:hint="eastAsia"/>
            <w:lang w:eastAsia="zh-CN"/>
          </w:rPr>
          <w:t>(三)、社会责任实施方案</w:t>
        </w:r>
        <w:r>
          <w:tab/>
        </w:r>
        <w:r>
          <w:fldChar w:fldCharType="begin"/>
        </w:r>
        <w:r>
          <w:instrText xml:space="preserve"> PAGEREF _Toc15146 \h </w:instrText>
        </w:r>
        <w:r>
          <w:fldChar w:fldCharType="separate"/>
        </w:r>
        <w:r>
          <w:t>48</w:t>
        </w:r>
        <w:r>
          <w:fldChar w:fldCharType="end"/>
        </w:r>
      </w:hyperlink>
    </w:p>
    <w:p>
      <w:pPr>
        <w:pStyle w:val="TOC2"/>
        <w:tabs>
          <w:tab w:val="right" w:leader="dot" w:pos="8306"/>
        </w:tabs>
      </w:pPr>
      <w:hyperlink w:anchor="_Toc12983" w:history="1">
        <w:r>
          <w:rPr>
            <w:rFonts w:ascii="仿宋" w:eastAsia="仿宋" w:hAnsi="仿宋" w:cs="仿宋" w:hint="eastAsia"/>
            <w:lang w:eastAsia="zh-CN"/>
          </w:rPr>
          <w:t>(四)、社会影响评估</w:t>
        </w:r>
        <w:r>
          <w:tab/>
        </w:r>
        <w:r>
          <w:fldChar w:fldCharType="begin"/>
        </w:r>
        <w:r>
          <w:instrText xml:space="preserve"> PAGEREF _Toc12983 \h </w:instrText>
        </w:r>
        <w:r>
          <w:fldChar w:fldCharType="separate"/>
        </w:r>
        <w:r>
          <w:t>49</w:t>
        </w:r>
        <w:r>
          <w:fldChar w:fldCharType="end"/>
        </w:r>
      </w:hyperlink>
    </w:p>
    <w:p>
      <w:pPr>
        <w:pStyle w:val="TOC2"/>
        <w:tabs>
          <w:tab w:val="right" w:leader="dot" w:pos="8306"/>
        </w:tabs>
      </w:pPr>
      <w:hyperlink w:anchor="_Toc64" w:history="1">
        <w:r>
          <w:rPr>
            <w:rFonts w:ascii="仿宋" w:eastAsia="仿宋" w:hAnsi="仿宋" w:cs="仿宋" w:hint="eastAsia"/>
            <w:lang w:eastAsia="zh-CN"/>
          </w:rPr>
          <w:t>(五)、环保与绿色发展</w:t>
        </w:r>
        <w:r>
          <w:tab/>
        </w:r>
        <w:r>
          <w:fldChar w:fldCharType="begin"/>
        </w:r>
        <w:r>
          <w:instrText xml:space="preserve"> PAGEREF _Toc64 \h </w:instrText>
        </w:r>
        <w:r>
          <w:fldChar w:fldCharType="separate"/>
        </w:r>
        <w:r>
          <w:t>51</w:t>
        </w:r>
        <w:r>
          <w:fldChar w:fldCharType="end"/>
        </w:r>
      </w:hyperlink>
    </w:p>
    <w:p>
      <w:pPr>
        <w:pStyle w:val="TOC2"/>
        <w:tabs>
          <w:tab w:val="right" w:leader="dot" w:pos="8306"/>
        </w:tabs>
      </w:pPr>
      <w:hyperlink w:anchor="_Toc19786" w:history="1">
        <w:r>
          <w:rPr>
            <w:rFonts w:ascii="仿宋" w:eastAsia="仿宋" w:hAnsi="仿宋" w:cs="仿宋" w:hint="eastAsia"/>
            <w:lang w:eastAsia="zh-CN"/>
          </w:rPr>
          <w:t>(六)、社会责任履行</w:t>
        </w:r>
        <w:r>
          <w:tab/>
        </w:r>
        <w:r>
          <w:fldChar w:fldCharType="begin"/>
        </w:r>
        <w:r>
          <w:instrText xml:space="preserve"> PAGEREF _Toc19786 \h </w:instrText>
        </w:r>
        <w:r>
          <w:fldChar w:fldCharType="separate"/>
        </w:r>
        <w:r>
          <w:t>52</w:t>
        </w:r>
        <w:r>
          <w:fldChar w:fldCharType="end"/>
        </w:r>
      </w:hyperlink>
    </w:p>
    <w:p>
      <w:pPr>
        <w:pStyle w:val="TOC2"/>
        <w:tabs>
          <w:tab w:val="right" w:leader="dot" w:pos="8306"/>
        </w:tabs>
      </w:pPr>
      <w:hyperlink w:anchor="_Toc3760" w:history="1">
        <w:r>
          <w:rPr>
            <w:rFonts w:ascii="仿宋" w:eastAsia="仿宋" w:hAnsi="仿宋" w:cs="仿宋" w:hint="eastAsia"/>
            <w:lang w:eastAsia="zh-CN"/>
          </w:rPr>
          <w:t>(七)、可持续供应链管理</w:t>
        </w:r>
        <w:r>
          <w:tab/>
        </w:r>
        <w:r>
          <w:fldChar w:fldCharType="begin"/>
        </w:r>
        <w:r>
          <w:instrText xml:space="preserve"> PAGEREF _Toc3760 \h </w:instrText>
        </w:r>
        <w:r>
          <w:fldChar w:fldCharType="separate"/>
        </w:r>
        <w:r>
          <w:t>53</w:t>
        </w:r>
        <w:r>
          <w:fldChar w:fldCharType="end"/>
        </w:r>
      </w:hyperlink>
    </w:p>
    <w:p>
      <w:pPr>
        <w:pStyle w:val="TOC2"/>
        <w:tabs>
          <w:tab w:val="right" w:leader="dot" w:pos="8306"/>
        </w:tabs>
      </w:pPr>
      <w:hyperlink w:anchor="_Toc13469" w:history="1">
        <w:r>
          <w:rPr>
            <w:rFonts w:ascii="仿宋" w:eastAsia="仿宋" w:hAnsi="仿宋" w:cs="仿宋" w:hint="eastAsia"/>
            <w:lang w:eastAsia="zh-CN"/>
          </w:rPr>
          <w:t>(八)、员工可持续发展计划</w:t>
        </w:r>
        <w:r>
          <w:tab/>
        </w:r>
        <w:r>
          <w:fldChar w:fldCharType="begin"/>
        </w:r>
        <w:r>
          <w:instrText xml:space="preserve"> PAGEREF _Toc13469 \h </w:instrText>
        </w:r>
        <w:r>
          <w:fldChar w:fldCharType="separate"/>
        </w:r>
        <w:r>
          <w:t>54</w:t>
        </w:r>
        <w:r>
          <w:fldChar w:fldCharType="end"/>
        </w:r>
      </w:hyperlink>
    </w:p>
    <w:p>
      <w:pPr>
        <w:pStyle w:val="TOC1"/>
        <w:tabs>
          <w:tab w:val="right" w:leader="dot" w:pos="8306"/>
        </w:tabs>
      </w:pPr>
      <w:hyperlink w:anchor="_Toc6502" w:history="1">
        <w:r>
          <w:rPr>
            <w:rFonts w:ascii="仿宋" w:eastAsia="仿宋" w:hAnsi="仿宋" w:cs="仿宋" w:hint="eastAsia"/>
            <w:lang w:eastAsia="zh-CN"/>
          </w:rPr>
          <w:t>十二、应急管理与安全防护</w:t>
        </w:r>
        <w:r>
          <w:tab/>
        </w:r>
        <w:r>
          <w:fldChar w:fldCharType="begin"/>
        </w:r>
        <w:r>
          <w:instrText xml:space="preserve"> PAGEREF _Toc6502 \h </w:instrText>
        </w:r>
        <w:r>
          <w:fldChar w:fldCharType="separate"/>
        </w:r>
        <w:r>
          <w:t>55</w:t>
        </w:r>
        <w:r>
          <w:fldChar w:fldCharType="end"/>
        </w:r>
      </w:hyperlink>
    </w:p>
    <w:p>
      <w:pPr>
        <w:pStyle w:val="TOC2"/>
        <w:tabs>
          <w:tab w:val="right" w:leader="dot" w:pos="8306"/>
        </w:tabs>
      </w:pPr>
      <w:hyperlink w:anchor="_Toc26766" w:history="1">
        <w:r>
          <w:rPr>
            <w:rFonts w:ascii="仿宋" w:eastAsia="仿宋" w:hAnsi="仿宋" w:cs="仿宋" w:hint="eastAsia"/>
            <w:lang w:eastAsia="zh-CN"/>
          </w:rPr>
          <w:t>(一)、应急管理计划</w:t>
        </w:r>
        <w:r>
          <w:tab/>
        </w:r>
        <w:r>
          <w:fldChar w:fldCharType="begin"/>
        </w:r>
        <w:r>
          <w:instrText xml:space="preserve"> PAGEREF _Toc26766 \h </w:instrText>
        </w:r>
        <w:r>
          <w:fldChar w:fldCharType="separate"/>
        </w:r>
        <w:r>
          <w:t>55</w:t>
        </w:r>
        <w:r>
          <w:fldChar w:fldCharType="end"/>
        </w:r>
      </w:hyperlink>
    </w:p>
    <w:p>
      <w:pPr>
        <w:pStyle w:val="TOC2"/>
        <w:tabs>
          <w:tab w:val="right" w:leader="dot" w:pos="8306"/>
        </w:tabs>
      </w:pPr>
      <w:hyperlink w:anchor="_Toc16121" w:history="1">
        <w:r>
          <w:rPr>
            <w:rFonts w:ascii="仿宋" w:eastAsia="仿宋" w:hAnsi="仿宋" w:cs="仿宋" w:hint="eastAsia"/>
            <w:lang w:eastAsia="zh-CN"/>
          </w:rPr>
          <w:t>(二)、安全防护措施</w:t>
        </w:r>
        <w:r>
          <w:tab/>
        </w:r>
        <w:r>
          <w:fldChar w:fldCharType="begin"/>
        </w:r>
        <w:r>
          <w:instrText xml:space="preserve"> PAGEREF _Toc16121 \h </w:instrText>
        </w:r>
        <w:r>
          <w:fldChar w:fldCharType="separate"/>
        </w:r>
        <w:r>
          <w:t>56</w:t>
        </w:r>
        <w:r>
          <w:fldChar w:fldCharType="end"/>
        </w:r>
      </w:hyperlink>
    </w:p>
    <w:p>
      <w:pPr>
        <w:pStyle w:val="TOC2"/>
        <w:tabs>
          <w:tab w:val="right" w:leader="dot" w:pos="8306"/>
        </w:tabs>
      </w:pPr>
      <w:hyperlink w:anchor="_Toc31423" w:history="1">
        <w:r>
          <w:rPr>
            <w:rFonts w:ascii="仿宋" w:eastAsia="仿宋" w:hAnsi="仿宋" w:cs="仿宋" w:hint="eastAsia"/>
            <w:lang w:eastAsia="zh-CN"/>
          </w:rPr>
          <w:t>(三)、危险化学品管理</w:t>
        </w:r>
        <w:r>
          <w:tab/>
        </w:r>
        <w:r>
          <w:fldChar w:fldCharType="begin"/>
        </w:r>
        <w:r>
          <w:instrText xml:space="preserve"> PAGEREF _Toc31423 \h </w:instrText>
        </w:r>
        <w:r>
          <w:fldChar w:fldCharType="separate"/>
        </w:r>
        <w:r>
          <w:t>58</w:t>
        </w:r>
        <w:r>
          <w:fldChar w:fldCharType="end"/>
        </w:r>
      </w:hyperlink>
    </w:p>
    <w:p>
      <w:pPr>
        <w:pStyle w:val="TOC1"/>
        <w:tabs>
          <w:tab w:val="right" w:leader="dot" w:pos="8306"/>
        </w:tabs>
      </w:pPr>
      <w:hyperlink w:anchor="_Toc10825" w:history="1">
        <w:r>
          <w:rPr>
            <w:rFonts w:ascii="仿宋" w:eastAsia="仿宋" w:hAnsi="仿宋" w:cs="仿宋" w:hint="eastAsia"/>
            <w:lang w:eastAsia="zh-CN"/>
          </w:rPr>
          <w:t>十三、合同与法务管理</w:t>
        </w:r>
        <w:r>
          <w:tab/>
        </w:r>
        <w:r>
          <w:fldChar w:fldCharType="begin"/>
        </w:r>
        <w:r>
          <w:instrText xml:space="preserve"> PAGEREF _Toc10825 \h </w:instrText>
        </w:r>
        <w:r>
          <w:fldChar w:fldCharType="separate"/>
        </w:r>
        <w:r>
          <w:t>59</w:t>
        </w:r>
        <w:r>
          <w:fldChar w:fldCharType="end"/>
        </w:r>
      </w:hyperlink>
    </w:p>
    <w:p>
      <w:pPr>
        <w:pStyle w:val="TOC2"/>
        <w:tabs>
          <w:tab w:val="right" w:leader="dot" w:pos="8306"/>
        </w:tabs>
      </w:pPr>
      <w:hyperlink w:anchor="_Toc21324" w:history="1">
        <w:r>
          <w:rPr>
            <w:rFonts w:ascii="仿宋" w:eastAsia="仿宋" w:hAnsi="仿宋" w:cs="仿宋" w:hint="eastAsia"/>
            <w:lang w:eastAsia="zh-CN"/>
          </w:rPr>
          <w:t>(一)、合同管理</w:t>
        </w:r>
        <w:r>
          <w:tab/>
        </w:r>
        <w:r>
          <w:fldChar w:fldCharType="begin"/>
        </w:r>
        <w:r>
          <w:instrText xml:space="preserve"> PAGEREF _Toc21324 \h </w:instrText>
        </w:r>
        <w:r>
          <w:fldChar w:fldCharType="separate"/>
        </w:r>
        <w:r>
          <w:t>59</w:t>
        </w:r>
        <w:r>
          <w:fldChar w:fldCharType="end"/>
        </w:r>
      </w:hyperlink>
    </w:p>
    <w:p>
      <w:pPr>
        <w:pStyle w:val="TOC2"/>
        <w:tabs>
          <w:tab w:val="right" w:leader="dot" w:pos="8306"/>
        </w:tabs>
      </w:pPr>
      <w:hyperlink w:anchor="_Toc20686" w:history="1">
        <w:r>
          <w:rPr>
            <w:rFonts w:ascii="仿宋" w:eastAsia="仿宋" w:hAnsi="仿宋" w:cs="仿宋" w:hint="eastAsia"/>
            <w:lang w:eastAsia="zh-CN"/>
          </w:rPr>
          <w:t>(二)、法务风险分析</w:t>
        </w:r>
        <w:r>
          <w:tab/>
        </w:r>
        <w:r>
          <w:fldChar w:fldCharType="begin"/>
        </w:r>
        <w:r>
          <w:instrText xml:space="preserve"> PAGEREF _Toc20686 \h </w:instrText>
        </w:r>
        <w:r>
          <w:fldChar w:fldCharType="separate"/>
        </w:r>
        <w:r>
          <w:t>60</w:t>
        </w:r>
        <w:r>
          <w:fldChar w:fldCharType="end"/>
        </w:r>
      </w:hyperlink>
    </w:p>
    <w:p>
      <w:pPr>
        <w:pStyle w:val="TOC2"/>
        <w:tabs>
          <w:tab w:val="right" w:leader="dot" w:pos="8306"/>
        </w:tabs>
      </w:pPr>
      <w:hyperlink w:anchor="_Toc20562" w:history="1">
        <w:r>
          <w:rPr>
            <w:rFonts w:ascii="仿宋" w:eastAsia="仿宋" w:hAnsi="仿宋" w:cs="仿宋" w:hint="eastAsia"/>
            <w:lang w:eastAsia="zh-CN"/>
          </w:rPr>
          <w:t>(三)、合同纠纷解决机制</w:t>
        </w:r>
        <w:r>
          <w:tab/>
        </w:r>
        <w:r>
          <w:fldChar w:fldCharType="begin"/>
        </w:r>
        <w:r>
          <w:instrText xml:space="preserve"> PAGEREF _Toc20562 \h </w:instrText>
        </w:r>
        <w:r>
          <w:fldChar w:fldCharType="separate"/>
        </w:r>
        <w:r>
          <w:t>60</w:t>
        </w:r>
        <w:r>
          <w:fldChar w:fldCharType="end"/>
        </w:r>
      </w:hyperlink>
    </w:p>
    <w:p>
      <w:pPr>
        <w:pStyle w:val="TOC1"/>
        <w:tabs>
          <w:tab w:val="right" w:leader="dot" w:pos="8306"/>
        </w:tabs>
      </w:pPr>
      <w:hyperlink w:anchor="_Toc1177" w:history="1">
        <w:r>
          <w:rPr>
            <w:rFonts w:ascii="仿宋" w:eastAsia="仿宋" w:hAnsi="仿宋" w:cs="仿宋" w:hint="eastAsia"/>
            <w:lang w:eastAsia="zh-CN"/>
          </w:rPr>
          <w:t>十四、项目运营管理</w:t>
        </w:r>
        <w:r>
          <w:tab/>
        </w:r>
        <w:r>
          <w:fldChar w:fldCharType="begin"/>
        </w:r>
        <w:r>
          <w:instrText xml:space="preserve"> PAGEREF _Toc1177 \h </w:instrText>
        </w:r>
        <w:r>
          <w:fldChar w:fldCharType="separate"/>
        </w:r>
        <w:r>
          <w:t>61</w:t>
        </w:r>
        <w:r>
          <w:fldChar w:fldCharType="end"/>
        </w:r>
      </w:hyperlink>
    </w:p>
    <w:p>
      <w:pPr>
        <w:pStyle w:val="TOC2"/>
        <w:tabs>
          <w:tab w:val="right" w:leader="dot" w:pos="8306"/>
        </w:tabs>
      </w:pPr>
      <w:hyperlink w:anchor="_Toc15997" w:history="1">
        <w:r>
          <w:rPr>
            <w:rFonts w:ascii="仿宋" w:eastAsia="仿宋" w:hAnsi="仿宋" w:cs="仿宋" w:hint="eastAsia"/>
            <w:lang w:eastAsia="zh-CN"/>
          </w:rPr>
          <w:t>(一)、项目管理体系建设</w:t>
        </w:r>
        <w:r>
          <w:tab/>
        </w:r>
        <w:r>
          <w:fldChar w:fldCharType="begin"/>
        </w:r>
        <w:r>
          <w:instrText xml:space="preserve"> PAGEREF _Toc15997 \h </w:instrText>
        </w:r>
        <w:r>
          <w:fldChar w:fldCharType="separate"/>
        </w:r>
        <w:r>
          <w:t>61</w:t>
        </w:r>
        <w:r>
          <w:fldChar w:fldCharType="end"/>
        </w:r>
      </w:hyperlink>
    </w:p>
    <w:p>
      <w:pPr>
        <w:pStyle w:val="TOC2"/>
        <w:tabs>
          <w:tab w:val="right" w:leader="dot" w:pos="8306"/>
        </w:tabs>
      </w:pPr>
      <w:hyperlink w:anchor="_Toc32532" w:history="1">
        <w:r>
          <w:rPr>
            <w:rFonts w:ascii="仿宋" w:eastAsia="仿宋" w:hAnsi="仿宋" w:cs="仿宋" w:hint="eastAsia"/>
            <w:lang w:eastAsia="zh-CN"/>
          </w:rPr>
          <w:t>(二)、运营计划</w:t>
        </w:r>
        <w:r>
          <w:tab/>
        </w:r>
        <w:r>
          <w:fldChar w:fldCharType="begin"/>
        </w:r>
        <w:r>
          <w:instrText xml:space="preserve"> PAGEREF _Toc32532 \h </w:instrText>
        </w:r>
        <w:r>
          <w:fldChar w:fldCharType="separate"/>
        </w:r>
        <w:r>
          <w:t>62</w:t>
        </w:r>
        <w:r>
          <w:fldChar w:fldCharType="end"/>
        </w:r>
      </w:hyperlink>
    </w:p>
    <w:p>
      <w:pPr>
        <w:pStyle w:val="TOC2"/>
        <w:tabs>
          <w:tab w:val="right" w:leader="dot" w:pos="8306"/>
        </w:tabs>
      </w:pPr>
      <w:hyperlink w:anchor="_Toc23353" w:history="1">
        <w:r>
          <w:rPr>
            <w:rFonts w:ascii="仿宋" w:eastAsia="仿宋" w:hAnsi="仿宋" w:cs="仿宋" w:hint="eastAsia"/>
            <w:lang w:eastAsia="zh-CN"/>
          </w:rPr>
          <w:t>(三)、运营管理措施</w:t>
        </w:r>
        <w:r>
          <w:tab/>
        </w:r>
        <w:r>
          <w:fldChar w:fldCharType="begin"/>
        </w:r>
        <w:r>
          <w:instrText xml:space="preserve"> PAGEREF _Toc23353 \h </w:instrText>
        </w:r>
        <w:r>
          <w:fldChar w:fldCharType="separate"/>
        </w:r>
        <w:r>
          <w:t>63</w:t>
        </w:r>
        <w:r>
          <w:fldChar w:fldCharType="end"/>
        </w:r>
      </w:hyperlink>
    </w:p>
    <w:p>
      <w:pPr>
        <w:pStyle w:val="TOC2"/>
        <w:tabs>
          <w:tab w:val="right" w:leader="dot" w:pos="8306"/>
        </w:tabs>
      </w:pPr>
      <w:hyperlink w:anchor="_Toc29439" w:history="1">
        <w:r>
          <w:rPr>
            <w:rFonts w:ascii="仿宋" w:eastAsia="仿宋" w:hAnsi="仿宋" w:cs="仿宋" w:hint="eastAsia"/>
            <w:lang w:eastAsia="zh-CN"/>
          </w:rPr>
          <w:t>(四)、项目监测与改进</w:t>
        </w:r>
        <w:r>
          <w:tab/>
        </w:r>
        <w:r>
          <w:fldChar w:fldCharType="begin"/>
        </w:r>
        <w:r>
          <w:instrText xml:space="preserve"> PAGEREF _Toc29439 \h </w:instrText>
        </w:r>
        <w:r>
          <w:fldChar w:fldCharType="separate"/>
        </w:r>
        <w:r>
          <w:t>64</w:t>
        </w:r>
        <w:r>
          <w:fldChar w:fldCharType="end"/>
        </w:r>
      </w:hyperlink>
    </w:p>
    <w:p>
      <w:pPr>
        <w:pStyle w:val="TOC1"/>
        <w:tabs>
          <w:tab w:val="right" w:leader="dot" w:pos="8306"/>
        </w:tabs>
      </w:pPr>
      <w:hyperlink w:anchor="_Toc21819" w:history="1">
        <w:r>
          <w:rPr>
            <w:rFonts w:ascii="仿宋" w:eastAsia="仿宋" w:hAnsi="仿宋" w:cs="仿宋" w:hint="eastAsia"/>
            <w:lang w:eastAsia="zh-CN"/>
          </w:rPr>
          <w:t>十五、项目验收与收尾工作</w:t>
        </w:r>
        <w:r>
          <w:tab/>
        </w:r>
        <w:r>
          <w:fldChar w:fldCharType="begin"/>
        </w:r>
        <w:r>
          <w:instrText xml:space="preserve"> PAGEREF _Toc21819 \h </w:instrText>
        </w:r>
        <w:r>
          <w:fldChar w:fldCharType="separate"/>
        </w:r>
        <w:r>
          <w:t>66</w:t>
        </w:r>
        <w:r>
          <w:fldChar w:fldCharType="end"/>
        </w:r>
      </w:hyperlink>
    </w:p>
    <w:p>
      <w:pPr>
        <w:pStyle w:val="TOC2"/>
        <w:tabs>
          <w:tab w:val="right" w:leader="dot" w:pos="8306"/>
        </w:tabs>
      </w:pPr>
      <w:hyperlink w:anchor="_Toc26445" w:history="1">
        <w:r>
          <w:rPr>
            <w:rFonts w:ascii="仿宋" w:eastAsia="仿宋" w:hAnsi="仿宋" w:cs="仿宋" w:hint="eastAsia"/>
            <w:lang w:eastAsia="zh-CN"/>
          </w:rPr>
          <w:t>(一)、项目竣工验收</w:t>
        </w:r>
        <w:r>
          <w:tab/>
        </w:r>
        <w:r>
          <w:fldChar w:fldCharType="begin"/>
        </w:r>
        <w:r>
          <w:instrText xml:space="preserve"> PAGEREF _Toc26445 \h </w:instrText>
        </w:r>
        <w:r>
          <w:fldChar w:fldCharType="separate"/>
        </w:r>
        <w:r>
          <w:t>66</w:t>
        </w:r>
        <w:r>
          <w:fldChar w:fldCharType="end"/>
        </w:r>
      </w:hyperlink>
    </w:p>
    <w:p>
      <w:pPr>
        <w:pStyle w:val="TOC2"/>
        <w:tabs>
          <w:tab w:val="right" w:leader="dot" w:pos="8306"/>
        </w:tabs>
      </w:pPr>
      <w:hyperlink w:anchor="_Toc9849" w:history="1">
        <w:r>
          <w:rPr>
            <w:rFonts w:ascii="仿宋" w:eastAsia="仿宋" w:hAnsi="仿宋" w:cs="仿宋" w:hint="eastAsia"/>
            <w:lang w:eastAsia="zh-CN"/>
          </w:rPr>
          <w:t>(二)、收尾工作计划</w:t>
        </w:r>
        <w:r>
          <w:tab/>
        </w:r>
        <w:r>
          <w:fldChar w:fldCharType="begin"/>
        </w:r>
        <w:r>
          <w:instrText xml:space="preserve"> PAGEREF _Toc9849 \h </w:instrText>
        </w:r>
        <w:r>
          <w:fldChar w:fldCharType="separate"/>
        </w:r>
        <w:r>
          <w:t>67</w:t>
        </w:r>
        <w:r>
          <w:fldChar w:fldCharType="end"/>
        </w:r>
      </w:hyperlink>
    </w:p>
    <w:p>
      <w:pPr>
        <w:pStyle w:val="TOC2"/>
        <w:tabs>
          <w:tab w:val="right" w:leader="dot" w:pos="8306"/>
        </w:tabs>
      </w:pPr>
      <w:hyperlink w:anchor="_Toc27068" w:history="1">
        <w:r>
          <w:rPr>
            <w:rFonts w:ascii="仿宋" w:eastAsia="仿宋" w:hAnsi="仿宋" w:cs="仿宋" w:hint="eastAsia"/>
            <w:lang w:eastAsia="zh-CN"/>
          </w:rPr>
          <w:t>(三)、移交与运营</w:t>
        </w:r>
        <w:r>
          <w:tab/>
        </w:r>
        <w:r>
          <w:fldChar w:fldCharType="begin"/>
        </w:r>
        <w:r>
          <w:instrText xml:space="preserve"> PAGEREF _Toc27068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仿宋" w:eastAsia="仿宋" w:hAnsi="仿宋" w:cs="仿宋" w:hint="eastAsia"/>
          <w:lang w:eastAsia="zh-CN"/>
        </w:rPr>
      </w:pPr>
      <w:bookmarkStart w:id="1" w:name="_Toc3148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微电子组件报告旨在阐明我们所需资金的具体用途，以及资金对推动工作效率、增进创新潜力所起的积极作用。我们致力于确保每一笔资金能对我们的研究与发展工作产生长远的积极影响，并对整个团队及相关利益相关者负责。在此郑重声明，报告内容仅供审核方参考，并且所申请资金确保不会用于任何商业活动，仅为学习交流之目的。我们期待能通过此次资金的专业调配，实现机构目标，创造更多社会和经济价值。</w:t>
      </w:r>
    </w:p>
    <w:p>
      <w:pPr>
        <w:pStyle w:val="Heading1"/>
        <w:ind w:firstLine="560" w:firstLineChars="200"/>
        <w:rPr>
          <w:rFonts w:ascii="仿宋" w:eastAsia="仿宋" w:hAnsi="仿宋" w:cs="仿宋" w:hint="eastAsia"/>
          <w:sz w:val="28"/>
          <w:lang w:eastAsia="zh-CN"/>
        </w:rPr>
      </w:pPr>
      <w:bookmarkStart w:id="2" w:name="_Toc10061"/>
      <w:r>
        <w:rPr>
          <w:rFonts w:ascii="仿宋" w:eastAsia="仿宋" w:hAnsi="仿宋" w:cs="仿宋" w:hint="eastAsia"/>
          <w:sz w:val="28"/>
          <w:lang w:eastAsia="zh-CN"/>
        </w:rPr>
        <w:t>一、SWOT分析</w:t>
      </w:r>
      <w:bookmarkEnd w:id="2"/>
    </w:p>
    <w:p>
      <w:pPr>
        <w:pStyle w:val="Heading2"/>
        <w:rPr>
          <w:rFonts w:ascii="仿宋" w:eastAsia="仿宋" w:hAnsi="仿宋" w:cs="仿宋" w:hint="eastAsia"/>
          <w:lang w:eastAsia="zh-CN"/>
        </w:rPr>
      </w:pPr>
      <w:bookmarkStart w:id="3" w:name="_Toc21875"/>
      <w:r>
        <w:rPr>
          <w:rFonts w:ascii="仿宋" w:eastAsia="仿宋" w:hAnsi="仿宋" w:cs="仿宋" w:hint="eastAsia"/>
          <w:lang w:eastAsia="zh-CN"/>
        </w:rPr>
        <w:t>(一)、优势分析(S)</w:t>
      </w:r>
      <w:bookmarkEnd w:id="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微电子组件公司在技术研发方面拥有显著的优势，创新能力备受瞩目。持续投入大量资源进行研究开发和技术成果的应用，致力于构建独具核心竞争力的自主知识产权。微电子组件公司产品一直以来在技术和质量方面保持卓越优势，主要生产线依托自家技术的研发而成。</w:t>
      </w:r>
    </w:p>
    <w:p>
      <w:pPr>
        <w:ind w:firstLine="560" w:firstLineChars="200"/>
        <w:rPr>
          <w:rFonts w:ascii="仿宋" w:eastAsia="仿宋" w:hAnsi="仿宋" w:cs="仿宋" w:hint="eastAsia"/>
          <w:sz w:val="28"/>
          <w:lang w:eastAsia="zh-CN"/>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拥有一支技术研发、产品应用和市场拓展并进的核心团队。该团队由经验丰富、在微电子组件行业内积累多年研发、经营管理和市场拓展经验的资深专业人士组成。他们与公司的利益紧密相连，为公司树立了高效务实、协同合作的企业文化。微电子组件公司稳定的核心团队为其提供了可靠的人力资源支持，助力公司保持技术创新并不断拓展业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微电子组件公司拥有一批优质的微电子组件行业领先客户。凭借卓越的技术创新、产品质量和服务水平，微电子组件公司成功树立了卓越的品牌形象，赢得了高度认可。与优质客户之间保持牢固的合作关系，使公司更深刻地理解微电子组件行业核心需求、产品趋势和最新技术标准。这有助于公司研发出更符合市场需求的产品，提升其核心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 公司在微电子组件行业中占据有利的竞争地位。通过多年的深耕，公司已经在技术、品牌、运营效率等多个方面形成了竞争优势。同时，随着微电子组件行业的深度整合和集中度的提升，下游客户为确保原材料供应的安全与稳定，对公司产品的需求也在不断增加。公司占据有利的竞争地位，为其长期可持续发展提供了有力支撑。</w:t>
      </w:r>
    </w:p>
    <w:p>
      <w:pPr>
        <w:pStyle w:val="Heading2"/>
        <w:ind w:firstLine="560" w:firstLineChars="200"/>
        <w:rPr>
          <w:rFonts w:ascii="仿宋" w:eastAsia="仿宋" w:hAnsi="仿宋" w:cs="仿宋" w:hint="eastAsia"/>
          <w:sz w:val="28"/>
          <w:lang w:eastAsia="zh-CN"/>
        </w:rPr>
      </w:pPr>
      <w:bookmarkStart w:id="4" w:name="_Toc1947"/>
      <w:r>
        <w:rPr>
          <w:rFonts w:ascii="仿宋" w:eastAsia="仿宋" w:hAnsi="仿宋" w:cs="仿宋" w:hint="eastAsia"/>
          <w:sz w:val="28"/>
          <w:lang w:eastAsia="zh-CN"/>
        </w:rPr>
        <w:t>(二)、劣势分析(W)</w:t>
      </w:r>
      <w:bookmarkEnd w:id="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资本实力相对不足</w:t>
      </w:r>
    </w:p>
    <w:p>
      <w:pPr>
        <w:ind w:firstLine="560" w:firstLineChars="200"/>
        <w:rPr>
          <w:rFonts w:ascii="仿宋" w:eastAsia="仿宋" w:hAnsi="仿宋" w:cs="仿宋" w:hint="eastAsia"/>
          <w:sz w:val="28"/>
          <w:lang w:eastAsia="zh-CN"/>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近年来，随着微电子组件公司订单急剧增加，生产规模不断扩大，各类微电子组件产品市场逐步开拓，公司对流动资金的需求显著增加。随着产品技术水平的提升，公司对先进生产设备和研发微电子组件项目的投资需求也在不断增长。公司规模和业务的不断扩张对其资本实力提出了更高的挑战。为了适应发展需要，公司迫切需要转变过去主要依赖自有资金发展的模式，转向采用多种融资方式相结合的模式，以增强资本实力，更加全面地扩大产能、推进自主创新，并持续推动企业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规模效益不明显</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经过多年的发展，微电子组件行业整合不断加速。尽管公司在同微电子组件行业中已经占据了相对优势的市场地位，但与微电子组件行业领先企业相比，公司的规模效益仍有提升空间。因此，公司计划通过加大对优势项目的投资，扩大产能规模，促使公司朝着规模经济化的方向迈出更大的步伐。这将有助于提高公司在市场上的竞争力，进一步推动业务的可持续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(三)市场变化风险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所处的市场环境日新月异，微电子组件行业竞争激烈，市场需求和消费习惯变化较为迅速。随着技术、法规和市场趋势的不断演变，公司可能面临产品淘汰、新技术涌现等市场风险。因此，公司需要保持对市场的敏感度，加强市场调研，及时调整产品结构，灵活应对市场的变化，确保公司产品的市场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(四)人才队伍建设</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随着公司规模的扩大和业务的多元化，对高素质的人才需求日益增加。公司在技术研发、市场拓展、管理等方面需要具备专业知识和经验的人才。因此，公司需加大人才引进和培养的力度，建设一支适应企业发展需要的高效团队，以保障公司战略目标的实现。</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(五)供应链风险</w:t>
      </w:r>
    </w:p>
    <w:p>
      <w:pPr>
        <w:ind w:firstLine="560" w:firstLineChars="200"/>
        <w:rPr>
          <w:rFonts w:ascii="仿宋" w:eastAsia="仿宋" w:hAnsi="仿宋" w:cs="仿宋" w:hint="eastAsia"/>
          <w:sz w:val="28"/>
          <w:lang w:eastAsia="zh-CN"/>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生产和运营依赖于稳定的供应链，包括原材料、零部件等。全球范围内的自然灾害、政治经济变化等不确定因素可能导致供应链中断，进而影响公司的生产和交付。因此，公司需要建立健全的供应链管理体系，加强供应商合作，规遍风险管理，确保生产运营的稳定性。</w:t>
      </w:r>
    </w:p>
    <w:p>
      <w:pPr>
        <w:pStyle w:val="Heading2"/>
        <w:ind w:firstLine="560" w:firstLineChars="200"/>
        <w:rPr>
          <w:rFonts w:ascii="仿宋" w:eastAsia="仿宋" w:hAnsi="仿宋" w:cs="仿宋" w:hint="eastAsia"/>
          <w:sz w:val="28"/>
          <w:lang w:eastAsia="zh-CN"/>
        </w:rPr>
      </w:pPr>
      <w:bookmarkStart w:id="5" w:name="_Toc31110"/>
      <w:r>
        <w:rPr>
          <w:rFonts w:ascii="仿宋" w:eastAsia="仿宋" w:hAnsi="仿宋" w:cs="仿宋" w:hint="eastAsia"/>
          <w:sz w:val="28"/>
          <w:lang w:eastAsia="zh-CN"/>
        </w:rPr>
        <w:t>(三)、机会分析(O)</w:t>
      </w:r>
      <w:bookmarkEnd w:id="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(一)符合我国相关产业政策和发展规划</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近年来，我国政府为促进微电子组件产业结构的升级和转型制定了多项发展规划和产业政策，以支持各微电子组件行业的发展。这些政策的主要目标是鼓励微电子组件行业进行新材料、新工艺、新产品的研发，以推动微电子组件行业实现结构调整和升级转型，为本微电子组件行业提供了有力支持，有望推动其健康、迅速的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(二)项目产品市场前景广阔</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由于终端消费市场的广泛存在以及不断升级的消费需求，微电子组件行业将持续保持增长。市场的广阔前景为微电子组件行业提供了发展的空间，使其能够适应不断变化的市场趋势，实现持续增长。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(三)公司具备成熟的生产技术及管理经验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经过多年的技术改进和工艺研发，已经构建了完善的产品生产线，配置了先进的染整设备，形成了门类齐全、品种丰富的工艺体系，为客户提供全方位的染整服务。公司通过自主培养和引进外部人才，形成了一支团结进取的核心管理团队，建立了稳定高效的管理结构。管理团队对品牌建设、营销网络管理、人才管理等方面有深入理解，能够灵活调整公司战略和业务，为公司的健康快速发展提供有力保障。</w:t>
      </w:r>
    </w:p>
    <w:p>
      <w:pPr>
        <w:ind w:firstLine="560" w:firstLineChars="200"/>
        <w:rPr>
          <w:rFonts w:ascii="仿宋" w:eastAsia="仿宋" w:hAnsi="仿宋" w:cs="仿宋" w:hint="eastAsia"/>
          <w:sz w:val="28"/>
          <w:lang w:eastAsia="zh-CN"/>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(四)建设条件良好</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微电子组件项目基于公司现有的研发条件和基础，按照公司发展战略的要求，通过提升和改造研发测试环境，建设了集科研、开发、检测试验、新产品测试于一体的研发中心。各项建设条件已经实施，工程技术方案切实可行，项目的实施将全面提升公司的技术研发能力，具备了可行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(五) 市场需求稳步增长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随着社会经济的发展，微电子组件行业所涉及的产品在市场上的需求呈现出稳步增长的趋势。这种增长源于广泛的终端消费市场和对高品质、创新产品的不断追求，为公司提供了持续稳定的市场需求，为业务的拓展创造了有利条件。</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(六) 强大的技术研发能力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已建立起强大的技术研发体系，通过不断的技术改造和创新，具备了在新材料、新工艺、新产品方面持续领先的能力。这使得公司能够不断推出具有竞争力的产品，满足市场的多样化需求，保持在微电子组件行业中的竞争优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(七) 稳定高效的核心管理团队</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核心管理团队具备丰富的微电子组件行业经验和深厚的专业知识，对市场变化敏感，能够迅速做出决策应对挑战。团队的高效协作和稳定性为公司的战略制定、执行以及业务运营提供了坚实的支持，有助于公司更好地适应市场动态和业务需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(八) 注重品牌建设和客户服务</w:t>
      </w:r>
    </w:p>
    <w:p>
      <w:pPr>
        <w:ind w:firstLine="560" w:firstLineChars="200"/>
        <w:rPr>
          <w:rFonts w:ascii="仿宋" w:eastAsia="仿宋" w:hAnsi="仿宋" w:cs="仿宋" w:hint="eastAsia"/>
          <w:sz w:val="28"/>
          <w:lang w:eastAsia="zh-CN"/>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公司注重品牌建设和客户服务，通过提供优质的产品和专业化的服务，赢得了良好的市场声誉和客户口碑。积极的品牌形象和卓越的客户服务为公司赢得了客户的信任，有助于拓展市场份额和提高客户忠诚度。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这些优势因素共同构成了公司的竞争优势，为其在市场竞争中稳健发展提供了有力支持。</w:t>
      </w:r>
    </w:p>
    <w:p>
      <w:pPr>
        <w:pStyle w:val="Heading2"/>
        <w:ind w:firstLine="560" w:firstLineChars="200"/>
        <w:rPr>
          <w:rFonts w:ascii="仿宋" w:eastAsia="仿宋" w:hAnsi="仿宋" w:cs="仿宋" w:hint="eastAsia"/>
          <w:sz w:val="28"/>
          <w:lang w:eastAsia="zh-CN"/>
        </w:rPr>
      </w:pPr>
      <w:bookmarkStart w:id="6" w:name="_Toc4111"/>
      <w:r>
        <w:rPr>
          <w:rFonts w:ascii="仿宋" w:eastAsia="仿宋" w:hAnsi="仿宋" w:cs="仿宋" w:hint="eastAsia"/>
          <w:sz w:val="28"/>
          <w:lang w:eastAsia="zh-CN"/>
        </w:rPr>
        <w:t>(四)、威胁分析(T)</w:t>
      </w:r>
      <w:bookmarkEnd w:id="6"/>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（一）技术风险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技术迭代风险：所处微电子组件行业属于高新技术产业，新进入者面临较高技术门槛。公司需要持续进行工艺研发，确保产品的稳定性。由于微电子组件行业技术与产品性能不断革新，公司若未能及时跟进技术更新，可能被其他具备新技术和新产品的竞争对手超越，对公司未来发展构成威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人才流失风险：微电子组件行业为技术密集型，对高素质人才的需求较大。人才是公司发展的核心资源，但在竞争激烈的微电子组件行业中，若公司未能提供具有竞争力的薪酬待遇、晋升机制和优越的工作环境，可能导致人才流失，对公司的生产经营产生不利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技术保密风险：公司拥有核心技术的自主知识产权，但尽管公司制定了保密制度并严格执行，无法完全消除技术失密的风险。如果公司的核心技术受到不正当竞争等因素威胁，有可能导致技术泄密，对公司的竞争力和发展造成负面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（二）经营风险</w:t>
      </w:r>
    </w:p>
    <w:p>
      <w:pPr>
        <w:ind w:firstLine="560" w:firstLineChars="200"/>
        <w:rPr>
          <w:rFonts w:ascii="仿宋" w:eastAsia="仿宋" w:hAnsi="仿宋" w:cs="仿宋" w:hint="eastAsia"/>
          <w:sz w:val="28"/>
          <w:lang w:eastAsia="zh-CN"/>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宏观经济波动风险：公司的发展受到整体宏观经济状况的影响，与国内外宏观经济走势紧密相连。如果宏观经济形势无法好转，可能导致微电子组件行业需求下降，从而影响公司产品的销售和盈利水平。</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产业政策变化、下游微电子组件行业波动及客户集中风险：作为战略性新兴产业，公司受到产业政策、产业链平衡、市场需求和其他能源竞争因素的影响。客户的减少可能由于产业政策变化、下游微电子组件行业波动或客户自身经营情况的变化，这将对公司生产经营和盈利能力产生负面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原材料价格波动与供应商集中风险：公司主要原材料价格的异常波动可能对产品成本造成压力。尽管公司与主要供应商建立了稳定的合作关系，但若供应商无法满足公司的业务需求，可能对公司的生产经营产生不利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（三）市场竞争风险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近年来，相关微电子组件行业迅速发展，微电子组件行业集中度逐渐提高。市场竞争趋势从过去的规模竞争向综合实力竞争演变，包括产品品质、技术研发、市场营销、资金实力和商业模式创新等。公司需要采取有效措施，应对不断增强的市场竞争压力，充分发挥自身在技术、质量、营销等方面的优势，以维护市场份额。</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（四）内控风险</w:t>
      </w:r>
    </w:p>
    <w:p>
      <w:pPr>
        <w:ind w:firstLine="560" w:firstLineChars="200"/>
        <w:rPr>
          <w:rFonts w:ascii="仿宋" w:eastAsia="仿宋" w:hAnsi="仿宋" w:cs="仿宋" w:hint="eastAsia"/>
          <w:sz w:val="28"/>
          <w:lang w:eastAsia="zh-CN"/>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业务不断扩张，资产规模不断增大，管理水平不断提升。然而，随着经营规模的迅速增长，公司面临管理难度的提升。公司需及时提高管理能力，吸纳高素质人才，以适应未来成长和市场变化，以确保内部运作的顺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（五）财务风险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毛利率波动及低于微电子组件行业水平风险：公司毛利率受多方面因素影响，包括产品价格波动、原材料采购价格变化、产品结构变动等。若未来微电子组件行业竞争加剧，公司未能调整成本结构或推出新产品以保持竞争力，公司毛利率可能持续低于微电子组件行业平均水平，对盈利能力造成负面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应收款项回收或承兑风险：随着业务的扩展，公司应收款项可能上升。若客户信用管理不善，或下游客户由于宏观经济、市场需求或产品质量等因素面临经营困境，可能导致公司应收款项无法收回或无法承兑的风险，对公司的收入质量和现金流产生不利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坏账准备计提比例低于同微电子组件行业风险：未来若公司账龄半年以内的应收账款坏账实际发生比例超过坏账准备计提比例，可能对公司的业绩水平产生不利影响。公司需谨慎评估和提前计提坏账准备，以确保财务健康稳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（六）法律风险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知识产权保护风险：公司在面临竞争对手的知识产权争端时，必须通过法律手段有效保护自身的知识产权。若公司未能成功保护知识产权，可能对公司的品牌形象、竞争地位和经营活动产生不利影响。</w:t>
      </w:r>
    </w:p>
    <w:p>
      <w:pPr>
        <w:ind w:firstLine="560" w:firstLineChars="200"/>
        <w:rPr>
          <w:rFonts w:ascii="仿宋" w:eastAsia="仿宋" w:hAnsi="仿宋" w:cs="仿宋" w:hint="eastAsia"/>
          <w:sz w:val="28"/>
          <w:lang w:eastAsia="zh-CN"/>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产品质量、劳动纠纷责任风险：正常生产经营过程中，公司可能会面临因产品质量瑕疵、劳动纠纷等原因引发的诉讼和索赔风险。这些法律纠纷可能影响公司的企业形象和生产经营，因此公司需要建立健全的产品质量管理和劳动关系管理机制，以规避法律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面对这些潜在风险时，公司需要积极采取预防和化解措施，包括但不限于加强技术研发、制定合理的人才激励机制、加强知识产权保护、保持灵活的财务管理、建立健全的内部控制机制等。通过全面认识并妥善处理这些风险，公司能够更好地应对市场的变化，确保稳健可持续的发展。</w:t>
      </w:r>
    </w:p>
    <w:p>
      <w:pPr>
        <w:pStyle w:val="Heading1"/>
        <w:ind w:firstLine="560" w:firstLineChars="200"/>
        <w:rPr>
          <w:rFonts w:ascii="仿宋" w:eastAsia="仿宋" w:hAnsi="仿宋" w:cs="仿宋" w:hint="eastAsia"/>
          <w:sz w:val="28"/>
          <w:lang w:eastAsia="zh-CN"/>
        </w:rPr>
      </w:pPr>
      <w:bookmarkStart w:id="7" w:name="_Toc14154"/>
      <w:r>
        <w:rPr>
          <w:rFonts w:ascii="仿宋" w:eastAsia="仿宋" w:hAnsi="仿宋" w:cs="仿宋" w:hint="eastAsia"/>
          <w:sz w:val="28"/>
          <w:lang w:eastAsia="zh-CN"/>
        </w:rPr>
        <w:t>二、运营管理</w:t>
      </w:r>
      <w:bookmarkEnd w:id="7"/>
    </w:p>
    <w:p>
      <w:pPr>
        <w:pStyle w:val="Heading2"/>
        <w:rPr>
          <w:rFonts w:ascii="仿宋" w:eastAsia="仿宋" w:hAnsi="仿宋" w:cs="仿宋" w:hint="eastAsia"/>
          <w:lang w:eastAsia="zh-CN"/>
        </w:rPr>
      </w:pPr>
      <w:bookmarkStart w:id="8" w:name="_Toc12802"/>
      <w:r>
        <w:rPr>
          <w:rFonts w:ascii="仿宋" w:eastAsia="仿宋" w:hAnsi="仿宋" w:cs="仿宋" w:hint="eastAsia"/>
          <w:lang w:eastAsia="zh-CN"/>
        </w:rPr>
        <w:t>(一)、公司经营宗旨</w:t>
      </w:r>
      <w:bookmarkEnd w:id="8"/>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公司的运营宗旨是确保持续创造价值，为客户提供优质产品和服务，实现股东、员工和社会的共同发展。在经营活动中，公司将秉持诚信、创新和负责任的原则，努力打造可持续发展的企业。</w:t>
      </w:r>
    </w:p>
    <w:p>
      <w:pPr>
        <w:pStyle w:val="Heading2"/>
        <w:ind w:firstLine="560" w:firstLineChars="200"/>
        <w:rPr>
          <w:rFonts w:ascii="仿宋" w:eastAsia="仿宋" w:hAnsi="仿宋" w:cs="仿宋" w:hint="eastAsia"/>
          <w:sz w:val="28"/>
          <w:lang w:eastAsia="zh-CN"/>
        </w:rPr>
      </w:pPr>
      <w:bookmarkStart w:id="9" w:name="_Toc7629"/>
      <w:r>
        <w:rPr>
          <w:rFonts w:ascii="仿宋" w:eastAsia="仿宋" w:hAnsi="仿宋" w:cs="仿宋" w:hint="eastAsia"/>
          <w:sz w:val="28"/>
          <w:lang w:eastAsia="zh-CN"/>
        </w:rPr>
        <w:t>(二)、公司目标与主职责</w:t>
      </w:r>
      <w:bookmarkEnd w:id="9"/>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公司的核心目标是在微电子组件行业内取得领先地位，实现可持续增长。为实现这一目标，公司将不断提升产品质量、拓展市场份额、加强研发创新，并致力于提高客户满意度。主要职责包括：</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产品质量管理：确保生产的产品符合高标准的质量要求，满足客户期望。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市场拓展：积极开拓新市场，提升品牌知名度，扩大市场份额。</w:t>
      </w:r>
    </w:p>
    <w:p>
      <w:pPr>
        <w:ind w:firstLine="560" w:firstLineChars="200"/>
        <w:rPr>
          <w:rFonts w:ascii="仿宋" w:eastAsia="仿宋" w:hAnsi="仿宋" w:cs="仿宋" w:hint="eastAsia"/>
          <w:sz w:val="28"/>
          <w:lang w:eastAsia="zh-CN"/>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研发创新：投入资源进行研发，推动产品和服务的创新，保持技术领先地位。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客户服务：建立高效的客户服务体系，解决客户问题，提高客户满意度。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员工培训与发展：为员工提供培训机会，激发员工潜力，共同成长。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社会责任：履行企业社会责任，关注环境保护，积极参与公益事业。</w:t>
      </w:r>
    </w:p>
    <w:p>
      <w:pPr>
        <w:ind w:firstLine="560" w:firstLineChars="200"/>
        <w:rPr>
          <w:rFonts w:ascii="仿宋" w:eastAsia="仿宋" w:hAnsi="仿宋" w:cs="仿宋" w:hint="eastAsia"/>
          <w:sz w:val="28"/>
          <w:lang w:eastAsia="zh-CN"/>
        </w:rPr>
      </w:pPr>
    </w:p>
    <w:p>
      <w:pPr>
        <w:pStyle w:val="Heading2"/>
        <w:ind w:firstLine="560" w:firstLineChars="200"/>
        <w:rPr>
          <w:rFonts w:ascii="仿宋" w:eastAsia="仿宋" w:hAnsi="仿宋" w:cs="仿宋" w:hint="eastAsia"/>
          <w:sz w:val="28"/>
          <w:lang w:eastAsia="zh-CN"/>
        </w:rPr>
      </w:pPr>
      <w:bookmarkStart w:id="10" w:name="_Toc32515"/>
      <w:r>
        <w:rPr>
          <w:rFonts w:ascii="仿宋" w:eastAsia="仿宋" w:hAnsi="仿宋" w:cs="仿宋" w:hint="eastAsia"/>
          <w:sz w:val="28"/>
          <w:lang w:eastAsia="zh-CN"/>
        </w:rPr>
        <w:t>(三)、各部门职责及权限</w:t>
      </w:r>
      <w:bookmarkEnd w:id="10"/>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销售部职责说明</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制定销售目标和策略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协助公司领导制定年度销售目标和销售成本控制指标，并负责具体实施。根据年度销售指标，明确营销策略，制定销售计划和拓展销售网络，并策划组织实施销售工作，以确保实现预期目标。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微电子组件市场信息收集与分析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负责收集市场信息，分析市场动向、销售动态和竞争状况，并定期将信息报送商务发展部。通过市场信息的及时分析，为公司制定更有针对性的销售策略提供支持。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销售合同管理</w:t>
      </w:r>
    </w:p>
    <w:p>
      <w:pPr>
        <w:ind w:firstLine="560" w:firstLineChars="200"/>
        <w:rPr>
          <w:rFonts w:ascii="仿宋" w:eastAsia="仿宋" w:hAnsi="仿宋" w:cs="仿宋" w:hint="eastAsia"/>
          <w:sz w:val="28"/>
          <w:lang w:eastAsia="zh-CN"/>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负责按照产品销售合同规定的收款和催收程序，并将相关收款情况报送商务发展部。同时，起草产品销售合同，协助销售部门执行合同，确保合同履行的顺利进行。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客户管理与走访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定期不定期走访客户，整理客户资料，了解客户需求，进行有效的客户管理。通过建立良好的客户关系，提高客户满意度，确保客户的忠诚度。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销售统计与报表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制定并组织填写各类销售统计报表，及时将相关数据报送商务发展部总经理。通过数据的统计和分析，为公司提供决策参考，优化销售流程。</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物资供应与采购管理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负责市场物资信息的收集，建立稳定的物资供应网络，确保物资供应渠道的畅通。收集产品供应商信息，进行质量、技术和供应能力评估，编制与之相配套的采购计划，并进行采购谈判和产品采购。</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发运流程与成本管理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建立发运流程，设计最佳运输路线和运输工具，选择合格的运输商，严格按公司下达的发运成本预算进行有效管理。定期分析费用开支，查找超支、节支原因并实施控制。</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销售人才培训与管理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对微电子组件行业销售部门员工进微电子组件行业务素质、产品知识培训和考核等工作，不断培养、挖掘、引进销售人才，建设高素质的销售队伍。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战略发展部主要职责</w:t>
      </w:r>
    </w:p>
    <w:p>
      <w:pPr>
        <w:ind w:firstLine="560" w:firstLineChars="200"/>
        <w:rPr>
          <w:rFonts w:ascii="仿宋" w:eastAsia="仿宋" w:hAnsi="仿宋" w:cs="仿宋" w:hint="eastAsia"/>
          <w:sz w:val="28"/>
          <w:lang w:eastAsia="zh-CN"/>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项目发实施方案</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围绕公司的经营目标，拟定项目发实施方案，确保项目的有序推进，达到公司整体发展的战略目标。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市场信息分析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负责市场信息的收集、整理和分析，定期编制信息分析报告，及时报送公司领导和相关部门。对各部门信息的及时性和有效性进行考核，为公司决策提供信息支持。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供应商评估与合作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对产品供应商的质量管理、技术、供应能力和财务评估情况进行汇总，编制供应商评估报告，拟定供应商合作方案和合作协议，组织签订供应商合作协议。</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产品采购与合同管理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对公司采购的产品进行询价，拟定产品采购方案，制定市场标准价格；拟定采购合同并报总经理审批后，组织签订合同。协助销售部门起草产品销售合同，确保合同的合理性和执行。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销售人员培训与催款协助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协助销售部门开展销售人员技能培训，对未及时收到的款项进行催款，提供协助解决催款问题。</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客户服务标准与投诉处理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负责客户服务标准的确定、实施规范、政策制定和修改，以及服务资源的统一规划和配置。协调处理各类投诉问题，建立投诉处理档案，向公司上报投诉情况及处理结果。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文件管理与归档</w:t>
      </w:r>
      <w:r>
        <w:rPr>
          <w:rFonts w:ascii="仿宋" w:eastAsia="仿宋" w:hAnsi="仿宋" w:cs="仿宋" w:hint="eastAsia"/>
          <w:sz w:val="28"/>
          <w:lang w:eastAsia="zh-CN"/>
        </w:rPr>
        <w:br/>
      </w:r>
      <w:r>
        <w:rPr>
          <w:rFonts w:ascii="仿宋" w:eastAsia="仿宋" w:hAnsi="仿宋" w:cs="仿宋" w:hint="eastAsia"/>
          <w:sz w:val="28"/>
          <w:lang w:eastAsia="zh-CN"/>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32" w:history="1">
        <w:r>
          <w:rPr>
            <w:rFonts w:ascii="SimSun" w:eastAsia="SimSun" w:hAnsi="SimSun" w:cs="SimSun"/>
            <w:b/>
            <w:bCs/>
            <w:color w:val="0000EE"/>
            <w:spacing w:val="0"/>
            <w:w w:val="100"/>
            <w:position w:val="0"/>
            <w:sz w:val="30"/>
            <w:szCs w:val="30"/>
            <w:u w:val="single" w:color="0000EE"/>
            <w:shd w:val="clear" w:color="auto" w:fill="auto"/>
          </w:rPr>
          <w:t>https://d.book118.com/056001124001010032</w:t>
        </w:r>
      </w:hyperlink>
    </w:p>
    <w:p>
      <w:pPr>
        <w:ind w:firstLine="560" w:firstLineChars="200"/>
        <w:rPr>
          <w:rFonts w:ascii="仿宋" w:eastAsia="仿宋" w:hAnsi="仿宋" w:cs="仿宋" w:hint="eastAsia"/>
          <w:sz w:val="28"/>
          <w:lang w:eastAsia="zh-CN"/>
        </w:rPr>
      </w:pPr>
    </w:p>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微电子组件项目可行性分析报告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微电子组件项目可行性分析报告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微电子组件项目可行性分析报告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微电子组件项目可行性分析报告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微电子组件项目可行性分析报告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微电子组件项目可行性分析报告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微电子组件项目可行性分析报告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微电子组件项目可行性分析报告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微电子组件项目可行性分析报告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微电子组件项目可行性分析报告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微电子组件项目可行性分析报告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微电子组件项目可行性分析报告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微电子组件项目可行性分析报告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微电子组件项目可行性分析报告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微电子组件项目可行性分析报告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2A090B2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qFormat="1"/>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keepNext w:val="0"/>
      <w:keepLines w:val="0"/>
      <w:widowControl w:val="0"/>
      <w:shd w:val="clear" w:color="auto" w:fill="auto"/>
      <w:bidi w:val="0"/>
      <w:spacing w:before="0" w:after="0" w:line="240" w:lineRule="auto"/>
      <w:ind w:left="0" w:right="0" w:firstLine="0"/>
      <w:jc w:val="left"/>
    </w:pPr>
    <w:rPr>
      <w:rFonts w:ascii="Times New Roman" w:eastAsia="仿宋_GB2312" w:hAnsi="Times New Roman" w:cs="Courier New"/>
      <w:color w:val="000000"/>
      <w:spacing w:val="0"/>
      <w:w w:val="100"/>
      <w:position w:val="0"/>
      <w:sz w:val="24"/>
      <w:szCs w:val="24"/>
      <w:shd w:val="clear" w:color="auto" w:fill="auto"/>
      <w:lang w:val="en-US" w:eastAsia="en-US" w:bidi="en-US"/>
    </w:rPr>
  </w:style>
  <w:style w:type="paragraph" w:styleId="Heading1">
    <w:name w:val="heading 1"/>
    <w:basedOn w:val="Normal"/>
    <w:next w:val="Normal"/>
    <w:autoRedefine/>
    <w:qFormat/>
    <w:pPr>
      <w:keepNext/>
      <w:keepLines/>
      <w:spacing w:before="340" w:beforeLines="0" w:beforeAutospacing="0" w:after="330" w:afterLines="0" w:afterAutospacing="0" w:line="360" w:lineRule="auto"/>
      <w:jc w:val="center"/>
      <w:outlineLvl w:val="0"/>
    </w:pPr>
    <w:rPr>
      <w:rFonts w:ascii="Times New Roman" w:hAnsi="Times New Roman" w:eastAsiaTheme="majorEastAsia" w:cs="Courier New"/>
      <w:b/>
      <w:color w:val="000000"/>
      <w:kern w:val="44"/>
      <w:sz w:val="44"/>
      <w:shd w:val="clear" w:color="auto" w:fill="auto"/>
      <w:lang w:eastAsia="en-US" w:bidi="en-US"/>
    </w:rPr>
  </w:style>
  <w:style w:type="paragraph" w:styleId="Heading2">
    <w:name w:val="heading 2"/>
    <w:basedOn w:val="Normal"/>
    <w:next w:val="Normal"/>
    <w:autoRedefine/>
    <w:unhideWhenUsed/>
    <w:qFormat/>
    <w:pPr>
      <w:keepNext/>
      <w:keepLines/>
      <w:spacing w:before="140" w:beforeLines="0" w:beforeAutospacing="0" w:after="140" w:afterLines="0" w:afterAutospacing="0" w:line="240" w:lineRule="auto"/>
      <w:outlineLvl w:val="1"/>
    </w:pPr>
    <w:rPr>
      <w:rFonts w:eastAsia="仿宋_GB2312"/>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autoRedefine/>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qFormat/>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yperlink" Target="https://d.book118.com/056001124001010032" TargetMode="Externa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2024-01-03T04:18:00Z</dcterms:created>
  <dcterms:modified xsi:type="dcterms:W3CDTF">2024-01-05T12:28:53Z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AC3A20841ECA4A3E9A5C764357967432_11</vt:lpwstr>
  </property>
  <property fmtid="{D5CDD505-2E9C-101B-9397-08002B2CF9AE}" pid="3" name="KSOProductBuildVer">
    <vt:lpwstr>2052-12.1.0.16120</vt:lpwstr>
  </property>
</Properties>
</file>