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漂流浮标项目规划设计方案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26" w:history="1">
        <w:r>
          <w:rPr>
            <w:rFonts w:ascii="仿宋" w:eastAsia="仿宋" w:hAnsi="仿宋" w:cs="仿宋" w:hint="eastAsia"/>
            <w:lang w:eastAsia="zh-CN"/>
          </w:rPr>
          <w:t>前言</w:t>
        </w:r>
        <w:r>
          <w:tab/>
        </w:r>
        <w:r>
          <w:fldChar w:fldCharType="begin"/>
        </w:r>
        <w:r>
          <w:instrText xml:space="preserve"> PAGEREF _Toc14126 \h </w:instrText>
        </w:r>
        <w:r>
          <w:fldChar w:fldCharType="separate"/>
        </w:r>
        <w:r>
          <w:t>3</w:t>
        </w:r>
        <w:r>
          <w:fldChar w:fldCharType="end"/>
        </w:r>
      </w:hyperlink>
    </w:p>
    <w:p>
      <w:pPr>
        <w:pStyle w:val="TOC1"/>
        <w:tabs>
          <w:tab w:val="right" w:leader="dot" w:pos="8306"/>
        </w:tabs>
      </w:pPr>
      <w:hyperlink w:anchor="_Toc8143" w:history="1">
        <w:r>
          <w:rPr>
            <w:rFonts w:ascii="仿宋" w:eastAsia="仿宋" w:hAnsi="仿宋" w:cs="仿宋" w:hint="eastAsia"/>
            <w:lang w:eastAsia="zh-CN"/>
          </w:rPr>
          <w:t>一、漂流浮标项目绩效评估</w:t>
        </w:r>
        <w:r>
          <w:tab/>
        </w:r>
        <w:r>
          <w:fldChar w:fldCharType="begin"/>
        </w:r>
        <w:r>
          <w:instrText xml:space="preserve"> PAGEREF _Toc8143 \h </w:instrText>
        </w:r>
        <w:r>
          <w:fldChar w:fldCharType="separate"/>
        </w:r>
        <w:r>
          <w:t>3</w:t>
        </w:r>
        <w:r>
          <w:fldChar w:fldCharType="end"/>
        </w:r>
      </w:hyperlink>
    </w:p>
    <w:p>
      <w:pPr>
        <w:pStyle w:val="TOC2"/>
        <w:tabs>
          <w:tab w:val="right" w:leader="dot" w:pos="8306"/>
        </w:tabs>
      </w:pPr>
      <w:hyperlink w:anchor="_Toc15641" w:history="1">
        <w:r>
          <w:rPr>
            <w:rFonts w:ascii="仿宋" w:eastAsia="仿宋" w:hAnsi="仿宋" w:cs="仿宋" w:hint="eastAsia"/>
            <w:lang w:eastAsia="zh-CN"/>
          </w:rPr>
          <w:t>(一)、绩效评估指标</w:t>
        </w:r>
        <w:r>
          <w:tab/>
        </w:r>
        <w:r>
          <w:fldChar w:fldCharType="begin"/>
        </w:r>
        <w:r>
          <w:instrText xml:space="preserve"> PAGEREF _Toc15641 \h </w:instrText>
        </w:r>
        <w:r>
          <w:fldChar w:fldCharType="separate"/>
        </w:r>
        <w:r>
          <w:t>3</w:t>
        </w:r>
        <w:r>
          <w:fldChar w:fldCharType="end"/>
        </w:r>
      </w:hyperlink>
    </w:p>
    <w:p>
      <w:pPr>
        <w:pStyle w:val="TOC2"/>
        <w:tabs>
          <w:tab w:val="right" w:leader="dot" w:pos="8306"/>
        </w:tabs>
      </w:pPr>
      <w:hyperlink w:anchor="_Toc21416" w:history="1">
        <w:r>
          <w:rPr>
            <w:rFonts w:ascii="仿宋" w:eastAsia="仿宋" w:hAnsi="仿宋" w:cs="仿宋" w:hint="eastAsia"/>
            <w:lang w:eastAsia="zh-CN"/>
          </w:rPr>
          <w:t>(二)、绩效评估方法</w:t>
        </w:r>
        <w:r>
          <w:tab/>
        </w:r>
        <w:r>
          <w:fldChar w:fldCharType="begin"/>
        </w:r>
        <w:r>
          <w:instrText xml:space="preserve"> PAGEREF _Toc21416 \h </w:instrText>
        </w:r>
        <w:r>
          <w:fldChar w:fldCharType="separate"/>
        </w:r>
        <w:r>
          <w:t>4</w:t>
        </w:r>
        <w:r>
          <w:fldChar w:fldCharType="end"/>
        </w:r>
      </w:hyperlink>
    </w:p>
    <w:p>
      <w:pPr>
        <w:pStyle w:val="TOC2"/>
        <w:tabs>
          <w:tab w:val="right" w:leader="dot" w:pos="8306"/>
        </w:tabs>
      </w:pPr>
      <w:hyperlink w:anchor="_Toc10471" w:history="1">
        <w:r>
          <w:rPr>
            <w:rFonts w:ascii="仿宋" w:eastAsia="仿宋" w:hAnsi="仿宋" w:cs="仿宋" w:hint="eastAsia"/>
            <w:lang w:eastAsia="zh-CN"/>
          </w:rPr>
          <w:t>(三)、绩效评估周期</w:t>
        </w:r>
        <w:r>
          <w:tab/>
        </w:r>
        <w:r>
          <w:fldChar w:fldCharType="begin"/>
        </w:r>
        <w:r>
          <w:instrText xml:space="preserve"> PAGEREF _Toc10471 \h </w:instrText>
        </w:r>
        <w:r>
          <w:fldChar w:fldCharType="separate"/>
        </w:r>
        <w:r>
          <w:t>5</w:t>
        </w:r>
        <w:r>
          <w:fldChar w:fldCharType="end"/>
        </w:r>
      </w:hyperlink>
    </w:p>
    <w:p>
      <w:pPr>
        <w:pStyle w:val="TOC1"/>
        <w:tabs>
          <w:tab w:val="right" w:leader="dot" w:pos="8306"/>
        </w:tabs>
      </w:pPr>
      <w:hyperlink w:anchor="_Toc29137" w:history="1">
        <w:r>
          <w:rPr>
            <w:rFonts w:ascii="仿宋" w:eastAsia="仿宋" w:hAnsi="仿宋" w:cs="仿宋" w:hint="eastAsia"/>
            <w:lang w:eastAsia="zh-CN"/>
          </w:rPr>
          <w:t>二、漂流浮标项目建设背景及必要性分析</w:t>
        </w:r>
        <w:r>
          <w:tab/>
        </w:r>
        <w:r>
          <w:fldChar w:fldCharType="begin"/>
        </w:r>
        <w:r>
          <w:instrText xml:space="preserve"> PAGEREF _Toc29137 \h </w:instrText>
        </w:r>
        <w:r>
          <w:fldChar w:fldCharType="separate"/>
        </w:r>
        <w:r>
          <w:t>6</w:t>
        </w:r>
        <w:r>
          <w:fldChar w:fldCharType="end"/>
        </w:r>
      </w:hyperlink>
    </w:p>
    <w:p>
      <w:pPr>
        <w:pStyle w:val="TOC2"/>
        <w:tabs>
          <w:tab w:val="right" w:leader="dot" w:pos="8306"/>
        </w:tabs>
      </w:pPr>
      <w:hyperlink w:anchor="_Toc17107" w:history="1">
        <w:r>
          <w:rPr>
            <w:rFonts w:ascii="仿宋" w:eastAsia="仿宋" w:hAnsi="仿宋" w:cs="仿宋" w:hint="eastAsia"/>
            <w:lang w:eastAsia="zh-CN"/>
          </w:rPr>
          <w:t>(一)、漂流浮标项目背景分析</w:t>
        </w:r>
        <w:r>
          <w:tab/>
        </w:r>
        <w:r>
          <w:fldChar w:fldCharType="begin"/>
        </w:r>
        <w:r>
          <w:instrText xml:space="preserve"> PAGEREF _Toc17107 \h </w:instrText>
        </w:r>
        <w:r>
          <w:fldChar w:fldCharType="separate"/>
        </w:r>
        <w:r>
          <w:t>6</w:t>
        </w:r>
        <w:r>
          <w:fldChar w:fldCharType="end"/>
        </w:r>
      </w:hyperlink>
    </w:p>
    <w:p>
      <w:pPr>
        <w:pStyle w:val="TOC2"/>
        <w:tabs>
          <w:tab w:val="right" w:leader="dot" w:pos="8306"/>
        </w:tabs>
      </w:pPr>
      <w:hyperlink w:anchor="_Toc31615" w:history="1">
        <w:r>
          <w:rPr>
            <w:rFonts w:ascii="仿宋" w:eastAsia="仿宋" w:hAnsi="仿宋" w:cs="仿宋" w:hint="eastAsia"/>
            <w:lang w:eastAsia="zh-CN"/>
          </w:rPr>
          <w:t>(二)、漂流浮标项目建设必要性分析</w:t>
        </w:r>
        <w:r>
          <w:tab/>
        </w:r>
        <w:r>
          <w:fldChar w:fldCharType="begin"/>
        </w:r>
        <w:r>
          <w:instrText xml:space="preserve"> PAGEREF _Toc31615 \h </w:instrText>
        </w:r>
        <w:r>
          <w:fldChar w:fldCharType="separate"/>
        </w:r>
        <w:r>
          <w:t>8</w:t>
        </w:r>
        <w:r>
          <w:fldChar w:fldCharType="end"/>
        </w:r>
      </w:hyperlink>
    </w:p>
    <w:p>
      <w:pPr>
        <w:pStyle w:val="TOC1"/>
        <w:tabs>
          <w:tab w:val="right" w:leader="dot" w:pos="8306"/>
        </w:tabs>
      </w:pPr>
      <w:hyperlink w:anchor="_Toc402" w:history="1">
        <w:r>
          <w:rPr>
            <w:rFonts w:ascii="仿宋" w:eastAsia="仿宋" w:hAnsi="仿宋" w:cs="仿宋" w:hint="eastAsia"/>
            <w:lang w:eastAsia="zh-CN"/>
          </w:rPr>
          <w:t>三、漂流浮标项目危机管理</w:t>
        </w:r>
        <w:r>
          <w:tab/>
        </w:r>
        <w:r>
          <w:fldChar w:fldCharType="begin"/>
        </w:r>
        <w:r>
          <w:instrText xml:space="preserve"> PAGEREF _Toc402 \h </w:instrText>
        </w:r>
        <w:r>
          <w:fldChar w:fldCharType="separate"/>
        </w:r>
        <w:r>
          <w:t>9</w:t>
        </w:r>
        <w:r>
          <w:fldChar w:fldCharType="end"/>
        </w:r>
      </w:hyperlink>
    </w:p>
    <w:p>
      <w:pPr>
        <w:pStyle w:val="TOC2"/>
        <w:tabs>
          <w:tab w:val="right" w:leader="dot" w:pos="8306"/>
        </w:tabs>
      </w:pPr>
      <w:hyperlink w:anchor="_Toc1413" w:history="1">
        <w:r>
          <w:rPr>
            <w:rFonts w:ascii="仿宋" w:eastAsia="仿宋" w:hAnsi="仿宋" w:cs="仿宋" w:hint="eastAsia"/>
            <w:lang w:eastAsia="zh-CN"/>
          </w:rPr>
          <w:t>(一)、危机预警与识别</w:t>
        </w:r>
        <w:r>
          <w:tab/>
        </w:r>
        <w:r>
          <w:fldChar w:fldCharType="begin"/>
        </w:r>
        <w:r>
          <w:instrText xml:space="preserve"> PAGEREF _Toc1413 \h </w:instrText>
        </w:r>
        <w:r>
          <w:fldChar w:fldCharType="separate"/>
        </w:r>
        <w:r>
          <w:t>9</w:t>
        </w:r>
        <w:r>
          <w:fldChar w:fldCharType="end"/>
        </w:r>
      </w:hyperlink>
    </w:p>
    <w:p>
      <w:pPr>
        <w:pStyle w:val="TOC2"/>
        <w:tabs>
          <w:tab w:val="right" w:leader="dot" w:pos="8306"/>
        </w:tabs>
      </w:pPr>
      <w:hyperlink w:anchor="_Toc986" w:history="1">
        <w:r>
          <w:rPr>
            <w:rFonts w:ascii="仿宋" w:eastAsia="仿宋" w:hAnsi="仿宋" w:cs="仿宋" w:hint="eastAsia"/>
            <w:lang w:eastAsia="zh-CN"/>
          </w:rPr>
          <w:t>(二)、危机应对与恢复</w:t>
        </w:r>
        <w:r>
          <w:tab/>
        </w:r>
        <w:r>
          <w:fldChar w:fldCharType="begin"/>
        </w:r>
        <w:r>
          <w:instrText xml:space="preserve"> PAGEREF _Toc986 \h </w:instrText>
        </w:r>
        <w:r>
          <w:fldChar w:fldCharType="separate"/>
        </w:r>
        <w:r>
          <w:t>10</w:t>
        </w:r>
        <w:r>
          <w:fldChar w:fldCharType="end"/>
        </w:r>
      </w:hyperlink>
    </w:p>
    <w:p>
      <w:pPr>
        <w:pStyle w:val="TOC1"/>
        <w:tabs>
          <w:tab w:val="right" w:leader="dot" w:pos="8306"/>
        </w:tabs>
      </w:pPr>
      <w:hyperlink w:anchor="_Toc17473" w:history="1">
        <w:r>
          <w:rPr>
            <w:rFonts w:ascii="仿宋" w:eastAsia="仿宋" w:hAnsi="仿宋" w:cs="仿宋" w:hint="eastAsia"/>
            <w:lang w:eastAsia="zh-CN"/>
          </w:rPr>
          <w:t>四、漂流浮标项目土建工程</w:t>
        </w:r>
        <w:r>
          <w:tab/>
        </w:r>
        <w:r>
          <w:fldChar w:fldCharType="begin"/>
        </w:r>
        <w:r>
          <w:instrText xml:space="preserve"> PAGEREF _Toc17473 \h </w:instrText>
        </w:r>
        <w:r>
          <w:fldChar w:fldCharType="separate"/>
        </w:r>
        <w:r>
          <w:t>11</w:t>
        </w:r>
        <w:r>
          <w:fldChar w:fldCharType="end"/>
        </w:r>
      </w:hyperlink>
    </w:p>
    <w:p>
      <w:pPr>
        <w:pStyle w:val="TOC2"/>
        <w:tabs>
          <w:tab w:val="right" w:leader="dot" w:pos="8306"/>
        </w:tabs>
      </w:pPr>
      <w:hyperlink w:anchor="_Toc775" w:history="1">
        <w:r>
          <w:rPr>
            <w:rFonts w:ascii="仿宋" w:eastAsia="仿宋" w:hAnsi="仿宋" w:cs="仿宋" w:hint="eastAsia"/>
            <w:lang w:eastAsia="zh-CN"/>
          </w:rPr>
          <w:t>(一)、建筑工程设计原则</w:t>
        </w:r>
        <w:r>
          <w:tab/>
        </w:r>
        <w:r>
          <w:fldChar w:fldCharType="begin"/>
        </w:r>
        <w:r>
          <w:instrText xml:space="preserve"> PAGEREF _Toc775 \h </w:instrText>
        </w:r>
        <w:r>
          <w:fldChar w:fldCharType="separate"/>
        </w:r>
        <w:r>
          <w:t>11</w:t>
        </w:r>
        <w:r>
          <w:fldChar w:fldCharType="end"/>
        </w:r>
      </w:hyperlink>
    </w:p>
    <w:p>
      <w:pPr>
        <w:pStyle w:val="TOC2"/>
        <w:tabs>
          <w:tab w:val="right" w:leader="dot" w:pos="8306"/>
        </w:tabs>
      </w:pPr>
      <w:hyperlink w:anchor="_Toc28722" w:history="1">
        <w:r>
          <w:rPr>
            <w:rFonts w:ascii="仿宋" w:eastAsia="仿宋" w:hAnsi="仿宋" w:cs="仿宋" w:hint="eastAsia"/>
            <w:lang w:eastAsia="zh-CN"/>
          </w:rPr>
          <w:t>(二)、土建工程设计年限及安全等级</w:t>
        </w:r>
        <w:r>
          <w:tab/>
        </w:r>
        <w:r>
          <w:fldChar w:fldCharType="begin"/>
        </w:r>
        <w:r>
          <w:instrText xml:space="preserve"> PAGEREF _Toc28722 \h </w:instrText>
        </w:r>
        <w:r>
          <w:fldChar w:fldCharType="separate"/>
        </w:r>
        <w:r>
          <w:t>13</w:t>
        </w:r>
        <w:r>
          <w:fldChar w:fldCharType="end"/>
        </w:r>
      </w:hyperlink>
    </w:p>
    <w:p>
      <w:pPr>
        <w:pStyle w:val="TOC2"/>
        <w:tabs>
          <w:tab w:val="right" w:leader="dot" w:pos="8306"/>
        </w:tabs>
      </w:pPr>
      <w:hyperlink w:anchor="_Toc28649" w:history="1">
        <w:r>
          <w:rPr>
            <w:rFonts w:ascii="仿宋" w:eastAsia="仿宋" w:hAnsi="仿宋" w:cs="仿宋" w:hint="eastAsia"/>
            <w:lang w:eastAsia="zh-CN"/>
          </w:rPr>
          <w:t>(三)、建筑工程设计总体要求</w:t>
        </w:r>
        <w:r>
          <w:tab/>
        </w:r>
        <w:r>
          <w:fldChar w:fldCharType="begin"/>
        </w:r>
        <w:r>
          <w:instrText xml:space="preserve"> PAGEREF _Toc28649 \h </w:instrText>
        </w:r>
        <w:r>
          <w:fldChar w:fldCharType="separate"/>
        </w:r>
        <w:r>
          <w:t>14</w:t>
        </w:r>
        <w:r>
          <w:fldChar w:fldCharType="end"/>
        </w:r>
      </w:hyperlink>
    </w:p>
    <w:p>
      <w:pPr>
        <w:pStyle w:val="TOC2"/>
        <w:tabs>
          <w:tab w:val="right" w:leader="dot" w:pos="8306"/>
        </w:tabs>
      </w:pPr>
      <w:hyperlink w:anchor="_Toc4106" w:history="1">
        <w:r>
          <w:rPr>
            <w:rFonts w:ascii="仿宋" w:eastAsia="仿宋" w:hAnsi="仿宋" w:cs="仿宋" w:hint="eastAsia"/>
            <w:lang w:eastAsia="zh-CN"/>
          </w:rPr>
          <w:t>(四)、土建工程建设指标</w:t>
        </w:r>
        <w:r>
          <w:tab/>
        </w:r>
        <w:r>
          <w:fldChar w:fldCharType="begin"/>
        </w:r>
        <w:r>
          <w:instrText xml:space="preserve"> PAGEREF _Toc4106 \h </w:instrText>
        </w:r>
        <w:r>
          <w:fldChar w:fldCharType="separate"/>
        </w:r>
        <w:r>
          <w:t>14</w:t>
        </w:r>
        <w:r>
          <w:fldChar w:fldCharType="end"/>
        </w:r>
      </w:hyperlink>
    </w:p>
    <w:p>
      <w:pPr>
        <w:pStyle w:val="TOC1"/>
        <w:tabs>
          <w:tab w:val="right" w:leader="dot" w:pos="8306"/>
        </w:tabs>
      </w:pPr>
      <w:hyperlink w:anchor="_Toc13060" w:history="1">
        <w:r>
          <w:rPr>
            <w:rFonts w:ascii="仿宋" w:eastAsia="仿宋" w:hAnsi="仿宋" w:cs="仿宋" w:hint="eastAsia"/>
            <w:lang w:eastAsia="zh-CN"/>
          </w:rPr>
          <w:t>五、产品规划分析</w:t>
        </w:r>
        <w:r>
          <w:tab/>
        </w:r>
        <w:r>
          <w:fldChar w:fldCharType="begin"/>
        </w:r>
        <w:r>
          <w:instrText xml:space="preserve"> PAGEREF _Toc13060 \h </w:instrText>
        </w:r>
        <w:r>
          <w:fldChar w:fldCharType="separate"/>
        </w:r>
        <w:r>
          <w:t>15</w:t>
        </w:r>
        <w:r>
          <w:fldChar w:fldCharType="end"/>
        </w:r>
      </w:hyperlink>
    </w:p>
    <w:p>
      <w:pPr>
        <w:pStyle w:val="TOC2"/>
        <w:tabs>
          <w:tab w:val="right" w:leader="dot" w:pos="8306"/>
        </w:tabs>
      </w:pPr>
      <w:hyperlink w:anchor="_Toc23667" w:history="1">
        <w:r>
          <w:rPr>
            <w:rFonts w:ascii="仿宋" w:eastAsia="仿宋" w:hAnsi="仿宋" w:cs="仿宋" w:hint="eastAsia"/>
            <w:lang w:eastAsia="zh-CN"/>
          </w:rPr>
          <w:t>(一)、产品规划</w:t>
        </w:r>
        <w:r>
          <w:tab/>
        </w:r>
        <w:r>
          <w:fldChar w:fldCharType="begin"/>
        </w:r>
        <w:r>
          <w:instrText xml:space="preserve"> PAGEREF _Toc23667 \h </w:instrText>
        </w:r>
        <w:r>
          <w:fldChar w:fldCharType="separate"/>
        </w:r>
        <w:r>
          <w:t>15</w:t>
        </w:r>
        <w:r>
          <w:fldChar w:fldCharType="end"/>
        </w:r>
      </w:hyperlink>
    </w:p>
    <w:p>
      <w:pPr>
        <w:pStyle w:val="TOC2"/>
        <w:tabs>
          <w:tab w:val="right" w:leader="dot" w:pos="8306"/>
        </w:tabs>
      </w:pPr>
      <w:hyperlink w:anchor="_Toc5060" w:history="1">
        <w:r>
          <w:rPr>
            <w:rFonts w:ascii="仿宋" w:eastAsia="仿宋" w:hAnsi="仿宋" w:cs="仿宋" w:hint="eastAsia"/>
            <w:lang w:eastAsia="zh-CN"/>
          </w:rPr>
          <w:t>(二)、建设规模</w:t>
        </w:r>
        <w:r>
          <w:tab/>
        </w:r>
        <w:r>
          <w:fldChar w:fldCharType="begin"/>
        </w:r>
        <w:r>
          <w:instrText xml:space="preserve"> PAGEREF _Toc5060 \h </w:instrText>
        </w:r>
        <w:r>
          <w:fldChar w:fldCharType="separate"/>
        </w:r>
        <w:r>
          <w:t>15</w:t>
        </w:r>
        <w:r>
          <w:fldChar w:fldCharType="end"/>
        </w:r>
      </w:hyperlink>
    </w:p>
    <w:p>
      <w:pPr>
        <w:pStyle w:val="TOC1"/>
        <w:tabs>
          <w:tab w:val="right" w:leader="dot" w:pos="8306"/>
        </w:tabs>
      </w:pPr>
      <w:hyperlink w:anchor="_Toc21220" w:history="1">
        <w:r>
          <w:rPr>
            <w:rFonts w:ascii="仿宋" w:eastAsia="仿宋" w:hAnsi="仿宋" w:cs="仿宋" w:hint="eastAsia"/>
            <w:lang w:eastAsia="zh-CN"/>
          </w:rPr>
          <w:t>六、漂流浮标项目文档管理</w:t>
        </w:r>
        <w:r>
          <w:tab/>
        </w:r>
        <w:r>
          <w:fldChar w:fldCharType="begin"/>
        </w:r>
        <w:r>
          <w:instrText xml:space="preserve"> PAGEREF _Toc21220 \h </w:instrText>
        </w:r>
        <w:r>
          <w:fldChar w:fldCharType="separate"/>
        </w:r>
        <w:r>
          <w:t>17</w:t>
        </w:r>
        <w:r>
          <w:fldChar w:fldCharType="end"/>
        </w:r>
      </w:hyperlink>
    </w:p>
    <w:p>
      <w:pPr>
        <w:pStyle w:val="TOC2"/>
        <w:tabs>
          <w:tab w:val="right" w:leader="dot" w:pos="8306"/>
        </w:tabs>
      </w:pPr>
      <w:hyperlink w:anchor="_Toc9852" w:history="1">
        <w:r>
          <w:rPr>
            <w:rFonts w:ascii="仿宋" w:eastAsia="仿宋" w:hAnsi="仿宋" w:cs="仿宋" w:hint="eastAsia"/>
            <w:lang w:eastAsia="zh-CN"/>
          </w:rPr>
          <w:t>(一)、文档编制与审查</w:t>
        </w:r>
        <w:r>
          <w:tab/>
        </w:r>
        <w:r>
          <w:fldChar w:fldCharType="begin"/>
        </w:r>
        <w:r>
          <w:instrText xml:space="preserve"> PAGEREF _Toc9852 \h </w:instrText>
        </w:r>
        <w:r>
          <w:fldChar w:fldCharType="separate"/>
        </w:r>
        <w:r>
          <w:t>17</w:t>
        </w:r>
        <w:r>
          <w:fldChar w:fldCharType="end"/>
        </w:r>
      </w:hyperlink>
    </w:p>
    <w:p>
      <w:pPr>
        <w:pStyle w:val="TOC2"/>
        <w:tabs>
          <w:tab w:val="right" w:leader="dot" w:pos="8306"/>
        </w:tabs>
      </w:pPr>
      <w:hyperlink w:anchor="_Toc30777" w:history="1">
        <w:r>
          <w:rPr>
            <w:rFonts w:ascii="仿宋" w:eastAsia="仿宋" w:hAnsi="仿宋" w:cs="仿宋" w:hint="eastAsia"/>
            <w:lang w:eastAsia="zh-CN"/>
          </w:rPr>
          <w:t>(二)、文档发布与分发</w:t>
        </w:r>
        <w:r>
          <w:tab/>
        </w:r>
        <w:r>
          <w:fldChar w:fldCharType="begin"/>
        </w:r>
        <w:r>
          <w:instrText xml:space="preserve"> PAGEREF _Toc30777 \h </w:instrText>
        </w:r>
        <w:r>
          <w:fldChar w:fldCharType="separate"/>
        </w:r>
        <w:r>
          <w:t>18</w:t>
        </w:r>
        <w:r>
          <w:fldChar w:fldCharType="end"/>
        </w:r>
      </w:hyperlink>
    </w:p>
    <w:p>
      <w:pPr>
        <w:pStyle w:val="TOC2"/>
        <w:tabs>
          <w:tab w:val="right" w:leader="dot" w:pos="8306"/>
        </w:tabs>
      </w:pPr>
      <w:hyperlink w:anchor="_Toc24358" w:history="1">
        <w:r>
          <w:rPr>
            <w:rFonts w:ascii="仿宋" w:eastAsia="仿宋" w:hAnsi="仿宋" w:cs="仿宋" w:hint="eastAsia"/>
            <w:lang w:eastAsia="zh-CN"/>
          </w:rPr>
          <w:t>(三)、文档存档与归档</w:t>
        </w:r>
        <w:r>
          <w:tab/>
        </w:r>
        <w:r>
          <w:fldChar w:fldCharType="begin"/>
        </w:r>
        <w:r>
          <w:instrText xml:space="preserve"> PAGEREF _Toc24358 \h </w:instrText>
        </w:r>
        <w:r>
          <w:fldChar w:fldCharType="separate"/>
        </w:r>
        <w:r>
          <w:t>19</w:t>
        </w:r>
        <w:r>
          <w:fldChar w:fldCharType="end"/>
        </w:r>
      </w:hyperlink>
    </w:p>
    <w:p>
      <w:pPr>
        <w:pStyle w:val="TOC1"/>
        <w:tabs>
          <w:tab w:val="right" w:leader="dot" w:pos="8306"/>
        </w:tabs>
      </w:pPr>
      <w:hyperlink w:anchor="_Toc4328" w:history="1">
        <w:r>
          <w:rPr>
            <w:rFonts w:ascii="仿宋" w:eastAsia="仿宋" w:hAnsi="仿宋" w:cs="仿宋" w:hint="eastAsia"/>
            <w:lang w:eastAsia="zh-CN"/>
          </w:rPr>
          <w:t>七、漂流浮标项目社会影响</w:t>
        </w:r>
        <w:r>
          <w:tab/>
        </w:r>
        <w:r>
          <w:fldChar w:fldCharType="begin"/>
        </w:r>
        <w:r>
          <w:instrText xml:space="preserve"> PAGEREF _Toc4328 \h </w:instrText>
        </w:r>
        <w:r>
          <w:fldChar w:fldCharType="separate"/>
        </w:r>
        <w:r>
          <w:t>20</w:t>
        </w:r>
        <w:r>
          <w:fldChar w:fldCharType="end"/>
        </w:r>
      </w:hyperlink>
    </w:p>
    <w:p>
      <w:pPr>
        <w:pStyle w:val="TOC2"/>
        <w:tabs>
          <w:tab w:val="right" w:leader="dot" w:pos="8306"/>
        </w:tabs>
      </w:pPr>
      <w:hyperlink w:anchor="_Toc5938" w:history="1">
        <w:r>
          <w:rPr>
            <w:rFonts w:ascii="仿宋" w:eastAsia="仿宋" w:hAnsi="仿宋" w:cs="仿宋" w:hint="eastAsia"/>
            <w:lang w:eastAsia="zh-CN"/>
          </w:rPr>
          <w:t>(一)、社会责任与义务</w:t>
        </w:r>
        <w:r>
          <w:tab/>
        </w:r>
        <w:r>
          <w:fldChar w:fldCharType="begin"/>
        </w:r>
        <w:r>
          <w:instrText xml:space="preserve"> PAGEREF _Toc5938 \h </w:instrText>
        </w:r>
        <w:r>
          <w:fldChar w:fldCharType="separate"/>
        </w:r>
        <w:r>
          <w:t>20</w:t>
        </w:r>
        <w:r>
          <w:fldChar w:fldCharType="end"/>
        </w:r>
      </w:hyperlink>
    </w:p>
    <w:p>
      <w:pPr>
        <w:pStyle w:val="TOC2"/>
        <w:tabs>
          <w:tab w:val="right" w:leader="dot" w:pos="8306"/>
        </w:tabs>
      </w:pPr>
      <w:hyperlink w:anchor="_Toc1039" w:history="1">
        <w:r>
          <w:rPr>
            <w:rFonts w:ascii="仿宋" w:eastAsia="仿宋" w:hAnsi="仿宋" w:cs="仿宋" w:hint="eastAsia"/>
            <w:lang w:eastAsia="zh-CN"/>
          </w:rPr>
          <w:t>(二)、社会参与与沟通</w:t>
        </w:r>
        <w:r>
          <w:tab/>
        </w:r>
        <w:r>
          <w:fldChar w:fldCharType="begin"/>
        </w:r>
        <w:r>
          <w:instrText xml:space="preserve"> PAGEREF _Toc1039 \h </w:instrText>
        </w:r>
        <w:r>
          <w:fldChar w:fldCharType="separate"/>
        </w:r>
        <w:r>
          <w:t>21</w:t>
        </w:r>
        <w:r>
          <w:fldChar w:fldCharType="end"/>
        </w:r>
      </w:hyperlink>
    </w:p>
    <w:p>
      <w:pPr>
        <w:pStyle w:val="TOC1"/>
        <w:tabs>
          <w:tab w:val="right" w:leader="dot" w:pos="8306"/>
        </w:tabs>
      </w:pPr>
      <w:hyperlink w:anchor="_Toc1786" w:history="1">
        <w:r>
          <w:rPr>
            <w:rFonts w:ascii="仿宋" w:eastAsia="仿宋" w:hAnsi="仿宋" w:cs="仿宋" w:hint="eastAsia"/>
            <w:lang w:eastAsia="zh-CN"/>
          </w:rPr>
          <w:t>八、漂流浮标项目财务管理</w:t>
        </w:r>
        <w:r>
          <w:tab/>
        </w:r>
        <w:r>
          <w:fldChar w:fldCharType="begin"/>
        </w:r>
        <w:r>
          <w:instrText xml:space="preserve"> PAGEREF _Toc1786 \h </w:instrText>
        </w:r>
        <w:r>
          <w:fldChar w:fldCharType="separate"/>
        </w:r>
        <w:r>
          <w:t>22</w:t>
        </w:r>
        <w:r>
          <w:fldChar w:fldCharType="end"/>
        </w:r>
      </w:hyperlink>
    </w:p>
    <w:p>
      <w:pPr>
        <w:pStyle w:val="TOC2"/>
        <w:tabs>
          <w:tab w:val="right" w:leader="dot" w:pos="8306"/>
        </w:tabs>
      </w:pPr>
      <w:hyperlink w:anchor="_Toc1959" w:history="1">
        <w:r>
          <w:rPr>
            <w:rFonts w:ascii="仿宋" w:eastAsia="仿宋" w:hAnsi="仿宋" w:cs="仿宋" w:hint="eastAsia"/>
            <w:lang w:eastAsia="zh-CN"/>
          </w:rPr>
          <w:t>(一)、资金需求大</w:t>
        </w:r>
        <w:r>
          <w:tab/>
        </w:r>
        <w:r>
          <w:fldChar w:fldCharType="begin"/>
        </w:r>
        <w:r>
          <w:instrText xml:space="preserve"> PAGEREF _Toc1959 \h </w:instrText>
        </w:r>
        <w:r>
          <w:fldChar w:fldCharType="separate"/>
        </w:r>
        <w:r>
          <w:t>22</w:t>
        </w:r>
        <w:r>
          <w:fldChar w:fldCharType="end"/>
        </w:r>
      </w:hyperlink>
    </w:p>
    <w:p>
      <w:pPr>
        <w:pStyle w:val="TOC2"/>
        <w:tabs>
          <w:tab w:val="right" w:leader="dot" w:pos="8306"/>
        </w:tabs>
      </w:pPr>
      <w:hyperlink w:anchor="_Toc30599" w:history="1">
        <w:r>
          <w:rPr>
            <w:rFonts w:ascii="仿宋" w:eastAsia="仿宋" w:hAnsi="仿宋" w:cs="仿宋" w:hint="eastAsia"/>
            <w:lang w:eastAsia="zh-CN"/>
          </w:rPr>
          <w:t>(二)、研发周期长</w:t>
        </w:r>
        <w:r>
          <w:tab/>
        </w:r>
        <w:r>
          <w:fldChar w:fldCharType="begin"/>
        </w:r>
        <w:r>
          <w:instrText xml:space="preserve"> PAGEREF _Toc30599 \h </w:instrText>
        </w:r>
        <w:r>
          <w:fldChar w:fldCharType="separate"/>
        </w:r>
        <w:r>
          <w:t>23</w:t>
        </w:r>
        <w:r>
          <w:fldChar w:fldCharType="end"/>
        </w:r>
      </w:hyperlink>
    </w:p>
    <w:p>
      <w:pPr>
        <w:pStyle w:val="TOC2"/>
        <w:tabs>
          <w:tab w:val="right" w:leader="dot" w:pos="8306"/>
        </w:tabs>
      </w:pPr>
      <w:hyperlink w:anchor="_Toc26530" w:history="1">
        <w:r>
          <w:rPr>
            <w:rFonts w:ascii="仿宋" w:eastAsia="仿宋" w:hAnsi="仿宋" w:cs="仿宋" w:hint="eastAsia"/>
            <w:lang w:eastAsia="zh-CN"/>
          </w:rPr>
          <w:t>(三)、市场风险大</w:t>
        </w:r>
        <w:r>
          <w:tab/>
        </w:r>
        <w:r>
          <w:fldChar w:fldCharType="begin"/>
        </w:r>
        <w:r>
          <w:instrText xml:space="preserve"> PAGEREF _Toc26530 \h </w:instrText>
        </w:r>
        <w:r>
          <w:fldChar w:fldCharType="separate"/>
        </w:r>
        <w:r>
          <w:t>24</w:t>
        </w:r>
        <w:r>
          <w:fldChar w:fldCharType="end"/>
        </w:r>
      </w:hyperlink>
    </w:p>
    <w:p>
      <w:pPr>
        <w:pStyle w:val="TOC2"/>
        <w:tabs>
          <w:tab w:val="right" w:leader="dot" w:pos="8306"/>
        </w:tabs>
      </w:pPr>
      <w:hyperlink w:anchor="_Toc22477" w:history="1">
        <w:r>
          <w:rPr>
            <w:rFonts w:ascii="仿宋" w:eastAsia="仿宋" w:hAnsi="仿宋" w:cs="仿宋" w:hint="eastAsia"/>
            <w:lang w:eastAsia="zh-CN"/>
          </w:rPr>
          <w:t>(四)、利润率高</w:t>
        </w:r>
        <w:r>
          <w:tab/>
        </w:r>
        <w:r>
          <w:fldChar w:fldCharType="begin"/>
        </w:r>
        <w:r>
          <w:instrText xml:space="preserve"> PAGEREF _Toc22477 \h </w:instrText>
        </w:r>
        <w:r>
          <w:fldChar w:fldCharType="separate"/>
        </w:r>
        <w:r>
          <w:t>27</w:t>
        </w:r>
        <w:r>
          <w:fldChar w:fldCharType="end"/>
        </w:r>
      </w:hyperlink>
    </w:p>
    <w:p>
      <w:pPr>
        <w:pStyle w:val="TOC1"/>
        <w:tabs>
          <w:tab w:val="right" w:leader="dot" w:pos="8306"/>
        </w:tabs>
      </w:pPr>
      <w:hyperlink w:anchor="_Toc1736" w:history="1">
        <w:r>
          <w:rPr>
            <w:rFonts w:ascii="仿宋" w:eastAsia="仿宋" w:hAnsi="仿宋" w:cs="仿宋" w:hint="eastAsia"/>
            <w:lang w:eastAsia="zh-CN"/>
          </w:rPr>
          <w:t>九、漂流浮标项目环境影响分析</w:t>
        </w:r>
        <w:r>
          <w:tab/>
        </w:r>
        <w:r>
          <w:fldChar w:fldCharType="begin"/>
        </w:r>
        <w:r>
          <w:instrText xml:space="preserve"> PAGEREF _Toc1736 \h </w:instrText>
        </w:r>
        <w:r>
          <w:fldChar w:fldCharType="separate"/>
        </w:r>
        <w:r>
          <w:t>29</w:t>
        </w:r>
        <w:r>
          <w:fldChar w:fldCharType="end"/>
        </w:r>
      </w:hyperlink>
    </w:p>
    <w:p>
      <w:pPr>
        <w:pStyle w:val="TOC2"/>
        <w:tabs>
          <w:tab w:val="right" w:leader="dot" w:pos="8306"/>
        </w:tabs>
      </w:pPr>
      <w:hyperlink w:anchor="_Toc30864" w:history="1">
        <w:r>
          <w:rPr>
            <w:rFonts w:ascii="仿宋" w:eastAsia="仿宋" w:hAnsi="仿宋" w:cs="仿宋" w:hint="eastAsia"/>
            <w:lang w:eastAsia="zh-CN"/>
          </w:rPr>
          <w:t>(一)、建设区域环境质量现状</w:t>
        </w:r>
        <w:r>
          <w:tab/>
        </w:r>
        <w:r>
          <w:fldChar w:fldCharType="begin"/>
        </w:r>
        <w:r>
          <w:instrText xml:space="preserve"> PAGEREF _Toc30864 \h </w:instrText>
        </w:r>
        <w:r>
          <w:fldChar w:fldCharType="separate"/>
        </w:r>
        <w:r>
          <w:t>29</w:t>
        </w:r>
        <w:r>
          <w:fldChar w:fldCharType="end"/>
        </w:r>
      </w:hyperlink>
    </w:p>
    <w:p>
      <w:pPr>
        <w:pStyle w:val="TOC2"/>
        <w:tabs>
          <w:tab w:val="right" w:leader="dot" w:pos="8306"/>
        </w:tabs>
      </w:pPr>
      <w:hyperlink w:anchor="_Toc28544" w:history="1">
        <w:r>
          <w:rPr>
            <w:rFonts w:ascii="仿宋" w:eastAsia="仿宋" w:hAnsi="仿宋" w:cs="仿宋" w:hint="eastAsia"/>
            <w:lang w:eastAsia="zh-CN"/>
          </w:rPr>
          <w:t>(二)、建设期环境保护</w:t>
        </w:r>
        <w:r>
          <w:tab/>
        </w:r>
        <w:r>
          <w:fldChar w:fldCharType="begin"/>
        </w:r>
        <w:r>
          <w:instrText xml:space="preserve"> PAGEREF _Toc28544 \h </w:instrText>
        </w:r>
        <w:r>
          <w:fldChar w:fldCharType="separate"/>
        </w:r>
        <w:r>
          <w:t>30</w:t>
        </w:r>
        <w:r>
          <w:fldChar w:fldCharType="end"/>
        </w:r>
      </w:hyperlink>
    </w:p>
    <w:p>
      <w:pPr>
        <w:pStyle w:val="TOC2"/>
        <w:tabs>
          <w:tab w:val="right" w:leader="dot" w:pos="8306"/>
        </w:tabs>
      </w:pPr>
      <w:hyperlink w:anchor="_Toc3204" w:history="1">
        <w:r>
          <w:rPr>
            <w:rFonts w:ascii="仿宋" w:eastAsia="仿宋" w:hAnsi="仿宋" w:cs="仿宋" w:hint="eastAsia"/>
            <w:lang w:eastAsia="zh-CN"/>
          </w:rPr>
          <w:t>(三)、运营期环境保护</w:t>
        </w:r>
        <w:r>
          <w:tab/>
        </w:r>
        <w:r>
          <w:fldChar w:fldCharType="begin"/>
        </w:r>
        <w:r>
          <w:instrText xml:space="preserve"> PAGEREF _Toc3204 \h </w:instrText>
        </w:r>
        <w:r>
          <w:fldChar w:fldCharType="separate"/>
        </w:r>
        <w:r>
          <w:t>31</w:t>
        </w:r>
        <w:r>
          <w:fldChar w:fldCharType="end"/>
        </w:r>
      </w:hyperlink>
    </w:p>
    <w:p>
      <w:pPr>
        <w:pStyle w:val="TOC2"/>
        <w:tabs>
          <w:tab w:val="right" w:leader="dot" w:pos="8306"/>
        </w:tabs>
      </w:pPr>
      <w:hyperlink w:anchor="_Toc15346" w:history="1">
        <w:r>
          <w:rPr>
            <w:rFonts w:ascii="仿宋" w:eastAsia="仿宋" w:hAnsi="仿宋" w:cs="仿宋" w:hint="eastAsia"/>
            <w:lang w:eastAsia="zh-CN"/>
          </w:rPr>
          <w:t>(四)、漂流浮标项目建设对区域经济的影响</w:t>
        </w:r>
        <w:r>
          <w:tab/>
        </w:r>
        <w:r>
          <w:fldChar w:fldCharType="begin"/>
        </w:r>
        <w:r>
          <w:instrText xml:space="preserve"> PAGEREF _Toc15346 \h </w:instrText>
        </w:r>
        <w:r>
          <w:fldChar w:fldCharType="separate"/>
        </w:r>
        <w:r>
          <w:t>33</w:t>
        </w:r>
        <w:r>
          <w:fldChar w:fldCharType="end"/>
        </w:r>
      </w:hyperlink>
    </w:p>
    <w:p>
      <w:pPr>
        <w:pStyle w:val="TOC2"/>
        <w:tabs>
          <w:tab w:val="right" w:leader="dot" w:pos="8306"/>
        </w:tabs>
      </w:pPr>
      <w:hyperlink w:anchor="_Toc13932" w:history="1">
        <w:r>
          <w:rPr>
            <w:rFonts w:ascii="仿宋" w:eastAsia="仿宋" w:hAnsi="仿宋" w:cs="仿宋" w:hint="eastAsia"/>
            <w:lang w:eastAsia="zh-CN"/>
          </w:rPr>
          <w:t>(五)、废弃物处理</w:t>
        </w:r>
        <w:r>
          <w:tab/>
        </w:r>
        <w:r>
          <w:fldChar w:fldCharType="begin"/>
        </w:r>
        <w:r>
          <w:instrText xml:space="preserve"> PAGEREF _Toc13932 \h </w:instrText>
        </w:r>
        <w:r>
          <w:fldChar w:fldCharType="separate"/>
        </w:r>
        <w:r>
          <w:t>34</w:t>
        </w:r>
        <w:r>
          <w:fldChar w:fldCharType="end"/>
        </w:r>
      </w:hyperlink>
    </w:p>
    <w:p>
      <w:pPr>
        <w:pStyle w:val="TOC2"/>
        <w:tabs>
          <w:tab w:val="right" w:leader="dot" w:pos="8306"/>
        </w:tabs>
      </w:pPr>
      <w:hyperlink w:anchor="_Toc6176" w:history="1">
        <w:r>
          <w:rPr>
            <w:rFonts w:ascii="仿宋" w:eastAsia="仿宋" w:hAnsi="仿宋" w:cs="仿宋" w:hint="eastAsia"/>
            <w:lang w:eastAsia="zh-CN"/>
          </w:rPr>
          <w:t>(六)、特殊环境影响分析</w:t>
        </w:r>
        <w:r>
          <w:tab/>
        </w:r>
        <w:r>
          <w:fldChar w:fldCharType="begin"/>
        </w:r>
        <w:r>
          <w:instrText xml:space="preserve"> PAGEREF _Toc6176 \h </w:instrText>
        </w:r>
        <w:r>
          <w:fldChar w:fldCharType="separate"/>
        </w:r>
        <w:r>
          <w:t>36</w:t>
        </w:r>
        <w:r>
          <w:fldChar w:fldCharType="end"/>
        </w:r>
      </w:hyperlink>
    </w:p>
    <w:p>
      <w:pPr>
        <w:pStyle w:val="TOC2"/>
        <w:tabs>
          <w:tab w:val="right" w:leader="dot" w:pos="8306"/>
        </w:tabs>
      </w:pPr>
      <w:hyperlink w:anchor="_Toc32074" w:history="1">
        <w:r>
          <w:rPr>
            <w:rFonts w:ascii="仿宋" w:eastAsia="仿宋" w:hAnsi="仿宋" w:cs="仿宋" w:hint="eastAsia"/>
            <w:lang w:eastAsia="zh-CN"/>
          </w:rPr>
          <w:t>(七)、清洁生产</w:t>
        </w:r>
        <w:r>
          <w:tab/>
        </w:r>
        <w:r>
          <w:fldChar w:fldCharType="begin"/>
        </w:r>
        <w:r>
          <w:instrText xml:space="preserve"> PAGEREF _Toc32074 \h </w:instrText>
        </w:r>
        <w:r>
          <w:fldChar w:fldCharType="separate"/>
        </w:r>
        <w:r>
          <w:t>37</w:t>
        </w:r>
        <w:r>
          <w:fldChar w:fldCharType="end"/>
        </w:r>
      </w:hyperlink>
    </w:p>
    <w:p>
      <w:pPr>
        <w:pStyle w:val="TOC2"/>
        <w:tabs>
          <w:tab w:val="right" w:leader="dot" w:pos="8306"/>
        </w:tabs>
      </w:pPr>
      <w:hyperlink w:anchor="_Toc30188" w:history="1">
        <w:r>
          <w:rPr>
            <w:rFonts w:ascii="仿宋" w:eastAsia="仿宋" w:hAnsi="仿宋" w:cs="仿宋" w:hint="eastAsia"/>
            <w:lang w:eastAsia="zh-CN"/>
          </w:rPr>
          <w:t>(八)、环境保护综合评价</w:t>
        </w:r>
        <w:r>
          <w:tab/>
        </w:r>
        <w:r>
          <w:fldChar w:fldCharType="begin"/>
        </w:r>
        <w:r>
          <w:instrText xml:space="preserve"> PAGEREF _Toc30188 \h </w:instrText>
        </w:r>
        <w:r>
          <w:fldChar w:fldCharType="separate"/>
        </w:r>
        <w:r>
          <w:t>38</w:t>
        </w:r>
        <w:r>
          <w:fldChar w:fldCharType="end"/>
        </w:r>
      </w:hyperlink>
    </w:p>
    <w:p>
      <w:pPr>
        <w:pStyle w:val="TOC1"/>
        <w:tabs>
          <w:tab w:val="right" w:leader="dot" w:pos="8306"/>
        </w:tabs>
      </w:pPr>
      <w:hyperlink w:anchor="_Toc32469" w:history="1">
        <w:r>
          <w:rPr>
            <w:rFonts w:ascii="仿宋" w:eastAsia="仿宋" w:hAnsi="仿宋" w:cs="仿宋" w:hint="eastAsia"/>
            <w:lang w:eastAsia="zh-CN"/>
          </w:rPr>
          <w:t>十、漂流浮标项目风险管理</w:t>
        </w:r>
        <w:r>
          <w:tab/>
        </w:r>
        <w:r>
          <w:fldChar w:fldCharType="begin"/>
        </w:r>
        <w:r>
          <w:instrText xml:space="preserve"> PAGEREF _Toc32469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 w:history="1">
        <w:r>
          <w:rPr>
            <w:rFonts w:ascii="仿宋" w:eastAsia="仿宋" w:hAnsi="仿宋" w:cs="仿宋" w:hint="eastAsia"/>
            <w:lang w:eastAsia="zh-CN"/>
          </w:rPr>
          <w:t>(一)、风险识别与评估</w:t>
        </w:r>
        <w:r>
          <w:tab/>
        </w:r>
        <w:r>
          <w:fldChar w:fldCharType="begin"/>
        </w:r>
        <w:r>
          <w:instrText xml:space="preserve"> PAGEREF _Toc2595 \h </w:instrText>
        </w:r>
        <w:r>
          <w:fldChar w:fldCharType="separate"/>
        </w:r>
        <w:r>
          <w:t>39</w:t>
        </w:r>
        <w:r>
          <w:fldChar w:fldCharType="end"/>
        </w:r>
      </w:hyperlink>
    </w:p>
    <w:p>
      <w:pPr>
        <w:pStyle w:val="TOC2"/>
        <w:tabs>
          <w:tab w:val="right" w:leader="dot" w:pos="8306"/>
        </w:tabs>
      </w:pPr>
      <w:hyperlink w:anchor="_Toc15053" w:history="1">
        <w:r>
          <w:rPr>
            <w:rFonts w:ascii="仿宋" w:eastAsia="仿宋" w:hAnsi="仿宋" w:cs="仿宋" w:hint="eastAsia"/>
            <w:lang w:eastAsia="zh-CN"/>
          </w:rPr>
          <w:t>(二)、风险应对策略</w:t>
        </w:r>
        <w:r>
          <w:tab/>
        </w:r>
        <w:r>
          <w:fldChar w:fldCharType="begin"/>
        </w:r>
        <w:r>
          <w:instrText xml:space="preserve"> PAGEREF _Toc15053 \h </w:instrText>
        </w:r>
        <w:r>
          <w:fldChar w:fldCharType="separate"/>
        </w:r>
        <w:r>
          <w:t>40</w:t>
        </w:r>
        <w:r>
          <w:fldChar w:fldCharType="end"/>
        </w:r>
      </w:hyperlink>
    </w:p>
    <w:p>
      <w:pPr>
        <w:pStyle w:val="TOC2"/>
        <w:tabs>
          <w:tab w:val="right" w:leader="dot" w:pos="8306"/>
        </w:tabs>
      </w:pPr>
      <w:hyperlink w:anchor="_Toc8962" w:history="1">
        <w:r>
          <w:rPr>
            <w:rFonts w:ascii="仿宋" w:eastAsia="仿宋" w:hAnsi="仿宋" w:cs="仿宋" w:hint="eastAsia"/>
            <w:lang w:eastAsia="zh-CN"/>
          </w:rPr>
          <w:t>(三)、风险监控与控制</w:t>
        </w:r>
        <w:r>
          <w:tab/>
        </w:r>
        <w:r>
          <w:fldChar w:fldCharType="begin"/>
        </w:r>
        <w:r>
          <w:instrText xml:space="preserve"> PAGEREF _Toc8962 \h </w:instrText>
        </w:r>
        <w:r>
          <w:fldChar w:fldCharType="separate"/>
        </w:r>
        <w:r>
          <w:t>42</w:t>
        </w:r>
        <w:r>
          <w:fldChar w:fldCharType="end"/>
        </w:r>
      </w:hyperlink>
    </w:p>
    <w:p>
      <w:pPr>
        <w:pStyle w:val="TOC1"/>
        <w:tabs>
          <w:tab w:val="right" w:leader="dot" w:pos="8306"/>
        </w:tabs>
      </w:pPr>
      <w:hyperlink w:anchor="_Toc26100" w:history="1">
        <w:r>
          <w:rPr>
            <w:rFonts w:ascii="仿宋" w:eastAsia="仿宋" w:hAnsi="仿宋" w:cs="仿宋" w:hint="eastAsia"/>
            <w:lang w:eastAsia="zh-CN"/>
          </w:rPr>
          <w:t>十一、生产安全保护</w:t>
        </w:r>
        <w:r>
          <w:tab/>
        </w:r>
        <w:r>
          <w:fldChar w:fldCharType="begin"/>
        </w:r>
        <w:r>
          <w:instrText xml:space="preserve"> PAGEREF _Toc26100 \h </w:instrText>
        </w:r>
        <w:r>
          <w:fldChar w:fldCharType="separate"/>
        </w:r>
        <w:r>
          <w:t>43</w:t>
        </w:r>
        <w:r>
          <w:fldChar w:fldCharType="end"/>
        </w:r>
      </w:hyperlink>
    </w:p>
    <w:p>
      <w:pPr>
        <w:pStyle w:val="TOC2"/>
        <w:tabs>
          <w:tab w:val="right" w:leader="dot" w:pos="8306"/>
        </w:tabs>
      </w:pPr>
      <w:hyperlink w:anchor="_Toc11225" w:history="1">
        <w:r>
          <w:rPr>
            <w:rFonts w:ascii="仿宋" w:eastAsia="仿宋" w:hAnsi="仿宋" w:cs="仿宋" w:hint="eastAsia"/>
            <w:lang w:eastAsia="zh-CN"/>
          </w:rPr>
          <w:t>(一)、消防安全</w:t>
        </w:r>
        <w:r>
          <w:tab/>
        </w:r>
        <w:r>
          <w:fldChar w:fldCharType="begin"/>
        </w:r>
        <w:r>
          <w:instrText xml:space="preserve"> PAGEREF _Toc11225 \h </w:instrText>
        </w:r>
        <w:r>
          <w:fldChar w:fldCharType="separate"/>
        </w:r>
        <w:r>
          <w:t>43</w:t>
        </w:r>
        <w:r>
          <w:fldChar w:fldCharType="end"/>
        </w:r>
      </w:hyperlink>
    </w:p>
    <w:p>
      <w:pPr>
        <w:pStyle w:val="TOC2"/>
        <w:tabs>
          <w:tab w:val="right" w:leader="dot" w:pos="8306"/>
        </w:tabs>
      </w:pPr>
      <w:hyperlink w:anchor="_Toc27050" w:history="1">
        <w:r>
          <w:rPr>
            <w:rFonts w:ascii="仿宋" w:eastAsia="仿宋" w:hAnsi="仿宋" w:cs="仿宋" w:hint="eastAsia"/>
            <w:lang w:eastAsia="zh-CN"/>
          </w:rPr>
          <w:t>(二)、防火防爆总图布置措施</w:t>
        </w:r>
        <w:r>
          <w:tab/>
        </w:r>
        <w:r>
          <w:fldChar w:fldCharType="begin"/>
        </w:r>
        <w:r>
          <w:instrText xml:space="preserve"> PAGEREF _Toc27050 \h </w:instrText>
        </w:r>
        <w:r>
          <w:fldChar w:fldCharType="separate"/>
        </w:r>
        <w:r>
          <w:t>45</w:t>
        </w:r>
        <w:r>
          <w:fldChar w:fldCharType="end"/>
        </w:r>
      </w:hyperlink>
    </w:p>
    <w:p>
      <w:pPr>
        <w:pStyle w:val="TOC2"/>
        <w:tabs>
          <w:tab w:val="right" w:leader="dot" w:pos="8306"/>
        </w:tabs>
      </w:pPr>
      <w:hyperlink w:anchor="_Toc3755" w:history="1">
        <w:r>
          <w:rPr>
            <w:rFonts w:ascii="仿宋" w:eastAsia="仿宋" w:hAnsi="仿宋" w:cs="仿宋" w:hint="eastAsia"/>
            <w:lang w:eastAsia="zh-CN"/>
          </w:rPr>
          <w:t>(三)、自然灾害防范措施</w:t>
        </w:r>
        <w:r>
          <w:tab/>
        </w:r>
        <w:r>
          <w:fldChar w:fldCharType="begin"/>
        </w:r>
        <w:r>
          <w:instrText xml:space="preserve"> PAGEREF _Toc3755 \h </w:instrText>
        </w:r>
        <w:r>
          <w:fldChar w:fldCharType="separate"/>
        </w:r>
        <w:r>
          <w:t>45</w:t>
        </w:r>
        <w:r>
          <w:fldChar w:fldCharType="end"/>
        </w:r>
      </w:hyperlink>
    </w:p>
    <w:p>
      <w:pPr>
        <w:pStyle w:val="TOC2"/>
        <w:tabs>
          <w:tab w:val="right" w:leader="dot" w:pos="8306"/>
        </w:tabs>
      </w:pPr>
      <w:hyperlink w:anchor="_Toc7546" w:history="1">
        <w:r>
          <w:rPr>
            <w:rFonts w:ascii="仿宋" w:eastAsia="仿宋" w:hAnsi="仿宋" w:cs="仿宋" w:hint="eastAsia"/>
            <w:lang w:eastAsia="zh-CN"/>
          </w:rPr>
          <w:t>(四)、安全色及安全标志使用要求</w:t>
        </w:r>
        <w:r>
          <w:tab/>
        </w:r>
        <w:r>
          <w:fldChar w:fldCharType="begin"/>
        </w:r>
        <w:r>
          <w:instrText xml:space="preserve"> PAGEREF _Toc7546 \h </w:instrText>
        </w:r>
        <w:r>
          <w:fldChar w:fldCharType="separate"/>
        </w:r>
        <w:r>
          <w:t>46</w:t>
        </w:r>
        <w:r>
          <w:fldChar w:fldCharType="end"/>
        </w:r>
      </w:hyperlink>
    </w:p>
    <w:p>
      <w:pPr>
        <w:pStyle w:val="TOC2"/>
        <w:tabs>
          <w:tab w:val="right" w:leader="dot" w:pos="8306"/>
        </w:tabs>
      </w:pPr>
      <w:hyperlink w:anchor="_Toc27655" w:history="1">
        <w:r>
          <w:rPr>
            <w:rFonts w:ascii="仿宋" w:eastAsia="仿宋" w:hAnsi="仿宋" w:cs="仿宋" w:hint="eastAsia"/>
            <w:lang w:eastAsia="zh-CN"/>
          </w:rPr>
          <w:t>(五)、防尘防毒措施</w:t>
        </w:r>
        <w:r>
          <w:tab/>
        </w:r>
        <w:r>
          <w:fldChar w:fldCharType="begin"/>
        </w:r>
        <w:r>
          <w:instrText xml:space="preserve"> PAGEREF _Toc27655 \h </w:instrText>
        </w:r>
        <w:r>
          <w:fldChar w:fldCharType="separate"/>
        </w:r>
        <w:r>
          <w:t>47</w:t>
        </w:r>
        <w:r>
          <w:fldChar w:fldCharType="end"/>
        </w:r>
      </w:hyperlink>
    </w:p>
    <w:p>
      <w:pPr>
        <w:pStyle w:val="TOC2"/>
        <w:tabs>
          <w:tab w:val="right" w:leader="dot" w:pos="8306"/>
        </w:tabs>
      </w:pPr>
      <w:hyperlink w:anchor="_Toc29221" w:history="1">
        <w:r>
          <w:rPr>
            <w:rFonts w:ascii="仿宋" w:eastAsia="仿宋" w:hAnsi="仿宋" w:cs="仿宋" w:hint="eastAsia"/>
            <w:lang w:eastAsia="zh-CN"/>
          </w:rPr>
          <w:t>(六)、防静电、触电防护及防雷措施</w:t>
        </w:r>
        <w:r>
          <w:tab/>
        </w:r>
        <w:r>
          <w:fldChar w:fldCharType="begin"/>
        </w:r>
        <w:r>
          <w:instrText xml:space="preserve"> PAGEREF _Toc29221 \h </w:instrText>
        </w:r>
        <w:r>
          <w:fldChar w:fldCharType="separate"/>
        </w:r>
        <w:r>
          <w:t>48</w:t>
        </w:r>
        <w:r>
          <w:fldChar w:fldCharType="end"/>
        </w:r>
      </w:hyperlink>
    </w:p>
    <w:p>
      <w:pPr>
        <w:pStyle w:val="TOC2"/>
        <w:tabs>
          <w:tab w:val="right" w:leader="dot" w:pos="8306"/>
        </w:tabs>
      </w:pPr>
      <w:hyperlink w:anchor="_Toc8810" w:history="1">
        <w:r>
          <w:rPr>
            <w:rFonts w:ascii="仿宋" w:eastAsia="仿宋" w:hAnsi="仿宋" w:cs="仿宋" w:hint="eastAsia"/>
            <w:lang w:eastAsia="zh-CN"/>
          </w:rPr>
          <w:t>(七)、机械设备安全保障措施</w:t>
        </w:r>
        <w:r>
          <w:tab/>
        </w:r>
        <w:r>
          <w:fldChar w:fldCharType="begin"/>
        </w:r>
        <w:r>
          <w:instrText xml:space="preserve"> PAGEREF _Toc8810 \h </w:instrText>
        </w:r>
        <w:r>
          <w:fldChar w:fldCharType="separate"/>
        </w:r>
        <w:r>
          <w:t>50</w:t>
        </w:r>
        <w:r>
          <w:fldChar w:fldCharType="end"/>
        </w:r>
      </w:hyperlink>
    </w:p>
    <w:p>
      <w:pPr>
        <w:pStyle w:val="TOC1"/>
        <w:tabs>
          <w:tab w:val="right" w:leader="dot" w:pos="8306"/>
        </w:tabs>
      </w:pPr>
      <w:hyperlink w:anchor="_Toc16876" w:history="1">
        <w:r>
          <w:rPr>
            <w:rFonts w:ascii="仿宋" w:eastAsia="仿宋" w:hAnsi="仿宋" w:cs="仿宋" w:hint="eastAsia"/>
            <w:lang w:eastAsia="zh-CN"/>
          </w:rPr>
          <w:t>十二、漂流浮标项目创新与研发</w:t>
        </w:r>
        <w:r>
          <w:tab/>
        </w:r>
        <w:r>
          <w:fldChar w:fldCharType="begin"/>
        </w:r>
        <w:r>
          <w:instrText xml:space="preserve"> PAGEREF _Toc16876 \h </w:instrText>
        </w:r>
        <w:r>
          <w:fldChar w:fldCharType="separate"/>
        </w:r>
        <w:r>
          <w:t>51</w:t>
        </w:r>
        <w:r>
          <w:fldChar w:fldCharType="end"/>
        </w:r>
      </w:hyperlink>
    </w:p>
    <w:p>
      <w:pPr>
        <w:pStyle w:val="TOC2"/>
        <w:tabs>
          <w:tab w:val="right" w:leader="dot" w:pos="8306"/>
        </w:tabs>
      </w:pPr>
      <w:hyperlink w:anchor="_Toc10727" w:history="1">
        <w:r>
          <w:rPr>
            <w:rFonts w:ascii="仿宋" w:eastAsia="仿宋" w:hAnsi="仿宋" w:cs="仿宋" w:hint="eastAsia"/>
            <w:lang w:eastAsia="zh-CN"/>
          </w:rPr>
          <w:t>(一)、创新策略与方向</w:t>
        </w:r>
        <w:r>
          <w:tab/>
        </w:r>
        <w:r>
          <w:fldChar w:fldCharType="begin"/>
        </w:r>
        <w:r>
          <w:instrText xml:space="preserve"> PAGEREF _Toc10727 \h </w:instrText>
        </w:r>
        <w:r>
          <w:fldChar w:fldCharType="separate"/>
        </w:r>
        <w:r>
          <w:t>51</w:t>
        </w:r>
        <w:r>
          <w:fldChar w:fldCharType="end"/>
        </w:r>
      </w:hyperlink>
    </w:p>
    <w:p>
      <w:pPr>
        <w:pStyle w:val="TOC2"/>
        <w:tabs>
          <w:tab w:val="right" w:leader="dot" w:pos="8306"/>
        </w:tabs>
      </w:pPr>
      <w:hyperlink w:anchor="_Toc22558" w:history="1">
        <w:r>
          <w:rPr>
            <w:rFonts w:ascii="仿宋" w:eastAsia="仿宋" w:hAnsi="仿宋" w:cs="仿宋" w:hint="eastAsia"/>
            <w:lang w:eastAsia="zh-CN"/>
          </w:rPr>
          <w:t>(二)、研发规划与投入</w:t>
        </w:r>
        <w:r>
          <w:tab/>
        </w:r>
        <w:r>
          <w:fldChar w:fldCharType="begin"/>
        </w:r>
        <w:r>
          <w:instrText xml:space="preserve"> PAGEREF _Toc22558 \h </w:instrText>
        </w:r>
        <w:r>
          <w:fldChar w:fldCharType="separate"/>
        </w:r>
        <w:r>
          <w:t>52</w:t>
        </w:r>
        <w:r>
          <w:fldChar w:fldCharType="end"/>
        </w:r>
      </w:hyperlink>
    </w:p>
    <w:p>
      <w:pPr>
        <w:pStyle w:val="TOC1"/>
        <w:tabs>
          <w:tab w:val="right" w:leader="dot" w:pos="8306"/>
        </w:tabs>
      </w:pPr>
      <w:hyperlink w:anchor="_Toc11762" w:history="1">
        <w:r>
          <w:rPr>
            <w:rFonts w:ascii="仿宋" w:eastAsia="仿宋" w:hAnsi="仿宋" w:cs="仿宋" w:hint="eastAsia"/>
            <w:lang w:eastAsia="zh-CN"/>
          </w:rPr>
          <w:t>十三、风险识别与分类</w:t>
        </w:r>
        <w:r>
          <w:tab/>
        </w:r>
        <w:r>
          <w:fldChar w:fldCharType="begin"/>
        </w:r>
        <w:r>
          <w:instrText xml:space="preserve"> PAGEREF _Toc11762 \h </w:instrText>
        </w:r>
        <w:r>
          <w:fldChar w:fldCharType="separate"/>
        </w:r>
        <w:r>
          <w:t>54</w:t>
        </w:r>
        <w:r>
          <w:fldChar w:fldCharType="end"/>
        </w:r>
      </w:hyperlink>
    </w:p>
    <w:p>
      <w:pPr>
        <w:pStyle w:val="TOC2"/>
        <w:tabs>
          <w:tab w:val="right" w:leader="dot" w:pos="8306"/>
        </w:tabs>
      </w:pPr>
      <w:hyperlink w:anchor="_Toc4670" w:history="1">
        <w:r>
          <w:rPr>
            <w:rFonts w:ascii="仿宋" w:eastAsia="仿宋" w:hAnsi="仿宋" w:cs="仿宋" w:hint="eastAsia"/>
            <w:lang w:eastAsia="zh-CN"/>
          </w:rPr>
          <w:t>(一)、风险识别</w:t>
        </w:r>
        <w:r>
          <w:tab/>
        </w:r>
        <w:r>
          <w:fldChar w:fldCharType="begin"/>
        </w:r>
        <w:r>
          <w:instrText xml:space="preserve"> PAGEREF _Toc4670 \h </w:instrText>
        </w:r>
        <w:r>
          <w:fldChar w:fldCharType="separate"/>
        </w:r>
        <w:r>
          <w:t>54</w:t>
        </w:r>
        <w:r>
          <w:fldChar w:fldCharType="end"/>
        </w:r>
      </w:hyperlink>
    </w:p>
    <w:p>
      <w:pPr>
        <w:pStyle w:val="TOC2"/>
        <w:tabs>
          <w:tab w:val="right" w:leader="dot" w:pos="8306"/>
        </w:tabs>
      </w:pPr>
      <w:hyperlink w:anchor="_Toc24177" w:history="1">
        <w:r>
          <w:rPr>
            <w:rFonts w:ascii="仿宋" w:eastAsia="仿宋" w:hAnsi="仿宋" w:cs="仿宋" w:hint="eastAsia"/>
            <w:lang w:eastAsia="zh-CN"/>
          </w:rPr>
          <w:t>(二)、风险分类</w:t>
        </w:r>
        <w:r>
          <w:tab/>
        </w:r>
        <w:r>
          <w:fldChar w:fldCharType="begin"/>
        </w:r>
        <w:r>
          <w:instrText xml:space="preserve"> PAGEREF _Toc24177 \h </w:instrText>
        </w:r>
        <w:r>
          <w:fldChar w:fldCharType="separate"/>
        </w:r>
        <w:r>
          <w:t>55</w:t>
        </w:r>
        <w:r>
          <w:fldChar w:fldCharType="end"/>
        </w:r>
      </w:hyperlink>
    </w:p>
    <w:p>
      <w:pPr>
        <w:pStyle w:val="TOC1"/>
        <w:tabs>
          <w:tab w:val="right" w:leader="dot" w:pos="8306"/>
        </w:tabs>
      </w:pPr>
      <w:hyperlink w:anchor="_Toc20289" w:history="1">
        <w:r>
          <w:rPr>
            <w:rFonts w:ascii="仿宋" w:eastAsia="仿宋" w:hAnsi="仿宋" w:cs="仿宋" w:hint="eastAsia"/>
            <w:lang w:eastAsia="zh-CN"/>
          </w:rPr>
          <w:t>十四、漂流浮标项目实施时间节点</w:t>
        </w:r>
        <w:r>
          <w:tab/>
        </w:r>
        <w:r>
          <w:fldChar w:fldCharType="begin"/>
        </w:r>
        <w:r>
          <w:instrText xml:space="preserve"> PAGEREF _Toc20289 \h </w:instrText>
        </w:r>
        <w:r>
          <w:fldChar w:fldCharType="separate"/>
        </w:r>
        <w:r>
          <w:t>57</w:t>
        </w:r>
        <w:r>
          <w:fldChar w:fldCharType="end"/>
        </w:r>
      </w:hyperlink>
    </w:p>
    <w:p>
      <w:pPr>
        <w:pStyle w:val="TOC2"/>
        <w:tabs>
          <w:tab w:val="right" w:leader="dot" w:pos="8306"/>
        </w:tabs>
      </w:pPr>
      <w:hyperlink w:anchor="_Toc31373" w:history="1">
        <w:r>
          <w:rPr>
            <w:rFonts w:ascii="仿宋" w:eastAsia="仿宋" w:hAnsi="仿宋" w:cs="仿宋" w:hint="eastAsia"/>
            <w:lang w:eastAsia="zh-CN"/>
          </w:rPr>
          <w:t>(一)、漂流浮标项目启动阶段时间节点</w:t>
        </w:r>
        <w:r>
          <w:tab/>
        </w:r>
        <w:r>
          <w:fldChar w:fldCharType="begin"/>
        </w:r>
        <w:r>
          <w:instrText xml:space="preserve"> PAGEREF _Toc31373 \h </w:instrText>
        </w:r>
        <w:r>
          <w:fldChar w:fldCharType="separate"/>
        </w:r>
        <w:r>
          <w:t>57</w:t>
        </w:r>
        <w:r>
          <w:fldChar w:fldCharType="end"/>
        </w:r>
      </w:hyperlink>
    </w:p>
    <w:p>
      <w:pPr>
        <w:pStyle w:val="TOC2"/>
        <w:tabs>
          <w:tab w:val="right" w:leader="dot" w:pos="8306"/>
        </w:tabs>
      </w:pPr>
      <w:hyperlink w:anchor="_Toc17828" w:history="1">
        <w:r>
          <w:rPr>
            <w:rFonts w:ascii="仿宋" w:eastAsia="仿宋" w:hAnsi="仿宋" w:cs="仿宋" w:hint="eastAsia"/>
            <w:lang w:eastAsia="zh-CN"/>
          </w:rPr>
          <w:t>(二)、漂流浮标项目执行阶段时间节点</w:t>
        </w:r>
        <w:r>
          <w:tab/>
        </w:r>
        <w:r>
          <w:fldChar w:fldCharType="begin"/>
        </w:r>
        <w:r>
          <w:instrText xml:space="preserve"> PAGEREF _Toc17828 \h </w:instrText>
        </w:r>
        <w:r>
          <w:fldChar w:fldCharType="separate"/>
        </w:r>
        <w:r>
          <w:t>58</w:t>
        </w:r>
        <w:r>
          <w:fldChar w:fldCharType="end"/>
        </w:r>
      </w:hyperlink>
    </w:p>
    <w:p>
      <w:pPr>
        <w:pStyle w:val="TOC2"/>
        <w:tabs>
          <w:tab w:val="right" w:leader="dot" w:pos="8306"/>
        </w:tabs>
      </w:pPr>
      <w:hyperlink w:anchor="_Toc27353" w:history="1">
        <w:r>
          <w:rPr>
            <w:rFonts w:ascii="仿宋" w:eastAsia="仿宋" w:hAnsi="仿宋" w:cs="仿宋" w:hint="eastAsia"/>
            <w:lang w:eastAsia="zh-CN"/>
          </w:rPr>
          <w:t>(三)、漂流浮标项目完成阶段时间节点</w:t>
        </w:r>
        <w:r>
          <w:tab/>
        </w:r>
        <w:r>
          <w:fldChar w:fldCharType="begin"/>
        </w:r>
        <w:r>
          <w:instrText xml:space="preserve"> PAGEREF _Toc27353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43"/>
      <w:r>
        <w:rPr>
          <w:rFonts w:ascii="仿宋" w:eastAsia="仿宋" w:hAnsi="仿宋" w:cs="仿宋" w:hint="eastAsia"/>
          <w:sz w:val="28"/>
          <w:lang w:eastAsia="zh-CN"/>
        </w:rPr>
        <w:t>一、漂流浮标项目绩效评估</w:t>
      </w:r>
      <w:bookmarkEnd w:id="2"/>
    </w:p>
    <w:p>
      <w:pPr>
        <w:pStyle w:val="Heading2"/>
        <w:rPr>
          <w:rFonts w:ascii="仿宋" w:eastAsia="仿宋" w:hAnsi="仿宋" w:cs="仿宋" w:hint="eastAsia"/>
          <w:lang w:eastAsia="zh-CN"/>
        </w:rPr>
      </w:pPr>
      <w:bookmarkStart w:id="3" w:name="_Toc156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漂流浮标项目中，我们设计了一套全面的绩效评估指标，以确保漂流浮标项目的可控和成功交付。这些指标跨足漂流浮标项目目标、成本、进度和质量等多个维度，为我们提供了全面洞察漂流浮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目标达成率是我们关注的首要指标。我们设定了明确的目标，并通过定期监测和评估，迅速发现并应对潜在的目标偏差。这为漂流浮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成本绩效是另一个核心关注点。通过实际成本与预算成本的对比分析，我们深入了解成本差异的原因，及时调整资源分配，保持漂流浮标项目在经济效益方面的合理水平。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进度作为关键的绩效指标之一，得到了精心的关注。我们制定了详细的漂流浮标项目进度计划，并设立了进度符合度指标，确保实际进度与计划进度保持一致。这使我们能够快速发现和解决潜在的进度问题，保持漂流浮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漂流浮标项目绩效的不可或缺的一环。我们引入了一系列的质量标准和客户满意度指标，以确保漂流浮标项目交付的成果在质量上达到或超越预期水平。通过持续监测这些指标，我们努力提升漂流浮标项目整体质量水平，为漂流浮标项目的成功交付提供有力保障。通过这些科学且全面的绩效评估，我们能够更好地引导漂流浮标项目的持续改进，确保漂流浮标项目目标的顺利达成。</w:t>
      </w:r>
    </w:p>
    <w:p>
      <w:pPr>
        <w:pStyle w:val="Heading2"/>
        <w:ind w:firstLine="560" w:firstLineChars="200"/>
        <w:rPr>
          <w:rFonts w:ascii="仿宋" w:eastAsia="仿宋" w:hAnsi="仿宋" w:cs="仿宋" w:hint="eastAsia"/>
          <w:sz w:val="28"/>
          <w:lang w:eastAsia="zh-CN"/>
        </w:rPr>
      </w:pPr>
      <w:bookmarkStart w:id="4" w:name="_Toc214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绩效评估是漂流浮标项目中的关键环节，为确保漂流浮标项目达到预期目标，我们采用了多层次、多维度的绩效评估方法。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漂流浮标项目的战略目标对齐，确保每个决策和行动都与漂流浮标项目整体目标保持一致。团队会定期召开战略对齐会议，审视当前工作与漂流浮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漂流浮标项目进度、质量、成本和风险等方面。这些指标通过数据收集和分析，为漂流浮标项目管理团队提供了客观的评估依据。例如，我们通过漂流浮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绩效评估不仅仅停留在漂流浮标项目内部，还考虑了漂流浮标项目对外部环境的影响。我们定期进行干系人满意度调查，以了解各利益相关方对漂流浮标项目的期望和满意度，并及时做出调整。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这种多层次、多角度的绩效评估方法，使得我们能够全面了解漂流浮标项目的运行状态，及时做出调整，确保漂流浮标项目在不断变化的环境中保持稳健前行。</w:t>
      </w:r>
    </w:p>
    <w:p>
      <w:pPr>
        <w:pStyle w:val="Heading2"/>
        <w:ind w:firstLine="560" w:firstLineChars="200"/>
        <w:rPr>
          <w:rFonts w:ascii="仿宋" w:eastAsia="仿宋" w:hAnsi="仿宋" w:cs="仿宋" w:hint="eastAsia"/>
          <w:sz w:val="28"/>
          <w:lang w:eastAsia="zh-CN"/>
        </w:rPr>
      </w:pPr>
      <w:bookmarkStart w:id="5" w:name="_Toc104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为了确保漂流浮标项目的有效管理和不断优化，我们采用了精心设计的绩效评估周期。这个周期旨在实现灵活、实时和全面的评估，以适应漂流浮标项目执行中的各种挑战。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漂流浮标项目的不同需求，分为短期、中期和长期。短期评估关注每个迭代或工作周期，以及时发现和解决当前任务中的问题。中期评估涵盖几个迭代，深入了解整体漂流浮标项目的趋势和性能。长期评估则着眼于整个漂流浮标项目阶段，确保漂流浮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漂流浮标项目管理工具和协作平台，团队成员能够随时更新和分享漂流浮标项目数据。这种实时性的反馈机制使我们能够及时察觉潜在问题，快速调整，保持漂流浮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漂流浮标项目的决策制定密不可分。每个周期的漂流浮标项目回顾会议成为集体总结经验、识别问题深层次原因并找到创新解决方案的平台。这种定期的反思与调整机制使漂流浮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137"/>
      <w:r>
        <w:rPr>
          <w:rFonts w:ascii="仿宋" w:eastAsia="仿宋" w:hAnsi="仿宋" w:cs="仿宋" w:hint="eastAsia"/>
          <w:sz w:val="28"/>
          <w:lang w:eastAsia="zh-CN"/>
        </w:rPr>
        <w:t>二、漂流浮标项目建设背景及必要性分析</w:t>
      </w:r>
      <w:bookmarkEnd w:id="6"/>
    </w:p>
    <w:p>
      <w:pPr>
        <w:pStyle w:val="Heading2"/>
        <w:rPr>
          <w:rFonts w:ascii="仿宋" w:eastAsia="仿宋" w:hAnsi="仿宋" w:cs="仿宋" w:hint="eastAsia"/>
          <w:lang w:eastAsia="zh-CN"/>
        </w:rPr>
      </w:pPr>
      <w:bookmarkStart w:id="7" w:name="_Toc17107"/>
      <w:r>
        <w:rPr>
          <w:rFonts w:ascii="仿宋" w:eastAsia="仿宋" w:hAnsi="仿宋" w:cs="仿宋" w:hint="eastAsia"/>
          <w:lang w:eastAsia="zh-CN"/>
        </w:rPr>
        <w:t>(一)、漂流浮标项目背景分析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漂流浮标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漂流浮标项目在这个潮流中的定位。同时，我们将关注行业内涌现的新兴机遇，以便漂流浮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漂流浮标项目提供了强大的发展动力。我们将聚焦于行业内最新的技术发展趋势，包括但不限于人工智能、大数据分析、物联网等领域。通过深度的技术研究，我们将确保漂流浮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漂流浮标项目发展的源泉。我们将投入更多的精力对市场需求进行深入剖析，超越表面的需求，深入挖掘潜在的市场痛点和机遇。通过对市场需求的细致了解，漂流浮标项目将更有针对性地设计解决方案，满足市场的多样化需求，从而更好地促进漂流浮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漂流浮标项目战略至关重要。我们将对竞争态势进行更为深入的分析，包括但不限于市场份额、产品特点、客户满意度等多个维度。通过深度的竞争分析，漂流浮标项目将能够更准确地把握市场脉搏，制定具有竞争力的漂流浮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漂流浮标项目的发展具有直接的影响。我们将进行更为全面的法规和政策分析，了解行业发展中的潜在法律风险和合规挑战。通过充分了解和遵守相关法规，漂流浮标项目将确保在法律框架内合法合规运营，为漂流浮标项目的稳健发展提供有力支持。</w:t>
      </w:r>
    </w:p>
    <w:p>
      <w:pPr>
        <w:pStyle w:val="Heading2"/>
        <w:ind w:firstLine="560" w:firstLineChars="200"/>
        <w:rPr>
          <w:rFonts w:ascii="仿宋" w:eastAsia="仿宋" w:hAnsi="仿宋" w:cs="仿宋" w:hint="eastAsia"/>
          <w:sz w:val="28"/>
          <w:lang w:eastAsia="zh-CN"/>
        </w:rPr>
      </w:pPr>
      <w:bookmarkStart w:id="8" w:name="_Toc31615"/>
      <w:r>
        <w:rPr>
          <w:rFonts w:ascii="仿宋" w:eastAsia="仿宋" w:hAnsi="仿宋" w:cs="仿宋" w:hint="eastAsia"/>
          <w:sz w:val="28"/>
          <w:lang w:eastAsia="zh-CN"/>
        </w:rPr>
        <w:t>(二)、漂流浮标项目建设必要性分析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建设的迫切性源于对行业发展趋势的深刻洞察。我们正处于一个行业变革的时代，科技创新、数字化转型成为企业发展的关键动力。漂流浮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建设不仅仅是为了跟上潮流，更是为了通过技术创新推动企业的持续发展。通过引入先进的技术和解决方案，漂流浮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漂流浮标项目的建设成为必然选择，通过提高产品质量、拓展服务领域，从而在竞争中获得更多的机会。漂流浮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漂流浮标项目建设的必要性体现在对客户需求更精准的满足。通过漂流浮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建设的背后是对企业持续创新的追求。只有通过不断创新，企业才能在竞争中立于不败之地。漂流浮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402"/>
      <w:r>
        <w:rPr>
          <w:rFonts w:ascii="仿宋" w:eastAsia="仿宋" w:hAnsi="仿宋" w:cs="仿宋" w:hint="eastAsia"/>
          <w:sz w:val="28"/>
          <w:lang w:eastAsia="zh-CN"/>
        </w:rPr>
        <w:t>三、漂流浮标项目危机管理</w:t>
      </w:r>
      <w:bookmarkEnd w:id="9"/>
    </w:p>
    <w:p>
      <w:pPr>
        <w:pStyle w:val="Heading2"/>
        <w:rPr>
          <w:rFonts w:ascii="仿宋" w:eastAsia="仿宋" w:hAnsi="仿宋" w:cs="仿宋" w:hint="eastAsia"/>
          <w:lang w:eastAsia="zh-CN"/>
        </w:rPr>
      </w:pPr>
      <w:bookmarkStart w:id="10" w:name="_Toc141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漂流浮标项目危机管理中，危机预警与识别是确保漂流浮标项目稳健运行的核心步骤。通过建立全面的监测机制，漂流浮标项目团队旨在及时发现和理解潜在的风险和危机因素，以便采取及时的预防和应对措施，确保漂流浮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首先，通过深入的风险评估，漂流浮标项目团队全面分析了整个漂流浮标项目和各个阶段可能存在的威胁。这包括准确评估每个潜在风险的发生概率和可能影响的程度，为后续危机预警提供了有力支持。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漂流浮标项目团队着重于明确定义漂流浮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漂流浮标项目进展的持续监控，团队能够及时发现潜在问题并作出迅速反应。漂流浮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在这一阶段，团队的专业素养和反应速度将发挥至关重要的作用，以确保潜在危机能够在初期得到有效的处理，最大程度地减轻负面影响。通过危机预警与识别，漂流浮标项目得以更有序、可控地推进。</w:t>
      </w:r>
    </w:p>
    <w:p>
      <w:pPr>
        <w:pStyle w:val="Heading2"/>
        <w:ind w:firstLine="560" w:firstLineChars="200"/>
        <w:rPr>
          <w:rFonts w:ascii="仿宋" w:eastAsia="仿宋" w:hAnsi="仿宋" w:cs="仿宋" w:hint="eastAsia"/>
          <w:sz w:val="28"/>
          <w:lang w:eastAsia="zh-CN"/>
        </w:rPr>
      </w:pPr>
      <w:bookmarkStart w:id="11" w:name="_Toc98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在危机发生时，漂流浮标项目团队立即行动，成立了应急小组。该小组的任务是迅速制定并实施紧急应对措施，以最小化潜在损失。以下是采取的主要措施：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暂停漂流浮标项目进度：为遏制危机蔓延，漂流浮标项目暂时停止进行，以便全面评估当前状况。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资源重新分配：重新评估漂流浮标项目资源的分配，确保最大限度地减小损失。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实时沟通：与关键利益相关者建立实时沟通机制，向他们传递漂流浮标项目危机的实际状况，保障漂流浮标项目核心利益。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在紧急应对的同时，漂流浮标项目团队强调了团队协作和有效沟通的重要性。以下是团队协作的关键举措：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信息共享机制：建立了信息共享平台，确保团队成员能够及时获取漂流浮标项目危机的实时信息。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领导者沟通：漂流浮标项目领导者通过定期会议和即时沟通工具，指导团队应对危机，保持团队稳定运行。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随着危机得到初步控制，漂流浮标项目团队转向制定恢复计划，以确保漂流浮标项目能够从中迅速恢复。主要恢复计划包括：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修复受损的进度计划：重新评估漂流浮标项目进度，制定修复计划，确保漂流浮标项目尽快回归正常进程。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重新调整资源分配：优化资源分配，确保漂流浮标项目在有限资源下高效运转。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风险管理机制加强：对漂流浮标项目风险进行全面评估，制定更强化的风险管理策略，以预防未来可能的危机。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473"/>
      <w:r>
        <w:rPr>
          <w:rFonts w:ascii="仿宋" w:eastAsia="仿宋" w:hAnsi="仿宋" w:cs="仿宋" w:hint="eastAsia"/>
          <w:sz w:val="28"/>
          <w:lang w:eastAsia="zh-CN"/>
        </w:rPr>
        <w:t>四、漂流浮标项目土建工程</w:t>
      </w:r>
      <w:bookmarkEnd w:id="12"/>
    </w:p>
    <w:p>
      <w:pPr>
        <w:pStyle w:val="Heading2"/>
        <w:rPr>
          <w:rFonts w:ascii="仿宋" w:eastAsia="仿宋" w:hAnsi="仿宋" w:cs="仿宋" w:hint="eastAsia"/>
          <w:lang w:eastAsia="zh-CN"/>
        </w:rPr>
      </w:pPr>
      <w:bookmarkStart w:id="13" w:name="_Toc77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在漂流浮标项目的建筑工程设计中，我们将秉承一系列重要的设计原则，以确保漂流浮标项目建筑在功能、美观、可持续性等方面达到最佳效果。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首要原则是确保建筑的功能性得到最大化的发挥。我们将充分理解漂流浮标项目的实际需求，合理布局各个功能区域，保证建筑在满足业务需求的同时，提供高效的工作环境。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在建筑设计中，我们将综合考虑建设和运营成本。通过精细的经济效益分析，确保设计方案在高效利用资源的同时，对漂流浮标项目的长期盈利能力有积极的贡献。</w:t>
      </w:r>
    </w:p>
    <w:p>
      <w:pPr>
        <w:pStyle w:val="Heading2"/>
        <w:ind w:firstLine="560" w:firstLineChars="200"/>
        <w:rPr>
          <w:rFonts w:ascii="仿宋" w:eastAsia="仿宋" w:hAnsi="仿宋" w:cs="仿宋" w:hint="eastAsia"/>
          <w:sz w:val="28"/>
          <w:lang w:eastAsia="zh-CN"/>
        </w:rPr>
      </w:pPr>
      <w:bookmarkStart w:id="14" w:name="_Toc2872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漂流浮标项目的土建工程设计中，我们将精准设定设计年限，结合漂流浮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漂流浮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64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漂流浮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漂流浮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漂流浮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10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本期工程漂流浮标项目预计总建筑面积XXX平方米，其中：计容建筑面积XXX平方米，计划建筑工程投资XX万元，占漂流浮标项目总投资的XX%。</w:t>
      </w:r>
    </w:p>
    <w:p>
      <w:pPr>
        <w:pStyle w:val="Heading1"/>
        <w:ind w:firstLine="560" w:firstLineChars="200"/>
        <w:rPr>
          <w:rFonts w:ascii="仿宋" w:eastAsia="仿宋" w:hAnsi="仿宋" w:cs="仿宋" w:hint="eastAsia"/>
          <w:sz w:val="28"/>
          <w:lang w:eastAsia="zh-CN"/>
        </w:rPr>
      </w:pPr>
      <w:bookmarkStart w:id="17" w:name="_Toc1306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366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漂流浮标项目的主要产品是XXXX，预计年产值为XXX万元。这一产品在市场中占据着重要的地位，其广泛的应用范围使得该漂流浮标项目的市场前景非常广阔。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漂流浮标项目的xxx产品作为重要的原材料之一，将在多个领域发挥关键作用。其在建筑、交通、能源等方面的广泛应用将为整个产业链提供强大的支持，形成产业协同效应。漂流浮标项目的年产值XXX万XXX万XXX万万元不仅反映了其在市场上的巨大潜力，更预示着它对国民经济的积极贡献。这种关联度高、涉及面广的产业关系，使得该漂流浮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506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总征地面积为XXXX平方米，相当于约XX.XX亩，其中净用地面积为XXXX平方米，红线范围内相当于约XX.XX亩。这一用地规模充分考虑了漂流浮标项目的建设需求，保障了漂流浮标项目在合适的空间内得以充分发展。漂流浮标项目规划的总建筑面积为XXXX平方米，其中主体工程建设占XXXX平方米，计容建筑面积达XXXX平方米。预计建筑工程的投资将达到XXXX万元，为漂流浮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计划购置的设备共计XXXX台（套），设备购置费用为XXXX万元。这一设备购置计划充分考虑到漂流浮标项目的生产需求和技术要求，确保了漂流浮标项目在生产运营中具备先进的技术装备和高效的生产能力。设备的合理配置将为漂流浮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漂流浮标项目计划总投资为XXXX万元，预计年实现营业收入为XXXX万元。这一产能规模的设定旨在确保漂流浮标项目能够在投资与回报之间取得平衡，实现长期可持续的发展。漂流浮标项目的总投资充分考虑到各个方面的需求，包括用地建设、设备购置等多个环节，以确保漂流浮标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https://d.book118.com/056002210054010041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漂流浮标项目规划设计方案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40624"/>
    <w:rsid w:val="731406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0221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2024-01-20T04:33:00Z</dcterms:created>
  <dcterms:modified xsi:type="dcterms:W3CDTF">2024-01-20T04:34:01Z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E781A9443F744701A76633C17E35B0DA_11</vt:lpwstr>
  </property>
  <property fmtid="{D5CDD505-2E9C-101B-9397-08002B2CF9AE}" pid="3" name="KSOProductBuildVer">
    <vt:lpwstr>2052-12.1.0.16120</vt:lpwstr>
  </property>
</Properties>
</file>