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电信和其他信息传输服务项目计划设计方案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40" w:history="1">
        <w:r>
          <w:rPr>
            <w:rFonts w:ascii="仿宋" w:eastAsia="仿宋" w:hAnsi="仿宋" w:cs="仿宋" w:hint="eastAsia"/>
            <w:lang w:eastAsia="zh-CN"/>
          </w:rPr>
          <w:t>概论</w:t>
        </w:r>
        <w:r>
          <w:tab/>
        </w:r>
        <w:r>
          <w:fldChar w:fldCharType="begin"/>
        </w:r>
        <w:r>
          <w:instrText xml:space="preserve"> PAGEREF _Toc640 \h </w:instrText>
        </w:r>
        <w:r>
          <w:fldChar w:fldCharType="separate"/>
        </w:r>
        <w:r>
          <w:t>3</w:t>
        </w:r>
        <w:r>
          <w:fldChar w:fldCharType="end"/>
        </w:r>
      </w:hyperlink>
    </w:p>
    <w:p>
      <w:pPr>
        <w:pStyle w:val="TOC1"/>
        <w:tabs>
          <w:tab w:val="right" w:leader="dot" w:pos="8306"/>
        </w:tabs>
      </w:pPr>
      <w:hyperlink w:anchor="_Toc12969" w:history="1">
        <w:r>
          <w:rPr>
            <w:rFonts w:ascii="仿宋" w:eastAsia="仿宋" w:hAnsi="仿宋" w:cs="仿宋" w:hint="eastAsia"/>
            <w:lang w:eastAsia="zh-CN"/>
          </w:rPr>
          <w:t>一、电信和其他信息传输服务项目建设单位说明</w:t>
        </w:r>
        <w:r>
          <w:tab/>
        </w:r>
        <w:r>
          <w:fldChar w:fldCharType="begin"/>
        </w:r>
        <w:r>
          <w:instrText xml:space="preserve"> PAGEREF _Toc12969 \h </w:instrText>
        </w:r>
        <w:r>
          <w:fldChar w:fldCharType="separate"/>
        </w:r>
        <w:r>
          <w:t>3</w:t>
        </w:r>
        <w:r>
          <w:fldChar w:fldCharType="end"/>
        </w:r>
      </w:hyperlink>
    </w:p>
    <w:p>
      <w:pPr>
        <w:pStyle w:val="TOC2"/>
        <w:tabs>
          <w:tab w:val="right" w:leader="dot" w:pos="8306"/>
        </w:tabs>
      </w:pPr>
      <w:hyperlink w:anchor="_Toc23466" w:history="1">
        <w:r>
          <w:rPr>
            <w:rFonts w:ascii="仿宋" w:eastAsia="仿宋" w:hAnsi="仿宋" w:cs="仿宋" w:hint="eastAsia"/>
            <w:lang w:eastAsia="zh-CN"/>
          </w:rPr>
          <w:t>(一)、电信和其他信息传输服务项目承办单位基本情况</w:t>
        </w:r>
        <w:r>
          <w:tab/>
        </w:r>
        <w:r>
          <w:fldChar w:fldCharType="begin"/>
        </w:r>
        <w:r>
          <w:instrText xml:space="preserve"> PAGEREF _Toc23466 \h </w:instrText>
        </w:r>
        <w:r>
          <w:fldChar w:fldCharType="separate"/>
        </w:r>
        <w:r>
          <w:t>3</w:t>
        </w:r>
        <w:r>
          <w:fldChar w:fldCharType="end"/>
        </w:r>
      </w:hyperlink>
    </w:p>
    <w:p>
      <w:pPr>
        <w:pStyle w:val="TOC2"/>
        <w:tabs>
          <w:tab w:val="right" w:leader="dot" w:pos="8306"/>
        </w:tabs>
      </w:pPr>
      <w:hyperlink w:anchor="_Toc4581" w:history="1">
        <w:r>
          <w:rPr>
            <w:rFonts w:ascii="仿宋" w:eastAsia="仿宋" w:hAnsi="仿宋" w:cs="仿宋" w:hint="eastAsia"/>
            <w:lang w:eastAsia="zh-CN"/>
          </w:rPr>
          <w:t>(二)、公司经济效益分析</w:t>
        </w:r>
        <w:r>
          <w:tab/>
        </w:r>
        <w:r>
          <w:fldChar w:fldCharType="begin"/>
        </w:r>
        <w:r>
          <w:instrText xml:space="preserve"> PAGEREF _Toc4581 \h </w:instrText>
        </w:r>
        <w:r>
          <w:fldChar w:fldCharType="separate"/>
        </w:r>
        <w:r>
          <w:t>4</w:t>
        </w:r>
        <w:r>
          <w:fldChar w:fldCharType="end"/>
        </w:r>
      </w:hyperlink>
    </w:p>
    <w:p>
      <w:pPr>
        <w:pStyle w:val="TOC1"/>
        <w:tabs>
          <w:tab w:val="right" w:leader="dot" w:pos="8306"/>
        </w:tabs>
      </w:pPr>
      <w:hyperlink w:anchor="_Toc622" w:history="1">
        <w:r>
          <w:rPr>
            <w:rFonts w:ascii="仿宋" w:eastAsia="仿宋" w:hAnsi="仿宋" w:cs="仿宋" w:hint="eastAsia"/>
            <w:lang w:eastAsia="zh-CN"/>
          </w:rPr>
          <w:t>二、电信和其他信息传输服务项目可持续发展</w:t>
        </w:r>
        <w:r>
          <w:tab/>
        </w:r>
        <w:r>
          <w:fldChar w:fldCharType="begin"/>
        </w:r>
        <w:r>
          <w:instrText xml:space="preserve"> PAGEREF _Toc622 \h </w:instrText>
        </w:r>
        <w:r>
          <w:fldChar w:fldCharType="separate"/>
        </w:r>
        <w:r>
          <w:t>5</w:t>
        </w:r>
        <w:r>
          <w:fldChar w:fldCharType="end"/>
        </w:r>
      </w:hyperlink>
    </w:p>
    <w:p>
      <w:pPr>
        <w:pStyle w:val="TOC2"/>
        <w:tabs>
          <w:tab w:val="right" w:leader="dot" w:pos="8306"/>
        </w:tabs>
      </w:pPr>
      <w:hyperlink w:anchor="_Toc16983" w:history="1">
        <w:r>
          <w:rPr>
            <w:rFonts w:ascii="仿宋" w:eastAsia="仿宋" w:hAnsi="仿宋" w:cs="仿宋" w:hint="eastAsia"/>
            <w:lang w:eastAsia="zh-CN"/>
          </w:rPr>
          <w:t>(一)、可持续战略与实践</w:t>
        </w:r>
        <w:r>
          <w:tab/>
        </w:r>
        <w:r>
          <w:fldChar w:fldCharType="begin"/>
        </w:r>
        <w:r>
          <w:instrText xml:space="preserve"> PAGEREF _Toc16983 \h </w:instrText>
        </w:r>
        <w:r>
          <w:fldChar w:fldCharType="separate"/>
        </w:r>
        <w:r>
          <w:t>5</w:t>
        </w:r>
        <w:r>
          <w:fldChar w:fldCharType="end"/>
        </w:r>
      </w:hyperlink>
    </w:p>
    <w:p>
      <w:pPr>
        <w:pStyle w:val="TOC2"/>
        <w:tabs>
          <w:tab w:val="right" w:leader="dot" w:pos="8306"/>
        </w:tabs>
      </w:pPr>
      <w:hyperlink w:anchor="_Toc11391" w:history="1">
        <w:r>
          <w:rPr>
            <w:rFonts w:ascii="仿宋" w:eastAsia="仿宋" w:hAnsi="仿宋" w:cs="仿宋" w:hint="eastAsia"/>
            <w:lang w:eastAsia="zh-CN"/>
          </w:rPr>
          <w:t>(二)、环保与社会责任</w:t>
        </w:r>
        <w:r>
          <w:tab/>
        </w:r>
        <w:r>
          <w:fldChar w:fldCharType="begin"/>
        </w:r>
        <w:r>
          <w:instrText xml:space="preserve"> PAGEREF _Toc11391 \h </w:instrText>
        </w:r>
        <w:r>
          <w:fldChar w:fldCharType="separate"/>
        </w:r>
        <w:r>
          <w:t>5</w:t>
        </w:r>
        <w:r>
          <w:fldChar w:fldCharType="end"/>
        </w:r>
      </w:hyperlink>
    </w:p>
    <w:p>
      <w:pPr>
        <w:pStyle w:val="TOC1"/>
        <w:tabs>
          <w:tab w:val="right" w:leader="dot" w:pos="8306"/>
        </w:tabs>
      </w:pPr>
      <w:hyperlink w:anchor="_Toc5393" w:history="1">
        <w:r>
          <w:rPr>
            <w:rFonts w:ascii="仿宋" w:eastAsia="仿宋" w:hAnsi="仿宋" w:cs="仿宋" w:hint="eastAsia"/>
            <w:lang w:eastAsia="zh-CN"/>
          </w:rPr>
          <w:t>三、市场分析、调研</w:t>
        </w:r>
        <w:r>
          <w:tab/>
        </w:r>
        <w:r>
          <w:fldChar w:fldCharType="begin"/>
        </w:r>
        <w:r>
          <w:instrText xml:space="preserve"> PAGEREF _Toc5393 \h </w:instrText>
        </w:r>
        <w:r>
          <w:fldChar w:fldCharType="separate"/>
        </w:r>
        <w:r>
          <w:t>6</w:t>
        </w:r>
        <w:r>
          <w:fldChar w:fldCharType="end"/>
        </w:r>
      </w:hyperlink>
    </w:p>
    <w:p>
      <w:pPr>
        <w:pStyle w:val="TOC2"/>
        <w:tabs>
          <w:tab w:val="right" w:leader="dot" w:pos="8306"/>
        </w:tabs>
      </w:pPr>
      <w:hyperlink w:anchor="_Toc14375" w:history="1">
        <w:r>
          <w:rPr>
            <w:rFonts w:ascii="仿宋" w:eastAsia="仿宋" w:hAnsi="仿宋" w:cs="仿宋" w:hint="eastAsia"/>
            <w:lang w:eastAsia="zh-CN"/>
          </w:rPr>
          <w:t>(一)、电信和其他信息传输服务行业分析</w:t>
        </w:r>
        <w:r>
          <w:tab/>
        </w:r>
        <w:r>
          <w:fldChar w:fldCharType="begin"/>
        </w:r>
        <w:r>
          <w:instrText xml:space="preserve"> PAGEREF _Toc14375 \h </w:instrText>
        </w:r>
        <w:r>
          <w:fldChar w:fldCharType="separate"/>
        </w:r>
        <w:r>
          <w:t>6</w:t>
        </w:r>
        <w:r>
          <w:fldChar w:fldCharType="end"/>
        </w:r>
      </w:hyperlink>
    </w:p>
    <w:p>
      <w:pPr>
        <w:pStyle w:val="TOC2"/>
        <w:tabs>
          <w:tab w:val="right" w:leader="dot" w:pos="8306"/>
        </w:tabs>
      </w:pPr>
      <w:hyperlink w:anchor="_Toc687" w:history="1">
        <w:r>
          <w:rPr>
            <w:rFonts w:ascii="仿宋" w:eastAsia="仿宋" w:hAnsi="仿宋" w:cs="仿宋" w:hint="eastAsia"/>
            <w:lang w:eastAsia="zh-CN"/>
          </w:rPr>
          <w:t>(二)、电信和其他信息传输服务市场分析预测</w:t>
        </w:r>
        <w:r>
          <w:tab/>
        </w:r>
        <w:r>
          <w:fldChar w:fldCharType="begin"/>
        </w:r>
        <w:r>
          <w:instrText xml:space="preserve"> PAGEREF _Toc687 \h </w:instrText>
        </w:r>
        <w:r>
          <w:fldChar w:fldCharType="separate"/>
        </w:r>
        <w:r>
          <w:t>7</w:t>
        </w:r>
        <w:r>
          <w:fldChar w:fldCharType="end"/>
        </w:r>
      </w:hyperlink>
    </w:p>
    <w:p>
      <w:pPr>
        <w:pStyle w:val="TOC1"/>
        <w:tabs>
          <w:tab w:val="right" w:leader="dot" w:pos="8306"/>
        </w:tabs>
      </w:pPr>
      <w:hyperlink w:anchor="_Toc26922" w:history="1">
        <w:r>
          <w:rPr>
            <w:rFonts w:ascii="仿宋" w:eastAsia="仿宋" w:hAnsi="仿宋" w:cs="仿宋" w:hint="eastAsia"/>
            <w:lang w:eastAsia="zh-CN"/>
          </w:rPr>
          <w:t>四、电信和其他信息传输服务项目文档管理</w:t>
        </w:r>
        <w:r>
          <w:tab/>
        </w:r>
        <w:r>
          <w:fldChar w:fldCharType="begin"/>
        </w:r>
        <w:r>
          <w:instrText xml:space="preserve"> PAGEREF _Toc26922 \h </w:instrText>
        </w:r>
        <w:r>
          <w:fldChar w:fldCharType="separate"/>
        </w:r>
        <w:r>
          <w:t>8</w:t>
        </w:r>
        <w:r>
          <w:fldChar w:fldCharType="end"/>
        </w:r>
      </w:hyperlink>
    </w:p>
    <w:p>
      <w:pPr>
        <w:pStyle w:val="TOC2"/>
        <w:tabs>
          <w:tab w:val="right" w:leader="dot" w:pos="8306"/>
        </w:tabs>
      </w:pPr>
      <w:hyperlink w:anchor="_Toc32561" w:history="1">
        <w:r>
          <w:rPr>
            <w:rFonts w:ascii="仿宋" w:eastAsia="仿宋" w:hAnsi="仿宋" w:cs="仿宋" w:hint="eastAsia"/>
            <w:lang w:eastAsia="zh-CN"/>
          </w:rPr>
          <w:t>(一)、文档编制与审查</w:t>
        </w:r>
        <w:r>
          <w:tab/>
        </w:r>
        <w:r>
          <w:fldChar w:fldCharType="begin"/>
        </w:r>
        <w:r>
          <w:instrText xml:space="preserve"> PAGEREF _Toc32561 \h </w:instrText>
        </w:r>
        <w:r>
          <w:fldChar w:fldCharType="separate"/>
        </w:r>
        <w:r>
          <w:t>8</w:t>
        </w:r>
        <w:r>
          <w:fldChar w:fldCharType="end"/>
        </w:r>
      </w:hyperlink>
    </w:p>
    <w:p>
      <w:pPr>
        <w:pStyle w:val="TOC2"/>
        <w:tabs>
          <w:tab w:val="right" w:leader="dot" w:pos="8306"/>
        </w:tabs>
      </w:pPr>
      <w:hyperlink w:anchor="_Toc19881" w:history="1">
        <w:r>
          <w:rPr>
            <w:rFonts w:ascii="仿宋" w:eastAsia="仿宋" w:hAnsi="仿宋" w:cs="仿宋" w:hint="eastAsia"/>
            <w:lang w:eastAsia="zh-CN"/>
          </w:rPr>
          <w:t>(二)、文档发布与分发</w:t>
        </w:r>
        <w:r>
          <w:tab/>
        </w:r>
        <w:r>
          <w:fldChar w:fldCharType="begin"/>
        </w:r>
        <w:r>
          <w:instrText xml:space="preserve"> PAGEREF _Toc19881 \h </w:instrText>
        </w:r>
        <w:r>
          <w:fldChar w:fldCharType="separate"/>
        </w:r>
        <w:r>
          <w:t>10</w:t>
        </w:r>
        <w:r>
          <w:fldChar w:fldCharType="end"/>
        </w:r>
      </w:hyperlink>
    </w:p>
    <w:p>
      <w:pPr>
        <w:pStyle w:val="TOC2"/>
        <w:tabs>
          <w:tab w:val="right" w:leader="dot" w:pos="8306"/>
        </w:tabs>
      </w:pPr>
      <w:hyperlink w:anchor="_Toc10699" w:history="1">
        <w:r>
          <w:rPr>
            <w:rFonts w:ascii="仿宋" w:eastAsia="仿宋" w:hAnsi="仿宋" w:cs="仿宋" w:hint="eastAsia"/>
            <w:lang w:eastAsia="zh-CN"/>
          </w:rPr>
          <w:t>(三)、文档存档与归档</w:t>
        </w:r>
        <w:r>
          <w:tab/>
        </w:r>
        <w:r>
          <w:fldChar w:fldCharType="begin"/>
        </w:r>
        <w:r>
          <w:instrText xml:space="preserve"> PAGEREF _Toc10699 \h </w:instrText>
        </w:r>
        <w:r>
          <w:fldChar w:fldCharType="separate"/>
        </w:r>
        <w:r>
          <w:t>11</w:t>
        </w:r>
        <w:r>
          <w:fldChar w:fldCharType="end"/>
        </w:r>
      </w:hyperlink>
    </w:p>
    <w:p>
      <w:pPr>
        <w:pStyle w:val="TOC1"/>
        <w:tabs>
          <w:tab w:val="right" w:leader="dot" w:pos="8306"/>
        </w:tabs>
      </w:pPr>
      <w:hyperlink w:anchor="_Toc4919" w:history="1">
        <w:r>
          <w:rPr>
            <w:rFonts w:ascii="仿宋" w:eastAsia="仿宋" w:hAnsi="仿宋" w:cs="仿宋" w:hint="eastAsia"/>
            <w:lang w:eastAsia="zh-CN"/>
          </w:rPr>
          <w:t>五、电信和其他信息传输服务项目选址可行性分析</w:t>
        </w:r>
        <w:r>
          <w:tab/>
        </w:r>
        <w:r>
          <w:fldChar w:fldCharType="begin"/>
        </w:r>
        <w:r>
          <w:instrText xml:space="preserve"> PAGEREF _Toc4919 \h </w:instrText>
        </w:r>
        <w:r>
          <w:fldChar w:fldCharType="separate"/>
        </w:r>
        <w:r>
          <w:t>12</w:t>
        </w:r>
        <w:r>
          <w:fldChar w:fldCharType="end"/>
        </w:r>
      </w:hyperlink>
    </w:p>
    <w:p>
      <w:pPr>
        <w:pStyle w:val="TOC2"/>
        <w:tabs>
          <w:tab w:val="right" w:leader="dot" w:pos="8306"/>
        </w:tabs>
      </w:pPr>
      <w:hyperlink w:anchor="_Toc8239" w:history="1">
        <w:r>
          <w:rPr>
            <w:rFonts w:ascii="仿宋" w:eastAsia="仿宋" w:hAnsi="仿宋" w:cs="仿宋" w:hint="eastAsia"/>
            <w:lang w:eastAsia="zh-CN"/>
          </w:rPr>
          <w:t>(一)、电信和其他信息传输服务项目选址</w:t>
        </w:r>
        <w:r>
          <w:tab/>
        </w:r>
        <w:r>
          <w:fldChar w:fldCharType="begin"/>
        </w:r>
        <w:r>
          <w:instrText xml:space="preserve"> PAGEREF _Toc8239 \h </w:instrText>
        </w:r>
        <w:r>
          <w:fldChar w:fldCharType="separate"/>
        </w:r>
        <w:r>
          <w:t>12</w:t>
        </w:r>
        <w:r>
          <w:fldChar w:fldCharType="end"/>
        </w:r>
      </w:hyperlink>
    </w:p>
    <w:p>
      <w:pPr>
        <w:pStyle w:val="TOC2"/>
        <w:tabs>
          <w:tab w:val="right" w:leader="dot" w:pos="8306"/>
        </w:tabs>
      </w:pPr>
      <w:hyperlink w:anchor="_Toc5503" w:history="1">
        <w:r>
          <w:rPr>
            <w:rFonts w:ascii="仿宋" w:eastAsia="仿宋" w:hAnsi="仿宋" w:cs="仿宋" w:hint="eastAsia"/>
            <w:lang w:eastAsia="zh-CN"/>
          </w:rPr>
          <w:t>(二)、用地控制指标</w:t>
        </w:r>
        <w:r>
          <w:tab/>
        </w:r>
        <w:r>
          <w:fldChar w:fldCharType="begin"/>
        </w:r>
        <w:r>
          <w:instrText xml:space="preserve"> PAGEREF _Toc5503 \h </w:instrText>
        </w:r>
        <w:r>
          <w:fldChar w:fldCharType="separate"/>
        </w:r>
        <w:r>
          <w:t>12</w:t>
        </w:r>
        <w:r>
          <w:fldChar w:fldCharType="end"/>
        </w:r>
      </w:hyperlink>
    </w:p>
    <w:p>
      <w:pPr>
        <w:pStyle w:val="TOC2"/>
        <w:tabs>
          <w:tab w:val="right" w:leader="dot" w:pos="8306"/>
        </w:tabs>
      </w:pPr>
      <w:hyperlink w:anchor="_Toc14615" w:history="1">
        <w:r>
          <w:rPr>
            <w:rFonts w:ascii="仿宋" w:eastAsia="仿宋" w:hAnsi="仿宋" w:cs="仿宋" w:hint="eastAsia"/>
            <w:lang w:eastAsia="zh-CN"/>
          </w:rPr>
          <w:t>(三)、节约用地措施</w:t>
        </w:r>
        <w:r>
          <w:tab/>
        </w:r>
        <w:r>
          <w:fldChar w:fldCharType="begin"/>
        </w:r>
        <w:r>
          <w:instrText xml:space="preserve"> PAGEREF _Toc14615 \h </w:instrText>
        </w:r>
        <w:r>
          <w:fldChar w:fldCharType="separate"/>
        </w:r>
        <w:r>
          <w:t>14</w:t>
        </w:r>
        <w:r>
          <w:fldChar w:fldCharType="end"/>
        </w:r>
      </w:hyperlink>
    </w:p>
    <w:p>
      <w:pPr>
        <w:pStyle w:val="TOC2"/>
        <w:tabs>
          <w:tab w:val="right" w:leader="dot" w:pos="8306"/>
        </w:tabs>
      </w:pPr>
      <w:hyperlink w:anchor="_Toc31529" w:history="1">
        <w:r>
          <w:rPr>
            <w:rFonts w:ascii="仿宋" w:eastAsia="仿宋" w:hAnsi="仿宋" w:cs="仿宋" w:hint="eastAsia"/>
            <w:lang w:eastAsia="zh-CN"/>
          </w:rPr>
          <w:t>(四)、总图布置方案</w:t>
        </w:r>
        <w:r>
          <w:tab/>
        </w:r>
        <w:r>
          <w:fldChar w:fldCharType="begin"/>
        </w:r>
        <w:r>
          <w:instrText xml:space="preserve"> PAGEREF _Toc31529 \h </w:instrText>
        </w:r>
        <w:r>
          <w:fldChar w:fldCharType="separate"/>
        </w:r>
        <w:r>
          <w:t>15</w:t>
        </w:r>
        <w:r>
          <w:fldChar w:fldCharType="end"/>
        </w:r>
      </w:hyperlink>
    </w:p>
    <w:p>
      <w:pPr>
        <w:pStyle w:val="TOC2"/>
        <w:tabs>
          <w:tab w:val="right" w:leader="dot" w:pos="8306"/>
        </w:tabs>
      </w:pPr>
      <w:hyperlink w:anchor="_Toc18451" w:history="1">
        <w:r>
          <w:rPr>
            <w:rFonts w:ascii="仿宋" w:eastAsia="仿宋" w:hAnsi="仿宋" w:cs="仿宋" w:hint="eastAsia"/>
            <w:lang w:eastAsia="zh-CN"/>
          </w:rPr>
          <w:t>(五)、选址综合评价</w:t>
        </w:r>
        <w:r>
          <w:tab/>
        </w:r>
        <w:r>
          <w:fldChar w:fldCharType="begin"/>
        </w:r>
        <w:r>
          <w:instrText xml:space="preserve"> PAGEREF _Toc18451 \h </w:instrText>
        </w:r>
        <w:r>
          <w:fldChar w:fldCharType="separate"/>
        </w:r>
        <w:r>
          <w:t>16</w:t>
        </w:r>
        <w:r>
          <w:fldChar w:fldCharType="end"/>
        </w:r>
      </w:hyperlink>
    </w:p>
    <w:p>
      <w:pPr>
        <w:pStyle w:val="TOC1"/>
        <w:tabs>
          <w:tab w:val="right" w:leader="dot" w:pos="8306"/>
        </w:tabs>
      </w:pPr>
      <w:hyperlink w:anchor="_Toc6885" w:history="1">
        <w:r>
          <w:rPr>
            <w:rFonts w:ascii="仿宋" w:eastAsia="仿宋" w:hAnsi="仿宋" w:cs="仿宋" w:hint="eastAsia"/>
            <w:lang w:eastAsia="zh-CN"/>
          </w:rPr>
          <w:t>六、电信和其他信息传输服务项目土建工程</w:t>
        </w:r>
        <w:r>
          <w:tab/>
        </w:r>
        <w:r>
          <w:fldChar w:fldCharType="begin"/>
        </w:r>
        <w:r>
          <w:instrText xml:space="preserve"> PAGEREF _Toc6885 \h </w:instrText>
        </w:r>
        <w:r>
          <w:fldChar w:fldCharType="separate"/>
        </w:r>
        <w:r>
          <w:t>17</w:t>
        </w:r>
        <w:r>
          <w:fldChar w:fldCharType="end"/>
        </w:r>
      </w:hyperlink>
    </w:p>
    <w:p>
      <w:pPr>
        <w:pStyle w:val="TOC2"/>
        <w:tabs>
          <w:tab w:val="right" w:leader="dot" w:pos="8306"/>
        </w:tabs>
      </w:pPr>
      <w:hyperlink w:anchor="_Toc23792" w:history="1">
        <w:r>
          <w:rPr>
            <w:rFonts w:ascii="仿宋" w:eastAsia="仿宋" w:hAnsi="仿宋" w:cs="仿宋" w:hint="eastAsia"/>
            <w:lang w:eastAsia="zh-CN"/>
          </w:rPr>
          <w:t>(一)、建筑工程设计原则</w:t>
        </w:r>
        <w:r>
          <w:tab/>
        </w:r>
        <w:r>
          <w:fldChar w:fldCharType="begin"/>
        </w:r>
        <w:r>
          <w:instrText xml:space="preserve"> PAGEREF _Toc23792 \h </w:instrText>
        </w:r>
        <w:r>
          <w:fldChar w:fldCharType="separate"/>
        </w:r>
        <w:r>
          <w:t>17</w:t>
        </w:r>
        <w:r>
          <w:fldChar w:fldCharType="end"/>
        </w:r>
      </w:hyperlink>
    </w:p>
    <w:p>
      <w:pPr>
        <w:pStyle w:val="TOC2"/>
        <w:tabs>
          <w:tab w:val="right" w:leader="dot" w:pos="8306"/>
        </w:tabs>
      </w:pPr>
      <w:hyperlink w:anchor="_Toc29118" w:history="1">
        <w:r>
          <w:rPr>
            <w:rFonts w:ascii="仿宋" w:eastAsia="仿宋" w:hAnsi="仿宋" w:cs="仿宋" w:hint="eastAsia"/>
            <w:lang w:eastAsia="zh-CN"/>
          </w:rPr>
          <w:t>(二)、土建工程设计年限及安全等级</w:t>
        </w:r>
        <w:r>
          <w:tab/>
        </w:r>
        <w:r>
          <w:fldChar w:fldCharType="begin"/>
        </w:r>
        <w:r>
          <w:instrText xml:space="preserve"> PAGEREF _Toc29118 \h </w:instrText>
        </w:r>
        <w:r>
          <w:fldChar w:fldCharType="separate"/>
        </w:r>
        <w:r>
          <w:t>19</w:t>
        </w:r>
        <w:r>
          <w:fldChar w:fldCharType="end"/>
        </w:r>
      </w:hyperlink>
    </w:p>
    <w:p>
      <w:pPr>
        <w:pStyle w:val="TOC2"/>
        <w:tabs>
          <w:tab w:val="right" w:leader="dot" w:pos="8306"/>
        </w:tabs>
      </w:pPr>
      <w:hyperlink w:anchor="_Toc17201" w:history="1">
        <w:r>
          <w:rPr>
            <w:rFonts w:ascii="仿宋" w:eastAsia="仿宋" w:hAnsi="仿宋" w:cs="仿宋" w:hint="eastAsia"/>
            <w:lang w:eastAsia="zh-CN"/>
          </w:rPr>
          <w:t>(三)、建筑工程设计总体要求</w:t>
        </w:r>
        <w:r>
          <w:tab/>
        </w:r>
        <w:r>
          <w:fldChar w:fldCharType="begin"/>
        </w:r>
        <w:r>
          <w:instrText xml:space="preserve"> PAGEREF _Toc17201 \h </w:instrText>
        </w:r>
        <w:r>
          <w:fldChar w:fldCharType="separate"/>
        </w:r>
        <w:r>
          <w:t>20</w:t>
        </w:r>
        <w:r>
          <w:fldChar w:fldCharType="end"/>
        </w:r>
      </w:hyperlink>
    </w:p>
    <w:p>
      <w:pPr>
        <w:pStyle w:val="TOC2"/>
        <w:tabs>
          <w:tab w:val="right" w:leader="dot" w:pos="8306"/>
        </w:tabs>
      </w:pPr>
      <w:hyperlink w:anchor="_Toc32044" w:history="1">
        <w:r>
          <w:rPr>
            <w:rFonts w:ascii="仿宋" w:eastAsia="仿宋" w:hAnsi="仿宋" w:cs="仿宋" w:hint="eastAsia"/>
            <w:lang w:eastAsia="zh-CN"/>
          </w:rPr>
          <w:t>(四)、土建工程建设指标</w:t>
        </w:r>
        <w:r>
          <w:tab/>
        </w:r>
        <w:r>
          <w:fldChar w:fldCharType="begin"/>
        </w:r>
        <w:r>
          <w:instrText xml:space="preserve"> PAGEREF _Toc32044 \h </w:instrText>
        </w:r>
        <w:r>
          <w:fldChar w:fldCharType="separate"/>
        </w:r>
        <w:r>
          <w:t>21</w:t>
        </w:r>
        <w:r>
          <w:fldChar w:fldCharType="end"/>
        </w:r>
      </w:hyperlink>
    </w:p>
    <w:p>
      <w:pPr>
        <w:pStyle w:val="TOC1"/>
        <w:tabs>
          <w:tab w:val="right" w:leader="dot" w:pos="8306"/>
        </w:tabs>
      </w:pPr>
      <w:hyperlink w:anchor="_Toc27249" w:history="1">
        <w:r>
          <w:rPr>
            <w:rFonts w:ascii="仿宋" w:eastAsia="仿宋" w:hAnsi="仿宋" w:cs="仿宋" w:hint="eastAsia"/>
            <w:lang w:eastAsia="zh-CN"/>
          </w:rPr>
          <w:t>七、电信和其他信息传输服务项目技术管理</w:t>
        </w:r>
        <w:r>
          <w:tab/>
        </w:r>
        <w:r>
          <w:fldChar w:fldCharType="begin"/>
        </w:r>
        <w:r>
          <w:instrText xml:space="preserve"> PAGEREF _Toc27249 \h </w:instrText>
        </w:r>
        <w:r>
          <w:fldChar w:fldCharType="separate"/>
        </w:r>
        <w:r>
          <w:t>21</w:t>
        </w:r>
        <w:r>
          <w:fldChar w:fldCharType="end"/>
        </w:r>
      </w:hyperlink>
    </w:p>
    <w:p>
      <w:pPr>
        <w:pStyle w:val="TOC2"/>
        <w:tabs>
          <w:tab w:val="right" w:leader="dot" w:pos="8306"/>
        </w:tabs>
      </w:pPr>
      <w:hyperlink w:anchor="_Toc7797" w:history="1">
        <w:r>
          <w:rPr>
            <w:rFonts w:ascii="仿宋" w:eastAsia="仿宋" w:hAnsi="仿宋" w:cs="仿宋" w:hint="eastAsia"/>
            <w:lang w:eastAsia="zh-CN"/>
          </w:rPr>
          <w:t>(一)、技术方案选用方向</w:t>
        </w:r>
        <w:r>
          <w:tab/>
        </w:r>
        <w:r>
          <w:fldChar w:fldCharType="begin"/>
        </w:r>
        <w:r>
          <w:instrText xml:space="preserve"> PAGEREF _Toc7797 \h </w:instrText>
        </w:r>
        <w:r>
          <w:fldChar w:fldCharType="separate"/>
        </w:r>
        <w:r>
          <w:t>21</w:t>
        </w:r>
        <w:r>
          <w:fldChar w:fldCharType="end"/>
        </w:r>
      </w:hyperlink>
    </w:p>
    <w:p>
      <w:pPr>
        <w:pStyle w:val="TOC2"/>
        <w:tabs>
          <w:tab w:val="right" w:leader="dot" w:pos="8306"/>
        </w:tabs>
      </w:pPr>
      <w:hyperlink w:anchor="_Toc26273" w:history="1">
        <w:r>
          <w:rPr>
            <w:rFonts w:ascii="仿宋" w:eastAsia="仿宋" w:hAnsi="仿宋" w:cs="仿宋" w:hint="eastAsia"/>
            <w:lang w:eastAsia="zh-CN"/>
          </w:rPr>
          <w:t>(二)、工艺技术方案选用原则</w:t>
        </w:r>
        <w:r>
          <w:tab/>
        </w:r>
        <w:r>
          <w:fldChar w:fldCharType="begin"/>
        </w:r>
        <w:r>
          <w:instrText xml:space="preserve"> PAGEREF _Toc26273 \h </w:instrText>
        </w:r>
        <w:r>
          <w:fldChar w:fldCharType="separate"/>
        </w:r>
        <w:r>
          <w:t>23</w:t>
        </w:r>
        <w:r>
          <w:fldChar w:fldCharType="end"/>
        </w:r>
      </w:hyperlink>
    </w:p>
    <w:p>
      <w:pPr>
        <w:pStyle w:val="TOC2"/>
        <w:tabs>
          <w:tab w:val="right" w:leader="dot" w:pos="8306"/>
        </w:tabs>
      </w:pPr>
      <w:hyperlink w:anchor="_Toc6752" w:history="1">
        <w:r>
          <w:rPr>
            <w:rFonts w:ascii="仿宋" w:eastAsia="仿宋" w:hAnsi="仿宋" w:cs="仿宋" w:hint="eastAsia"/>
            <w:lang w:eastAsia="zh-CN"/>
          </w:rPr>
          <w:t>(三)、工艺技术方案要求</w:t>
        </w:r>
        <w:r>
          <w:tab/>
        </w:r>
        <w:r>
          <w:fldChar w:fldCharType="begin"/>
        </w:r>
        <w:r>
          <w:instrText xml:space="preserve"> PAGEREF _Toc6752 \h </w:instrText>
        </w:r>
        <w:r>
          <w:fldChar w:fldCharType="separate"/>
        </w:r>
        <w:r>
          <w:t>25</w:t>
        </w:r>
        <w:r>
          <w:fldChar w:fldCharType="end"/>
        </w:r>
      </w:hyperlink>
    </w:p>
    <w:p>
      <w:pPr>
        <w:pStyle w:val="TOC1"/>
        <w:tabs>
          <w:tab w:val="right" w:leader="dot" w:pos="8306"/>
        </w:tabs>
      </w:pPr>
      <w:hyperlink w:anchor="_Toc28553" w:history="1">
        <w:r>
          <w:rPr>
            <w:rFonts w:ascii="仿宋" w:eastAsia="仿宋" w:hAnsi="仿宋" w:cs="仿宋" w:hint="eastAsia"/>
            <w:lang w:eastAsia="zh-CN"/>
          </w:rPr>
          <w:t>八、电信和其他信息传输服务项目环境影响分析</w:t>
        </w:r>
        <w:r>
          <w:tab/>
        </w:r>
        <w:r>
          <w:fldChar w:fldCharType="begin"/>
        </w:r>
        <w:r>
          <w:instrText xml:space="preserve"> PAGEREF _Toc28553 \h </w:instrText>
        </w:r>
        <w:r>
          <w:fldChar w:fldCharType="separate"/>
        </w:r>
        <w:r>
          <w:t>27</w:t>
        </w:r>
        <w:r>
          <w:fldChar w:fldCharType="end"/>
        </w:r>
      </w:hyperlink>
    </w:p>
    <w:p>
      <w:pPr>
        <w:pStyle w:val="TOC2"/>
        <w:tabs>
          <w:tab w:val="right" w:leader="dot" w:pos="8306"/>
        </w:tabs>
      </w:pPr>
      <w:hyperlink w:anchor="_Toc8014" w:history="1">
        <w:r>
          <w:rPr>
            <w:rFonts w:ascii="仿宋" w:eastAsia="仿宋" w:hAnsi="仿宋" w:cs="仿宋" w:hint="eastAsia"/>
            <w:lang w:eastAsia="zh-CN"/>
          </w:rPr>
          <w:t>(一)、建设区域环境质量现状</w:t>
        </w:r>
        <w:r>
          <w:tab/>
        </w:r>
        <w:r>
          <w:fldChar w:fldCharType="begin"/>
        </w:r>
        <w:r>
          <w:instrText xml:space="preserve"> PAGEREF _Toc8014 \h </w:instrText>
        </w:r>
        <w:r>
          <w:fldChar w:fldCharType="separate"/>
        </w:r>
        <w:r>
          <w:t>27</w:t>
        </w:r>
        <w:r>
          <w:fldChar w:fldCharType="end"/>
        </w:r>
      </w:hyperlink>
    </w:p>
    <w:p>
      <w:pPr>
        <w:pStyle w:val="TOC2"/>
        <w:tabs>
          <w:tab w:val="right" w:leader="dot" w:pos="8306"/>
        </w:tabs>
      </w:pPr>
      <w:hyperlink w:anchor="_Toc16624" w:history="1">
        <w:r>
          <w:rPr>
            <w:rFonts w:ascii="仿宋" w:eastAsia="仿宋" w:hAnsi="仿宋" w:cs="仿宋" w:hint="eastAsia"/>
            <w:lang w:eastAsia="zh-CN"/>
          </w:rPr>
          <w:t>(二)、建设期环境保护</w:t>
        </w:r>
        <w:r>
          <w:tab/>
        </w:r>
        <w:r>
          <w:fldChar w:fldCharType="begin"/>
        </w:r>
        <w:r>
          <w:instrText xml:space="preserve"> PAGEREF _Toc16624 \h </w:instrText>
        </w:r>
        <w:r>
          <w:fldChar w:fldCharType="separate"/>
        </w:r>
        <w:r>
          <w:t>29</w:t>
        </w:r>
        <w:r>
          <w:fldChar w:fldCharType="end"/>
        </w:r>
      </w:hyperlink>
    </w:p>
    <w:p>
      <w:pPr>
        <w:pStyle w:val="TOC2"/>
        <w:tabs>
          <w:tab w:val="right" w:leader="dot" w:pos="8306"/>
        </w:tabs>
      </w:pPr>
      <w:hyperlink w:anchor="_Toc19753" w:history="1">
        <w:r>
          <w:rPr>
            <w:rFonts w:ascii="仿宋" w:eastAsia="仿宋" w:hAnsi="仿宋" w:cs="仿宋" w:hint="eastAsia"/>
            <w:lang w:eastAsia="zh-CN"/>
          </w:rPr>
          <w:t>(三)、运营期环境保护</w:t>
        </w:r>
        <w:r>
          <w:tab/>
        </w:r>
        <w:r>
          <w:fldChar w:fldCharType="begin"/>
        </w:r>
        <w:r>
          <w:instrText xml:space="preserve"> PAGEREF _Toc19753 \h </w:instrText>
        </w:r>
        <w:r>
          <w:fldChar w:fldCharType="separate"/>
        </w:r>
        <w:r>
          <w:t>30</w:t>
        </w:r>
        <w:r>
          <w:fldChar w:fldCharType="end"/>
        </w:r>
      </w:hyperlink>
    </w:p>
    <w:p>
      <w:pPr>
        <w:pStyle w:val="TOC2"/>
        <w:tabs>
          <w:tab w:val="right" w:leader="dot" w:pos="8306"/>
        </w:tabs>
      </w:pPr>
      <w:hyperlink w:anchor="_Toc2385" w:history="1">
        <w:r>
          <w:rPr>
            <w:rFonts w:ascii="仿宋" w:eastAsia="仿宋" w:hAnsi="仿宋" w:cs="仿宋" w:hint="eastAsia"/>
            <w:lang w:eastAsia="zh-CN"/>
          </w:rPr>
          <w:t>(四)、电信和其他信息传输服务项目建设对区域经济的影响</w:t>
        </w:r>
        <w:r>
          <w:tab/>
        </w:r>
        <w:r>
          <w:fldChar w:fldCharType="begin"/>
        </w:r>
        <w:r>
          <w:instrText xml:space="preserve"> PAGEREF _Toc2385 \h </w:instrText>
        </w:r>
        <w:r>
          <w:fldChar w:fldCharType="separate"/>
        </w:r>
        <w:r>
          <w:t>32</w:t>
        </w:r>
        <w:r>
          <w:fldChar w:fldCharType="end"/>
        </w:r>
      </w:hyperlink>
    </w:p>
    <w:p>
      <w:pPr>
        <w:pStyle w:val="TOC2"/>
        <w:tabs>
          <w:tab w:val="right" w:leader="dot" w:pos="8306"/>
        </w:tabs>
      </w:pPr>
      <w:hyperlink w:anchor="_Toc21969" w:history="1">
        <w:r>
          <w:rPr>
            <w:rFonts w:ascii="仿宋" w:eastAsia="仿宋" w:hAnsi="仿宋" w:cs="仿宋" w:hint="eastAsia"/>
            <w:lang w:eastAsia="zh-CN"/>
          </w:rPr>
          <w:t>(五)、废弃物处理</w:t>
        </w:r>
        <w:r>
          <w:tab/>
        </w:r>
        <w:r>
          <w:fldChar w:fldCharType="begin"/>
        </w:r>
        <w:r>
          <w:instrText xml:space="preserve"> PAGEREF _Toc21969 \h </w:instrText>
        </w:r>
        <w:r>
          <w:fldChar w:fldCharType="separate"/>
        </w:r>
        <w:r>
          <w:t>34</w:t>
        </w:r>
        <w:r>
          <w:fldChar w:fldCharType="end"/>
        </w:r>
      </w:hyperlink>
    </w:p>
    <w:p>
      <w:pPr>
        <w:pStyle w:val="TOC2"/>
        <w:tabs>
          <w:tab w:val="right" w:leader="dot" w:pos="8306"/>
        </w:tabs>
      </w:pPr>
      <w:hyperlink w:anchor="_Toc17173" w:history="1">
        <w:r>
          <w:rPr>
            <w:rFonts w:ascii="仿宋" w:eastAsia="仿宋" w:hAnsi="仿宋" w:cs="仿宋" w:hint="eastAsia"/>
            <w:lang w:eastAsia="zh-CN"/>
          </w:rPr>
          <w:t>(六)、特殊环境影响分析</w:t>
        </w:r>
        <w:r>
          <w:tab/>
        </w:r>
        <w:r>
          <w:fldChar w:fldCharType="begin"/>
        </w:r>
        <w:r>
          <w:instrText xml:space="preserve"> PAGEREF _Toc17173 \h </w:instrText>
        </w:r>
        <w:r>
          <w:fldChar w:fldCharType="separate"/>
        </w:r>
        <w:r>
          <w:t>35</w:t>
        </w:r>
        <w:r>
          <w:fldChar w:fldCharType="end"/>
        </w:r>
      </w:hyperlink>
    </w:p>
    <w:p>
      <w:pPr>
        <w:pStyle w:val="TOC2"/>
        <w:tabs>
          <w:tab w:val="right" w:leader="dot" w:pos="8306"/>
        </w:tabs>
      </w:pPr>
      <w:hyperlink w:anchor="_Toc16879" w:history="1">
        <w:r>
          <w:rPr>
            <w:rFonts w:ascii="仿宋" w:eastAsia="仿宋" w:hAnsi="仿宋" w:cs="仿宋" w:hint="eastAsia"/>
            <w:lang w:eastAsia="zh-CN"/>
          </w:rPr>
          <w:t>(七)、清洁生产</w:t>
        </w:r>
        <w:r>
          <w:tab/>
        </w:r>
        <w:r>
          <w:fldChar w:fldCharType="begin"/>
        </w:r>
        <w:r>
          <w:instrText xml:space="preserve"> PAGEREF _Toc16879 \h </w:instrText>
        </w:r>
        <w:r>
          <w:fldChar w:fldCharType="separate"/>
        </w:r>
        <w:r>
          <w:t>36</w:t>
        </w:r>
        <w:r>
          <w:fldChar w:fldCharType="end"/>
        </w:r>
      </w:hyperlink>
    </w:p>
    <w:p>
      <w:pPr>
        <w:pStyle w:val="TOC2"/>
        <w:tabs>
          <w:tab w:val="right" w:leader="dot" w:pos="8306"/>
        </w:tabs>
      </w:pPr>
      <w:hyperlink w:anchor="_Toc29853" w:history="1">
        <w:r>
          <w:rPr>
            <w:rFonts w:ascii="仿宋" w:eastAsia="仿宋" w:hAnsi="仿宋" w:cs="仿宋" w:hint="eastAsia"/>
            <w:lang w:eastAsia="zh-CN"/>
          </w:rPr>
          <w:t>(八)、环境保护综合评价</w:t>
        </w:r>
        <w:r>
          <w:tab/>
        </w:r>
        <w:r>
          <w:fldChar w:fldCharType="begin"/>
        </w:r>
        <w:r>
          <w:instrText xml:space="preserve"> PAGEREF _Toc29853 \h </w:instrText>
        </w:r>
        <w:r>
          <w:fldChar w:fldCharType="separate"/>
        </w:r>
        <w:r>
          <w:t>37</w:t>
        </w:r>
        <w:r>
          <w:fldChar w:fldCharType="end"/>
        </w:r>
      </w:hyperlink>
    </w:p>
    <w:p>
      <w:pPr>
        <w:pStyle w:val="TOC1"/>
        <w:tabs>
          <w:tab w:val="right" w:leader="dot" w:pos="8306"/>
        </w:tabs>
      </w:pPr>
      <w:hyperlink w:anchor="_Toc1361" w:history="1">
        <w:r>
          <w:rPr>
            <w:rFonts w:ascii="仿宋" w:eastAsia="仿宋" w:hAnsi="仿宋" w:cs="仿宋" w:hint="eastAsia"/>
            <w:lang w:eastAsia="zh-CN"/>
          </w:rPr>
          <w:t>九、电信和其他信息传输服务项目社会影响</w:t>
        </w:r>
        <w:r>
          <w:tab/>
        </w:r>
        <w:r>
          <w:fldChar w:fldCharType="begin"/>
        </w:r>
        <w:r>
          <w:instrText xml:space="preserve"> PAGEREF _Toc1361 \h </w:instrText>
        </w:r>
        <w:r>
          <w:fldChar w:fldCharType="separate"/>
        </w:r>
        <w:r>
          <w:t>39</w:t>
        </w:r>
        <w:r>
          <w:fldChar w:fldCharType="end"/>
        </w:r>
      </w:hyperlink>
    </w:p>
    <w:p>
      <w:pPr>
        <w:pStyle w:val="TOC2"/>
        <w:tabs>
          <w:tab w:val="right" w:leader="dot" w:pos="8306"/>
        </w:tabs>
      </w:pPr>
      <w:hyperlink w:anchor="_Toc30119" w:history="1">
        <w:r>
          <w:rPr>
            <w:rFonts w:ascii="仿宋" w:eastAsia="仿宋" w:hAnsi="仿宋" w:cs="仿宋" w:hint="eastAsia"/>
            <w:lang w:eastAsia="zh-CN"/>
          </w:rPr>
          <w:t>(一)、社会责任与义务</w:t>
        </w:r>
        <w:r>
          <w:tab/>
        </w:r>
        <w:r>
          <w:fldChar w:fldCharType="begin"/>
        </w:r>
        <w:r>
          <w:instrText xml:space="preserve"> PAGEREF _Toc30119 \h </w:instrText>
        </w:r>
        <w:r>
          <w:fldChar w:fldCharType="separate"/>
        </w:r>
        <w:r>
          <w:t>39</w:t>
        </w:r>
        <w:r>
          <w:fldChar w:fldCharType="end"/>
        </w:r>
      </w:hyperlink>
    </w:p>
    <w:p>
      <w:pPr>
        <w:pStyle w:val="TOC2"/>
        <w:tabs>
          <w:tab w:val="right" w:leader="dot" w:pos="8306"/>
        </w:tabs>
      </w:pPr>
      <w:hyperlink w:anchor="_Toc10049" w:history="1">
        <w:r>
          <w:rPr>
            <w:rFonts w:ascii="仿宋" w:eastAsia="仿宋" w:hAnsi="仿宋" w:cs="仿宋" w:hint="eastAsia"/>
            <w:lang w:eastAsia="zh-CN"/>
          </w:rPr>
          <w:t>(二)、社会参与与沟通</w:t>
        </w:r>
        <w:r>
          <w:tab/>
        </w:r>
        <w:r>
          <w:fldChar w:fldCharType="begin"/>
        </w:r>
        <w:r>
          <w:instrText xml:space="preserve"> PAGEREF _Toc10049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82" w:history="1">
        <w:r>
          <w:rPr>
            <w:rFonts w:ascii="仿宋" w:eastAsia="仿宋" w:hAnsi="仿宋" w:cs="仿宋" w:hint="eastAsia"/>
            <w:lang w:eastAsia="zh-CN"/>
          </w:rPr>
          <w:t>十、电信和其他信息传输服务项目人力资源管理</w:t>
        </w:r>
        <w:r>
          <w:tab/>
        </w:r>
        <w:r>
          <w:fldChar w:fldCharType="begin"/>
        </w:r>
        <w:r>
          <w:instrText xml:space="preserve"> PAGEREF _Toc3282 \h </w:instrText>
        </w:r>
        <w:r>
          <w:fldChar w:fldCharType="separate"/>
        </w:r>
        <w:r>
          <w:t>41</w:t>
        </w:r>
        <w:r>
          <w:fldChar w:fldCharType="end"/>
        </w:r>
      </w:hyperlink>
    </w:p>
    <w:p>
      <w:pPr>
        <w:pStyle w:val="TOC2"/>
        <w:tabs>
          <w:tab w:val="right" w:leader="dot" w:pos="8306"/>
        </w:tabs>
      </w:pPr>
      <w:hyperlink w:anchor="_Toc9842" w:history="1">
        <w:r>
          <w:rPr>
            <w:rFonts w:ascii="仿宋" w:eastAsia="仿宋" w:hAnsi="仿宋" w:cs="仿宋" w:hint="eastAsia"/>
            <w:lang w:eastAsia="zh-CN"/>
          </w:rPr>
          <w:t>(一)、建立健全的预算管理制度</w:t>
        </w:r>
        <w:r>
          <w:tab/>
        </w:r>
        <w:r>
          <w:fldChar w:fldCharType="begin"/>
        </w:r>
        <w:r>
          <w:instrText xml:space="preserve"> PAGEREF _Toc9842 \h </w:instrText>
        </w:r>
        <w:r>
          <w:fldChar w:fldCharType="separate"/>
        </w:r>
        <w:r>
          <w:t>41</w:t>
        </w:r>
        <w:r>
          <w:fldChar w:fldCharType="end"/>
        </w:r>
      </w:hyperlink>
    </w:p>
    <w:p>
      <w:pPr>
        <w:pStyle w:val="TOC2"/>
        <w:tabs>
          <w:tab w:val="right" w:leader="dot" w:pos="8306"/>
        </w:tabs>
      </w:pPr>
      <w:hyperlink w:anchor="_Toc3661" w:history="1">
        <w:r>
          <w:rPr>
            <w:rFonts w:ascii="仿宋" w:eastAsia="仿宋" w:hAnsi="仿宋" w:cs="仿宋" w:hint="eastAsia"/>
            <w:lang w:eastAsia="zh-CN"/>
          </w:rPr>
          <w:t>(二)、加强资金流动监控</w:t>
        </w:r>
        <w:r>
          <w:tab/>
        </w:r>
        <w:r>
          <w:fldChar w:fldCharType="begin"/>
        </w:r>
        <w:r>
          <w:instrText xml:space="preserve"> PAGEREF _Toc3661 \h </w:instrText>
        </w:r>
        <w:r>
          <w:fldChar w:fldCharType="separate"/>
        </w:r>
        <w:r>
          <w:t>43</w:t>
        </w:r>
        <w:r>
          <w:fldChar w:fldCharType="end"/>
        </w:r>
      </w:hyperlink>
    </w:p>
    <w:p>
      <w:pPr>
        <w:pStyle w:val="TOC2"/>
        <w:tabs>
          <w:tab w:val="right" w:leader="dot" w:pos="8306"/>
        </w:tabs>
      </w:pPr>
      <w:hyperlink w:anchor="_Toc15736" w:history="1">
        <w:r>
          <w:rPr>
            <w:rFonts w:ascii="仿宋" w:eastAsia="仿宋" w:hAnsi="仿宋" w:cs="仿宋" w:hint="eastAsia"/>
            <w:lang w:eastAsia="zh-CN"/>
          </w:rPr>
          <w:t>(三)、制定完善的风险控制机制</w:t>
        </w:r>
        <w:r>
          <w:tab/>
        </w:r>
        <w:r>
          <w:fldChar w:fldCharType="begin"/>
        </w:r>
        <w:r>
          <w:instrText xml:space="preserve"> PAGEREF _Toc15736 \h </w:instrText>
        </w:r>
        <w:r>
          <w:fldChar w:fldCharType="separate"/>
        </w:r>
        <w:r>
          <w:t>44</w:t>
        </w:r>
        <w:r>
          <w:fldChar w:fldCharType="end"/>
        </w:r>
      </w:hyperlink>
    </w:p>
    <w:p>
      <w:pPr>
        <w:pStyle w:val="TOC2"/>
        <w:tabs>
          <w:tab w:val="right" w:leader="dot" w:pos="8306"/>
        </w:tabs>
      </w:pPr>
      <w:hyperlink w:anchor="_Toc11511" w:history="1">
        <w:r>
          <w:rPr>
            <w:rFonts w:ascii="仿宋" w:eastAsia="仿宋" w:hAnsi="仿宋" w:cs="仿宋" w:hint="eastAsia"/>
            <w:lang w:eastAsia="zh-CN"/>
          </w:rPr>
          <w:t>(四)、优化成本管理</w:t>
        </w:r>
        <w:r>
          <w:tab/>
        </w:r>
        <w:r>
          <w:fldChar w:fldCharType="begin"/>
        </w:r>
        <w:r>
          <w:instrText xml:space="preserve"> PAGEREF _Toc11511 \h </w:instrText>
        </w:r>
        <w:r>
          <w:fldChar w:fldCharType="separate"/>
        </w:r>
        <w:r>
          <w:t>45</w:t>
        </w:r>
        <w:r>
          <w:fldChar w:fldCharType="end"/>
        </w:r>
      </w:hyperlink>
    </w:p>
    <w:p>
      <w:pPr>
        <w:pStyle w:val="TOC1"/>
        <w:tabs>
          <w:tab w:val="right" w:leader="dot" w:pos="8306"/>
        </w:tabs>
      </w:pPr>
      <w:hyperlink w:anchor="_Toc5097" w:history="1">
        <w:r>
          <w:rPr>
            <w:rFonts w:ascii="仿宋" w:eastAsia="仿宋" w:hAnsi="仿宋" w:cs="仿宋" w:hint="eastAsia"/>
            <w:lang w:eastAsia="zh-CN"/>
          </w:rPr>
          <w:t>十一、电信和其他信息传输服务项目人力资源培养与发展</w:t>
        </w:r>
        <w:r>
          <w:tab/>
        </w:r>
        <w:r>
          <w:fldChar w:fldCharType="begin"/>
        </w:r>
        <w:r>
          <w:instrText xml:space="preserve"> PAGEREF _Toc5097 \h </w:instrText>
        </w:r>
        <w:r>
          <w:fldChar w:fldCharType="separate"/>
        </w:r>
        <w:r>
          <w:t>47</w:t>
        </w:r>
        <w:r>
          <w:fldChar w:fldCharType="end"/>
        </w:r>
      </w:hyperlink>
    </w:p>
    <w:p>
      <w:pPr>
        <w:pStyle w:val="TOC2"/>
        <w:tabs>
          <w:tab w:val="right" w:leader="dot" w:pos="8306"/>
        </w:tabs>
      </w:pPr>
      <w:hyperlink w:anchor="_Toc31093" w:history="1">
        <w:r>
          <w:rPr>
            <w:rFonts w:ascii="仿宋" w:eastAsia="仿宋" w:hAnsi="仿宋" w:cs="仿宋" w:hint="eastAsia"/>
            <w:lang w:eastAsia="zh-CN"/>
          </w:rPr>
          <w:t>(一)、人才需求与规划</w:t>
        </w:r>
        <w:r>
          <w:tab/>
        </w:r>
        <w:r>
          <w:fldChar w:fldCharType="begin"/>
        </w:r>
        <w:r>
          <w:instrText xml:space="preserve"> PAGEREF _Toc31093 \h </w:instrText>
        </w:r>
        <w:r>
          <w:fldChar w:fldCharType="separate"/>
        </w:r>
        <w:r>
          <w:t>47</w:t>
        </w:r>
        <w:r>
          <w:fldChar w:fldCharType="end"/>
        </w:r>
      </w:hyperlink>
    </w:p>
    <w:p>
      <w:pPr>
        <w:pStyle w:val="TOC2"/>
        <w:tabs>
          <w:tab w:val="right" w:leader="dot" w:pos="8306"/>
        </w:tabs>
      </w:pPr>
      <w:hyperlink w:anchor="_Toc2455" w:history="1">
        <w:r>
          <w:rPr>
            <w:rFonts w:ascii="仿宋" w:eastAsia="仿宋" w:hAnsi="仿宋" w:cs="仿宋" w:hint="eastAsia"/>
            <w:lang w:eastAsia="zh-CN"/>
          </w:rPr>
          <w:t>(二)、培训与发展计划</w:t>
        </w:r>
        <w:r>
          <w:tab/>
        </w:r>
        <w:r>
          <w:fldChar w:fldCharType="begin"/>
        </w:r>
        <w:r>
          <w:instrText xml:space="preserve"> PAGEREF _Toc2455 \h </w:instrText>
        </w:r>
        <w:r>
          <w:fldChar w:fldCharType="separate"/>
        </w:r>
        <w:r>
          <w:t>47</w:t>
        </w:r>
        <w:r>
          <w:fldChar w:fldCharType="end"/>
        </w:r>
      </w:hyperlink>
    </w:p>
    <w:p>
      <w:pPr>
        <w:pStyle w:val="TOC1"/>
        <w:tabs>
          <w:tab w:val="right" w:leader="dot" w:pos="8306"/>
        </w:tabs>
      </w:pPr>
      <w:hyperlink w:anchor="_Toc9998" w:history="1">
        <w:r>
          <w:rPr>
            <w:rFonts w:ascii="仿宋" w:eastAsia="仿宋" w:hAnsi="仿宋" w:cs="仿宋" w:hint="eastAsia"/>
            <w:lang w:eastAsia="zh-CN"/>
          </w:rPr>
          <w:t>十二、电信和其他信息传输服务项目投资规划</w:t>
        </w:r>
        <w:r>
          <w:tab/>
        </w:r>
        <w:r>
          <w:fldChar w:fldCharType="begin"/>
        </w:r>
        <w:r>
          <w:instrText xml:space="preserve"> PAGEREF _Toc9998 \h </w:instrText>
        </w:r>
        <w:r>
          <w:fldChar w:fldCharType="separate"/>
        </w:r>
        <w:r>
          <w:t>48</w:t>
        </w:r>
        <w:r>
          <w:fldChar w:fldCharType="end"/>
        </w:r>
      </w:hyperlink>
    </w:p>
    <w:p>
      <w:pPr>
        <w:pStyle w:val="TOC2"/>
        <w:tabs>
          <w:tab w:val="right" w:leader="dot" w:pos="8306"/>
        </w:tabs>
      </w:pPr>
      <w:hyperlink w:anchor="_Toc29827" w:history="1">
        <w:r>
          <w:rPr>
            <w:rFonts w:ascii="仿宋" w:eastAsia="仿宋" w:hAnsi="仿宋" w:cs="仿宋" w:hint="eastAsia"/>
            <w:lang w:eastAsia="zh-CN"/>
          </w:rPr>
          <w:t>(一)、电信和其他信息传输服务项目总投资估算</w:t>
        </w:r>
        <w:r>
          <w:tab/>
        </w:r>
        <w:r>
          <w:fldChar w:fldCharType="begin"/>
        </w:r>
        <w:r>
          <w:instrText xml:space="preserve"> PAGEREF _Toc29827 \h </w:instrText>
        </w:r>
        <w:r>
          <w:fldChar w:fldCharType="separate"/>
        </w:r>
        <w:r>
          <w:t>48</w:t>
        </w:r>
        <w:r>
          <w:fldChar w:fldCharType="end"/>
        </w:r>
      </w:hyperlink>
    </w:p>
    <w:p>
      <w:pPr>
        <w:pStyle w:val="TOC2"/>
        <w:tabs>
          <w:tab w:val="right" w:leader="dot" w:pos="8306"/>
        </w:tabs>
      </w:pPr>
      <w:hyperlink w:anchor="_Toc11337" w:history="1">
        <w:r>
          <w:rPr>
            <w:rFonts w:ascii="仿宋" w:eastAsia="仿宋" w:hAnsi="仿宋" w:cs="仿宋" w:hint="eastAsia"/>
            <w:lang w:eastAsia="zh-CN"/>
          </w:rPr>
          <w:t>(二)、资金筹措</w:t>
        </w:r>
        <w:r>
          <w:tab/>
        </w:r>
        <w:r>
          <w:fldChar w:fldCharType="begin"/>
        </w:r>
        <w:r>
          <w:instrText xml:space="preserve"> PAGEREF _Toc11337 \h </w:instrText>
        </w:r>
        <w:r>
          <w:fldChar w:fldCharType="separate"/>
        </w:r>
        <w:r>
          <w:t>49</w:t>
        </w:r>
        <w:r>
          <w:fldChar w:fldCharType="end"/>
        </w:r>
      </w:hyperlink>
    </w:p>
    <w:p>
      <w:pPr>
        <w:pStyle w:val="TOC1"/>
        <w:tabs>
          <w:tab w:val="right" w:leader="dot" w:pos="8306"/>
        </w:tabs>
      </w:pPr>
      <w:hyperlink w:anchor="_Toc12150" w:history="1">
        <w:r>
          <w:rPr>
            <w:rFonts w:ascii="仿宋" w:eastAsia="仿宋" w:hAnsi="仿宋" w:cs="仿宋" w:hint="eastAsia"/>
            <w:lang w:eastAsia="zh-CN"/>
          </w:rPr>
          <w:t>十三、质量管理体系</w:t>
        </w:r>
        <w:r>
          <w:tab/>
        </w:r>
        <w:r>
          <w:fldChar w:fldCharType="begin"/>
        </w:r>
        <w:r>
          <w:instrText xml:space="preserve"> PAGEREF _Toc12150 \h </w:instrText>
        </w:r>
        <w:r>
          <w:fldChar w:fldCharType="separate"/>
        </w:r>
        <w:r>
          <w:t>50</w:t>
        </w:r>
        <w:r>
          <w:fldChar w:fldCharType="end"/>
        </w:r>
      </w:hyperlink>
    </w:p>
    <w:p>
      <w:pPr>
        <w:pStyle w:val="TOC2"/>
        <w:tabs>
          <w:tab w:val="right" w:leader="dot" w:pos="8306"/>
        </w:tabs>
      </w:pPr>
      <w:hyperlink w:anchor="_Toc17828" w:history="1">
        <w:r>
          <w:rPr>
            <w:rFonts w:ascii="仿宋" w:eastAsia="仿宋" w:hAnsi="仿宋" w:cs="仿宋" w:hint="eastAsia"/>
            <w:lang w:eastAsia="zh-CN"/>
          </w:rPr>
          <w:t>(一)、质量目标与方针</w:t>
        </w:r>
        <w:r>
          <w:tab/>
        </w:r>
        <w:r>
          <w:fldChar w:fldCharType="begin"/>
        </w:r>
        <w:r>
          <w:instrText xml:space="preserve"> PAGEREF _Toc17828 \h </w:instrText>
        </w:r>
        <w:r>
          <w:fldChar w:fldCharType="separate"/>
        </w:r>
        <w:r>
          <w:t>50</w:t>
        </w:r>
        <w:r>
          <w:fldChar w:fldCharType="end"/>
        </w:r>
      </w:hyperlink>
    </w:p>
    <w:p>
      <w:pPr>
        <w:pStyle w:val="TOC2"/>
        <w:tabs>
          <w:tab w:val="right" w:leader="dot" w:pos="8306"/>
        </w:tabs>
      </w:pPr>
      <w:hyperlink w:anchor="_Toc1641" w:history="1">
        <w:r>
          <w:rPr>
            <w:rFonts w:ascii="仿宋" w:eastAsia="仿宋" w:hAnsi="仿宋" w:cs="仿宋" w:hint="eastAsia"/>
            <w:lang w:eastAsia="zh-CN"/>
          </w:rPr>
          <w:t>(二)、质量管理责任</w:t>
        </w:r>
        <w:r>
          <w:tab/>
        </w:r>
        <w:r>
          <w:fldChar w:fldCharType="begin"/>
        </w:r>
        <w:r>
          <w:instrText xml:space="preserve"> PAGEREF _Toc1641 \h </w:instrText>
        </w:r>
        <w:r>
          <w:fldChar w:fldCharType="separate"/>
        </w:r>
        <w:r>
          <w:t>51</w:t>
        </w:r>
        <w:r>
          <w:fldChar w:fldCharType="end"/>
        </w:r>
      </w:hyperlink>
    </w:p>
    <w:p>
      <w:pPr>
        <w:pStyle w:val="TOC2"/>
        <w:tabs>
          <w:tab w:val="right" w:leader="dot" w:pos="8306"/>
        </w:tabs>
      </w:pPr>
      <w:hyperlink w:anchor="_Toc21214" w:history="1">
        <w:r>
          <w:rPr>
            <w:rFonts w:ascii="仿宋" w:eastAsia="仿宋" w:hAnsi="仿宋" w:cs="仿宋" w:hint="eastAsia"/>
            <w:lang w:eastAsia="zh-CN"/>
          </w:rPr>
          <w:t>(三)、质量管理体系文件</w:t>
        </w:r>
        <w:r>
          <w:tab/>
        </w:r>
        <w:r>
          <w:fldChar w:fldCharType="begin"/>
        </w:r>
        <w:r>
          <w:instrText xml:space="preserve"> PAGEREF _Toc21214 \h </w:instrText>
        </w:r>
        <w:r>
          <w:fldChar w:fldCharType="separate"/>
        </w:r>
        <w:r>
          <w:t>53</w:t>
        </w:r>
        <w:r>
          <w:fldChar w:fldCharType="end"/>
        </w:r>
      </w:hyperlink>
    </w:p>
    <w:p>
      <w:pPr>
        <w:pStyle w:val="TOC2"/>
        <w:tabs>
          <w:tab w:val="right" w:leader="dot" w:pos="8306"/>
        </w:tabs>
      </w:pPr>
      <w:hyperlink w:anchor="_Toc14112" w:history="1">
        <w:r>
          <w:rPr>
            <w:rFonts w:ascii="仿宋" w:eastAsia="仿宋" w:hAnsi="仿宋" w:cs="仿宋" w:hint="eastAsia"/>
            <w:lang w:eastAsia="zh-CN"/>
          </w:rPr>
          <w:t>(四)、质量培训与教育</w:t>
        </w:r>
        <w:r>
          <w:tab/>
        </w:r>
        <w:r>
          <w:fldChar w:fldCharType="begin"/>
        </w:r>
        <w:r>
          <w:instrText xml:space="preserve"> PAGEREF _Toc14112 \h </w:instrText>
        </w:r>
        <w:r>
          <w:fldChar w:fldCharType="separate"/>
        </w:r>
        <w:r>
          <w:t>55</w:t>
        </w:r>
        <w:r>
          <w:fldChar w:fldCharType="end"/>
        </w:r>
      </w:hyperlink>
    </w:p>
    <w:p>
      <w:pPr>
        <w:pStyle w:val="TOC2"/>
        <w:tabs>
          <w:tab w:val="right" w:leader="dot" w:pos="8306"/>
        </w:tabs>
      </w:pPr>
      <w:hyperlink w:anchor="_Toc2983" w:history="1">
        <w:r>
          <w:rPr>
            <w:rFonts w:ascii="仿宋" w:eastAsia="仿宋" w:hAnsi="仿宋" w:cs="仿宋" w:hint="eastAsia"/>
            <w:lang w:eastAsia="zh-CN"/>
          </w:rPr>
          <w:t>(五)、质量审核与评价</w:t>
        </w:r>
        <w:r>
          <w:tab/>
        </w:r>
        <w:r>
          <w:fldChar w:fldCharType="begin"/>
        </w:r>
        <w:r>
          <w:instrText xml:space="preserve"> PAGEREF _Toc2983 \h </w:instrText>
        </w:r>
        <w:r>
          <w:fldChar w:fldCharType="separate"/>
        </w:r>
        <w:r>
          <w:t>56</w:t>
        </w:r>
        <w:r>
          <w:fldChar w:fldCharType="end"/>
        </w:r>
      </w:hyperlink>
    </w:p>
    <w:p>
      <w:pPr>
        <w:pStyle w:val="TOC2"/>
        <w:tabs>
          <w:tab w:val="right" w:leader="dot" w:pos="8306"/>
        </w:tabs>
      </w:pPr>
      <w:hyperlink w:anchor="_Toc12194" w:history="1">
        <w:r>
          <w:rPr>
            <w:rFonts w:ascii="仿宋" w:eastAsia="仿宋" w:hAnsi="仿宋" w:cs="仿宋" w:hint="eastAsia"/>
            <w:lang w:eastAsia="zh-CN"/>
          </w:rPr>
          <w:t>(六)、不符合与纠正措施</w:t>
        </w:r>
        <w:r>
          <w:tab/>
        </w:r>
        <w:r>
          <w:fldChar w:fldCharType="begin"/>
        </w:r>
        <w:r>
          <w:instrText xml:space="preserve"> PAGEREF _Toc12194 \h </w:instrText>
        </w:r>
        <w:r>
          <w:fldChar w:fldCharType="separate"/>
        </w:r>
        <w:r>
          <w:t>57</w:t>
        </w:r>
        <w:r>
          <w:fldChar w:fldCharType="end"/>
        </w:r>
      </w:hyperlink>
    </w:p>
    <w:p>
      <w:pPr>
        <w:pStyle w:val="TOC1"/>
        <w:tabs>
          <w:tab w:val="right" w:leader="dot" w:pos="8306"/>
        </w:tabs>
      </w:pPr>
      <w:hyperlink w:anchor="_Toc11951" w:history="1">
        <w:r>
          <w:rPr>
            <w:rFonts w:ascii="仿宋" w:eastAsia="仿宋" w:hAnsi="仿宋" w:cs="仿宋" w:hint="eastAsia"/>
            <w:lang w:eastAsia="zh-CN"/>
          </w:rPr>
          <w:t>十四、电信和其他信息传输服务项目治理与监督</w:t>
        </w:r>
        <w:r>
          <w:tab/>
        </w:r>
        <w:r>
          <w:fldChar w:fldCharType="begin"/>
        </w:r>
        <w:r>
          <w:instrText xml:space="preserve"> PAGEREF _Toc11951 \h </w:instrText>
        </w:r>
        <w:r>
          <w:fldChar w:fldCharType="separate"/>
        </w:r>
        <w:r>
          <w:t>59</w:t>
        </w:r>
        <w:r>
          <w:fldChar w:fldCharType="end"/>
        </w:r>
      </w:hyperlink>
    </w:p>
    <w:p>
      <w:pPr>
        <w:pStyle w:val="TOC2"/>
        <w:tabs>
          <w:tab w:val="right" w:leader="dot" w:pos="8306"/>
        </w:tabs>
      </w:pPr>
      <w:hyperlink w:anchor="_Toc16761" w:history="1">
        <w:r>
          <w:rPr>
            <w:rFonts w:ascii="仿宋" w:eastAsia="仿宋" w:hAnsi="仿宋" w:cs="仿宋" w:hint="eastAsia"/>
            <w:lang w:eastAsia="zh-CN"/>
          </w:rPr>
          <w:t>(一)、电信和其他信息传输服务项目治理结构</w:t>
        </w:r>
        <w:r>
          <w:tab/>
        </w:r>
        <w:r>
          <w:fldChar w:fldCharType="begin"/>
        </w:r>
        <w:r>
          <w:instrText xml:space="preserve"> PAGEREF _Toc16761 \h </w:instrText>
        </w:r>
        <w:r>
          <w:fldChar w:fldCharType="separate"/>
        </w:r>
        <w:r>
          <w:t>59</w:t>
        </w:r>
        <w:r>
          <w:fldChar w:fldCharType="end"/>
        </w:r>
      </w:hyperlink>
    </w:p>
    <w:p>
      <w:pPr>
        <w:pStyle w:val="TOC2"/>
        <w:tabs>
          <w:tab w:val="right" w:leader="dot" w:pos="8306"/>
        </w:tabs>
      </w:pPr>
      <w:hyperlink w:anchor="_Toc9848" w:history="1">
        <w:r>
          <w:rPr>
            <w:rFonts w:ascii="仿宋" w:eastAsia="仿宋" w:hAnsi="仿宋" w:cs="仿宋" w:hint="eastAsia"/>
            <w:lang w:eastAsia="zh-CN"/>
          </w:rPr>
          <w:t>(二)、监督与审计</w:t>
        </w:r>
        <w:r>
          <w:tab/>
        </w:r>
        <w:r>
          <w:fldChar w:fldCharType="begin"/>
        </w:r>
        <w:r>
          <w:instrText xml:space="preserve"> PAGEREF _Toc9848 \h </w:instrText>
        </w:r>
        <w:r>
          <w:fldChar w:fldCharType="separate"/>
        </w:r>
        <w:r>
          <w:t>60</w:t>
        </w:r>
        <w:r>
          <w:fldChar w:fldCharType="end"/>
        </w:r>
      </w:hyperlink>
    </w:p>
    <w:p>
      <w:pPr>
        <w:pStyle w:val="TOC1"/>
        <w:tabs>
          <w:tab w:val="right" w:leader="dot" w:pos="8306"/>
        </w:tabs>
      </w:pPr>
      <w:hyperlink w:anchor="_Toc30681" w:history="1">
        <w:r>
          <w:rPr>
            <w:rFonts w:ascii="仿宋" w:eastAsia="仿宋" w:hAnsi="仿宋" w:cs="仿宋" w:hint="eastAsia"/>
            <w:lang w:eastAsia="zh-CN"/>
          </w:rPr>
          <w:t>十五、利益相关者分析与沟通计划</w:t>
        </w:r>
        <w:r>
          <w:tab/>
        </w:r>
        <w:r>
          <w:fldChar w:fldCharType="begin"/>
        </w:r>
        <w:r>
          <w:instrText xml:space="preserve"> PAGEREF _Toc30681 \h </w:instrText>
        </w:r>
        <w:r>
          <w:fldChar w:fldCharType="separate"/>
        </w:r>
        <w:r>
          <w:t>62</w:t>
        </w:r>
        <w:r>
          <w:fldChar w:fldCharType="end"/>
        </w:r>
      </w:hyperlink>
    </w:p>
    <w:p>
      <w:pPr>
        <w:pStyle w:val="TOC2"/>
        <w:tabs>
          <w:tab w:val="right" w:leader="dot" w:pos="8306"/>
        </w:tabs>
      </w:pPr>
      <w:hyperlink w:anchor="_Toc14667" w:history="1">
        <w:r>
          <w:rPr>
            <w:rFonts w:ascii="仿宋" w:eastAsia="仿宋" w:hAnsi="仿宋" w:cs="仿宋" w:hint="eastAsia"/>
            <w:lang w:eastAsia="zh-CN"/>
          </w:rPr>
          <w:t>(一)、利益相关者分析</w:t>
        </w:r>
        <w:r>
          <w:tab/>
        </w:r>
        <w:r>
          <w:fldChar w:fldCharType="begin"/>
        </w:r>
        <w:r>
          <w:instrText xml:space="preserve"> PAGEREF _Toc14667 \h </w:instrText>
        </w:r>
        <w:r>
          <w:fldChar w:fldCharType="separate"/>
        </w:r>
        <w:r>
          <w:t>62</w:t>
        </w:r>
        <w:r>
          <w:fldChar w:fldCharType="end"/>
        </w:r>
      </w:hyperlink>
    </w:p>
    <w:p>
      <w:pPr>
        <w:pStyle w:val="TOC2"/>
        <w:tabs>
          <w:tab w:val="right" w:leader="dot" w:pos="8306"/>
        </w:tabs>
      </w:pPr>
      <w:hyperlink w:anchor="_Toc28708" w:history="1">
        <w:r>
          <w:rPr>
            <w:rFonts w:ascii="仿宋" w:eastAsia="仿宋" w:hAnsi="仿宋" w:cs="仿宋" w:hint="eastAsia"/>
            <w:lang w:eastAsia="zh-CN"/>
          </w:rPr>
          <w:t>(二)、沟通计划</w:t>
        </w:r>
        <w:r>
          <w:tab/>
        </w:r>
        <w:r>
          <w:fldChar w:fldCharType="begin"/>
        </w:r>
        <w:r>
          <w:instrText xml:space="preserve"> PAGEREF _Toc28708 \h </w:instrText>
        </w:r>
        <w:r>
          <w:fldChar w:fldCharType="separate"/>
        </w:r>
        <w:r>
          <w:t>63</w:t>
        </w:r>
        <w:r>
          <w:fldChar w:fldCharType="end"/>
        </w:r>
      </w:hyperlink>
    </w:p>
    <w:p>
      <w:pPr>
        <w:pStyle w:val="TOC1"/>
        <w:tabs>
          <w:tab w:val="right" w:leader="dot" w:pos="8306"/>
        </w:tabs>
      </w:pPr>
      <w:hyperlink w:anchor="_Toc17985" w:history="1">
        <w:r>
          <w:rPr>
            <w:rFonts w:ascii="仿宋" w:eastAsia="仿宋" w:hAnsi="仿宋" w:cs="仿宋" w:hint="eastAsia"/>
            <w:lang w:eastAsia="zh-CN"/>
          </w:rPr>
          <w:t>十六、供应链管理</w:t>
        </w:r>
        <w:r>
          <w:tab/>
        </w:r>
        <w:r>
          <w:fldChar w:fldCharType="begin"/>
        </w:r>
        <w:r>
          <w:instrText xml:space="preserve"> PAGEREF _Toc17985 \h </w:instrText>
        </w:r>
        <w:r>
          <w:fldChar w:fldCharType="separate"/>
        </w:r>
        <w:r>
          <w:t>64</w:t>
        </w:r>
        <w:r>
          <w:fldChar w:fldCharType="end"/>
        </w:r>
      </w:hyperlink>
    </w:p>
    <w:p>
      <w:pPr>
        <w:pStyle w:val="TOC2"/>
        <w:tabs>
          <w:tab w:val="right" w:leader="dot" w:pos="8306"/>
        </w:tabs>
      </w:pPr>
      <w:hyperlink w:anchor="_Toc20321" w:history="1">
        <w:r>
          <w:rPr>
            <w:rFonts w:ascii="仿宋" w:eastAsia="仿宋" w:hAnsi="仿宋" w:cs="仿宋" w:hint="eastAsia"/>
            <w:lang w:eastAsia="zh-CN"/>
          </w:rPr>
          <w:t>(一)、供应链战略规划</w:t>
        </w:r>
        <w:r>
          <w:tab/>
        </w:r>
        <w:r>
          <w:fldChar w:fldCharType="begin"/>
        </w:r>
        <w:r>
          <w:instrText xml:space="preserve"> PAGEREF _Toc20321 \h </w:instrText>
        </w:r>
        <w:r>
          <w:fldChar w:fldCharType="separate"/>
        </w:r>
        <w:r>
          <w:t>64</w:t>
        </w:r>
        <w:r>
          <w:fldChar w:fldCharType="end"/>
        </w:r>
      </w:hyperlink>
    </w:p>
    <w:p>
      <w:pPr>
        <w:pStyle w:val="TOC2"/>
        <w:tabs>
          <w:tab w:val="right" w:leader="dot" w:pos="8306"/>
        </w:tabs>
      </w:pPr>
      <w:hyperlink w:anchor="_Toc24394" w:history="1">
        <w:r>
          <w:rPr>
            <w:rFonts w:ascii="仿宋" w:eastAsia="仿宋" w:hAnsi="仿宋" w:cs="仿宋" w:hint="eastAsia"/>
            <w:lang w:eastAsia="zh-CN"/>
          </w:rPr>
          <w:t>(二)、供应商选择与合作</w:t>
        </w:r>
        <w:r>
          <w:tab/>
        </w:r>
        <w:r>
          <w:fldChar w:fldCharType="begin"/>
        </w:r>
        <w:r>
          <w:instrText xml:space="preserve"> PAGEREF _Toc24394 \h </w:instrText>
        </w:r>
        <w:r>
          <w:fldChar w:fldCharType="separate"/>
        </w:r>
        <w:r>
          <w:t>66</w:t>
        </w:r>
        <w:r>
          <w:fldChar w:fldCharType="end"/>
        </w:r>
      </w:hyperlink>
    </w:p>
    <w:p>
      <w:pPr>
        <w:pStyle w:val="TOC2"/>
        <w:tabs>
          <w:tab w:val="right" w:leader="dot" w:pos="8306"/>
        </w:tabs>
      </w:pPr>
      <w:hyperlink w:anchor="_Toc1187" w:history="1">
        <w:r>
          <w:rPr>
            <w:rFonts w:ascii="仿宋" w:eastAsia="仿宋" w:hAnsi="仿宋" w:cs="仿宋" w:hint="eastAsia"/>
            <w:lang w:eastAsia="zh-CN"/>
          </w:rPr>
          <w:t>(三)、物流与库存管理</w:t>
        </w:r>
        <w:r>
          <w:tab/>
        </w:r>
        <w:r>
          <w:fldChar w:fldCharType="begin"/>
        </w:r>
        <w:r>
          <w:instrText xml:space="preserve"> PAGEREF _Toc1187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4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2969"/>
      <w:r>
        <w:rPr>
          <w:rFonts w:ascii="仿宋" w:eastAsia="仿宋" w:hAnsi="仿宋" w:cs="仿宋" w:hint="eastAsia"/>
          <w:sz w:val="28"/>
          <w:lang w:eastAsia="zh-CN"/>
        </w:rPr>
        <w:t>一、电信和其他信息传输服务项目建设单位说明</w:t>
      </w:r>
      <w:bookmarkEnd w:id="2"/>
    </w:p>
    <w:p>
      <w:pPr>
        <w:pStyle w:val="Heading2"/>
        <w:rPr>
          <w:rFonts w:ascii="仿宋" w:eastAsia="仿宋" w:hAnsi="仿宋" w:cs="仿宋" w:hint="eastAsia"/>
          <w:lang w:eastAsia="zh-CN"/>
        </w:rPr>
      </w:pPr>
      <w:bookmarkStart w:id="3" w:name="_Toc23466"/>
      <w:r>
        <w:rPr>
          <w:rFonts w:ascii="仿宋" w:eastAsia="仿宋" w:hAnsi="仿宋" w:cs="仿宋" w:hint="eastAsia"/>
          <w:lang w:eastAsia="zh-CN"/>
        </w:rPr>
        <w:t>(一)、电信和其他信息传输服务项目承办单位基本情况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4581"/>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电信和其他信息传输服务项目承办单位的XXXX，我们着眼于实现可持续的经济效益。通过技术创新和解决方案的提供，公司预计在电信和其他信息传输服务项目执行期间将获得可观的收入增长。这一收入来源主要包括电信和其他信息传输服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同时，我们注重成本控制和效率提升，以确保电信和其他信息传输服务项目的可持续盈利。透过精细的管理和资源优化，公司期望实现电信和其他信息传输服务项目利润最大化。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电信和其他信息传输服务项目实施进行全面的投资评估，包括电信和其他信息传输服务项目启动阶段的资金投入和后续运营成本。通过对电信和其他信息传输服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电信和其他信息传输服务项目实施过程中具备足够的资金流动性，公司将进行详尽的现金流分析。这包括资金需求的合理预测、电信和其他信息传输服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622"/>
      <w:r>
        <w:rPr>
          <w:rFonts w:ascii="仿宋" w:eastAsia="仿宋" w:hAnsi="仿宋" w:cs="仿宋" w:hint="eastAsia"/>
          <w:sz w:val="28"/>
          <w:lang w:eastAsia="zh-CN"/>
        </w:rPr>
        <w:t>二、电信和其他信息传输服务项目可持续发展</w:t>
      </w:r>
      <w:bookmarkEnd w:id="5"/>
    </w:p>
    <w:p>
      <w:pPr>
        <w:pStyle w:val="Heading2"/>
        <w:rPr>
          <w:rFonts w:ascii="仿宋" w:eastAsia="仿宋" w:hAnsi="仿宋" w:cs="仿宋" w:hint="eastAsia"/>
          <w:lang w:eastAsia="zh-CN"/>
        </w:rPr>
      </w:pPr>
      <w:bookmarkStart w:id="6" w:name="_Toc16983"/>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信和其他信息传输服务项目中，电信和其他信息传输服务项目团队着眼于未来，明确了可持续发展的战略方向。制定的具体可持续发展目标包括降低资源使用、采用环保技术、最大化社会效益等。这一步骤不仅有助于电信和其他信息传输服务项目在环保和社会责任方面达到最高标准，也为未来提供了明确的指引，确保电信和其他信息传输服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可持续实践的融入电信和其他信息传输服务项目管理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电信和其他信息传输服务项目管理周期。从电信和其他信息传输服务项目规划开始，电信和其他信息传输服务项目团队就考虑了环境和社会的因素。在执行阶段，电信和其他信息传输服务项目团队积极推动绿色技术的应用，优化资源利用。此外，关注员工的社会责任，通过培训和沟通活动提高员工对可持续发展的认知，使他们能够在日常工作中践行可持续实践。这些举措不仅为电信和其他信息传输服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11391"/>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电信和其他信息传输服务项目的可持续发展理念，我们深信环保与社会责任是电信和其他信息传输服务项目成功的关键支柱。在电信和其他信息传输服务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电信和其他信息传输服务项目团队通过引入先进的环保技术、建立高效的废物处理系统以及推动能源节约措施，积极履行环保责任。定期的环保监测和评估确保电信和其他信息传输服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电信和其他信息传输服务项目不仅致力于自身可持续发展，还注重对社会的回馈。通过支持社区电信和其他信息传输服务项目、参与慈善事业、提供培训机会等方式，电信和其他信息传输服务项目积极履行社会责任。与当地社区建立积极互动，关注员工的工作与生活平衡，以及员工的身心健康，是电信和其他信息传输服务项目在社会责任层面的关键举措。这样的实践不仅增强了电信和其他信息传输服务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5393"/>
      <w:r>
        <w:rPr>
          <w:rFonts w:ascii="仿宋" w:eastAsia="仿宋" w:hAnsi="仿宋" w:cs="仿宋" w:hint="eastAsia"/>
          <w:sz w:val="28"/>
          <w:lang w:eastAsia="zh-CN"/>
        </w:rPr>
        <w:t>三、市场分析、调研</w:t>
      </w:r>
      <w:bookmarkEnd w:id="8"/>
    </w:p>
    <w:p>
      <w:pPr>
        <w:pStyle w:val="Heading2"/>
        <w:rPr>
          <w:rFonts w:ascii="仿宋" w:eastAsia="仿宋" w:hAnsi="仿宋" w:cs="仿宋" w:hint="eastAsia"/>
          <w:lang w:eastAsia="zh-CN"/>
        </w:rPr>
      </w:pPr>
      <w:bookmarkStart w:id="9" w:name="_Toc14375"/>
      <w:r>
        <w:rPr>
          <w:rFonts w:ascii="仿宋" w:eastAsia="仿宋" w:hAnsi="仿宋" w:cs="仿宋" w:hint="eastAsia"/>
          <w:lang w:eastAsia="zh-CN"/>
        </w:rPr>
        <w:t>(一)、电信和其他信息传输服务行业分析</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信和其他信息传输服务行业一直以来都是市场的关注焦点。行业内的发展趋势、竞争态势以及潜在机会都对电信和其他信息传输服务项目的推进产生深远的影响。通过深入研究行业的整体概貌，我们将更好地理解行业的核心特征，为电信和其他信息传输服务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信和其他信息传输服务行业，技术一直是推动创新和发展的关键因素。我们将对当前技术趋势进行详尽分析，包括但不限于人工智能、大数据应用、先进制造技术等。这有助于电信和其他信息传输服务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电信和其他信息传输服务项目成功的基础。我们将对主要竞争对手进行深入研究，包括其市场份额、产品特点、市场定位等。通过全面了解竞争对手的优势和劣势，电信和其他信息传输服务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687"/>
      <w:r>
        <w:rPr>
          <w:rFonts w:ascii="仿宋" w:eastAsia="仿宋" w:hAnsi="仿宋" w:cs="仿宋" w:hint="eastAsia"/>
          <w:sz w:val="28"/>
          <w:lang w:eastAsia="zh-CN"/>
        </w:rPr>
        <w:t>(二)、电信和其他信息传输服务市场分析预测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电信和其他信息传输服务市场未来的增长趋势。这包括市场的整体规模、各细分领域的发展趋势等。电信和其他信息传输服务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电信和其他信息传输服务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电信和其他信息传输服务项目实施过程中需要充分考虑的因素。我们将对市场风险进行全面评估，包括但不限于政策法规风险、市场竞争风险、技术变革风险等。通过对潜在风险的深入分析，电信和其他信息传输服务项目可以制定相应的风险缓解策略，降低不确定性对电信和其他信息传输服务项目的影响。</w:t>
      </w:r>
    </w:p>
    <w:p>
      <w:pPr>
        <w:pStyle w:val="Heading1"/>
        <w:ind w:firstLine="560" w:firstLineChars="200"/>
        <w:rPr>
          <w:rFonts w:ascii="仿宋" w:eastAsia="仿宋" w:hAnsi="仿宋" w:cs="仿宋" w:hint="eastAsia"/>
          <w:sz w:val="28"/>
          <w:lang w:eastAsia="zh-CN"/>
        </w:rPr>
      </w:pPr>
      <w:bookmarkStart w:id="11" w:name="_Toc26922"/>
      <w:r>
        <w:rPr>
          <w:rFonts w:ascii="仿宋" w:eastAsia="仿宋" w:hAnsi="仿宋" w:cs="仿宋" w:hint="eastAsia"/>
          <w:sz w:val="28"/>
          <w:lang w:eastAsia="zh-CN"/>
        </w:rPr>
        <w:t>四、电信和其他信息传输服务项目文档管理</w:t>
      </w:r>
      <w:bookmarkEnd w:id="11"/>
    </w:p>
    <w:p>
      <w:pPr>
        <w:pStyle w:val="Heading2"/>
        <w:rPr>
          <w:rFonts w:ascii="仿宋" w:eastAsia="仿宋" w:hAnsi="仿宋" w:cs="仿宋" w:hint="eastAsia"/>
          <w:lang w:eastAsia="zh-CN"/>
        </w:rPr>
      </w:pPr>
      <w:bookmarkStart w:id="12" w:name="_Toc32561"/>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电信和其他信息传输服务项目高度重视文档的质量和准确性，以支持电信和其他信息传输服务项目的各项活动和决策。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信和其他信息传输服务项目文档的编制始于电信和其他信息传输服务项目计划的初期，我们制定了详细的文档编制计划，明确了每个文档的内容、格式和编写责任人。在电信和其他信息传输服务项目启动阶段，我们首先编制了电信和其他信息传输服务项目章程，明确定义了电信和其他信息传输服务项目的目标、范围、风险等关键要素。随后，电信和其他信息传输服务项目团队根据计划陆续编制了需求文档、设计文档、测试文档等各类文档，确保电信和其他信息传输服务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电信和其他信息传输服务项目管理中的重要环节，旨在确保电信和其他信息传输服务项目文档符合质量标准和电信和其他信息传输服务项目需求。在电信和其他信息传输服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电信和其他信息传输服务项目相关利益方和专业领域的专家对文档进行独立审查。这有助于获取更全面、客观的反馈，确保电信和其他信息传输服务项目文档不仅符合内部标准，也满足外部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信和其他信息传输服务项目在文档编制与审查方面建立了严格的管理机制，通过规范的流程和多维度的审查，确保电信和其他信息传输服务项目文档的质量、准确性和可靠性，为电信和其他信息传输服务项目的顺利推进提供了有力支持。</w:t>
      </w:r>
    </w:p>
    <w:p>
      <w:pPr>
        <w:pStyle w:val="Heading2"/>
        <w:ind w:firstLine="560" w:firstLineChars="200"/>
        <w:rPr>
          <w:rFonts w:ascii="仿宋" w:eastAsia="仿宋" w:hAnsi="仿宋" w:cs="仿宋" w:hint="eastAsia"/>
          <w:sz w:val="28"/>
          <w:lang w:eastAsia="zh-CN"/>
        </w:rPr>
      </w:pPr>
      <w:bookmarkStart w:id="13" w:name="_Toc19881"/>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在电信和其他信息传输服务项目中，我们致力于优化文档发布与分发过程，以确保信息的高效传递和团队间协作的顺畅进行。以下是我们采取的关键优化策略：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我们通过多渠道发布文档，包括电子邮件、电信和其他信息传输服务项目管理平台、内部网站等，以满足不同团队成员的偏好和需求。多渠道发布确保了信息的全面覆盖。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我们采用了精细的权限控制，确保只有授权人员可以访问敏感信息。这种安全措施保护了电信和其他信息传输服务项目文档的机密性，防止了未经授权的信息泄露。</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10699"/>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电信和其他信息传输服务项目生命周期中一个至关重要的环节，直接关系到电信和其他信息传输服务项目信息的长期保存和历史记录的完整性。在电信和其他信息传输服务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定期存档检查：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4919"/>
      <w:r>
        <w:rPr>
          <w:rFonts w:ascii="仿宋" w:eastAsia="仿宋" w:hAnsi="仿宋" w:cs="仿宋" w:hint="eastAsia"/>
          <w:sz w:val="28"/>
          <w:lang w:eastAsia="zh-CN"/>
        </w:rPr>
        <w:t>五、电信和其他信息传输服务项目选址可行性分析</w:t>
      </w:r>
      <w:bookmarkEnd w:id="15"/>
    </w:p>
    <w:p>
      <w:pPr>
        <w:pStyle w:val="Heading2"/>
        <w:rPr>
          <w:rFonts w:ascii="仿宋" w:eastAsia="仿宋" w:hAnsi="仿宋" w:cs="仿宋" w:hint="eastAsia"/>
          <w:lang w:eastAsia="zh-CN"/>
        </w:rPr>
      </w:pPr>
      <w:bookmarkStart w:id="16" w:name="_Toc8239"/>
      <w:r>
        <w:rPr>
          <w:rFonts w:ascii="仿宋" w:eastAsia="仿宋" w:hAnsi="仿宋" w:cs="仿宋" w:hint="eastAsia"/>
          <w:lang w:eastAsia="zh-CN"/>
        </w:rPr>
        <w:t>(一)、电信和其他信息传输服务项目选址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该电信和其他信息传输服务项目选址位于XX省XX市XX区XXX街道</w:t>
      </w:r>
    </w:p>
    <w:p>
      <w:pPr>
        <w:pStyle w:val="Heading2"/>
        <w:ind w:firstLine="560" w:firstLineChars="200"/>
        <w:rPr>
          <w:rFonts w:ascii="仿宋" w:eastAsia="仿宋" w:hAnsi="仿宋" w:cs="仿宋" w:hint="eastAsia"/>
          <w:sz w:val="28"/>
          <w:lang w:eastAsia="zh-CN"/>
        </w:rPr>
      </w:pPr>
      <w:bookmarkStart w:id="17" w:name="_Toc5503"/>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电信和其他信息传输服务项目的征地面积将根据电信和其他信息传输服务项目的实际规模和需求进行精确规划。具体面积XXX平方米，旨在确保电信和其他信息传输服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净用地面积是在征地面积基础上去除不可利用面积后的实际可开发用地。具体面积XXX平方米，考虑到环保、交通、安全等多方面因素，以确保电信和其他信息传输服务项目在整体利用效率上达到最优。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电信和其他信息传输服务项目计划建设的建筑总规模具体面积XXX平方米。这一规模的确定综合考虑了电信和其他信息传输服务项目的性质、规模，以及城市规划的相关要求，确保建筑布局与周边环境协调一致。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绿地率是电信和其他信息传输服务项目用地中被规划为绿地的比例。具体面积XXX平方米，旨在通过合理规划绿地，改善电信和其他信息传输服务项目周边环境，提升居民生活质量，并符合城市整体绿化规划。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容积率是用地上可以建设的建筑总体积与用地面积之比。具体面积XXX，通过合理的容积率规划，确保电信和其他信息传输服务项目建筑规模与周边环境和谐共生。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电信和其他信息传输服务项目选址与当地城市规划相一致，具体面积XXX平方米。通过与城市规划部门深入沟通，确保电信和其他信息传输服务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电信和其他信息传输服务项目选址符合当地产业政策，具体面积XXX平方米。这包括电信和其他信息传输服务项目对当地经济的促进作用，以及对相关产业的带动效应，确保电信和其他信息传输服务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电信和其他信息传输服务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9. 公共设施配套： 确保电信和其他信息传输服务项目选址具备必要的公共设施配套，具体面积XXX平方米。这包括交通便利性、教育、医疗等基础设施，以提高居民生活品质，使得电信和其他信息传输服务项目选址更具吸引力。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考虑用地总体要求对当地社会稳定性的影响，具体面积XXX平方米。通过深入了解当地社区反馈，确保电信和其他信息传输服务项目的选址和建设过程对当地社会和谐稳定产生积极作用。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电信和其他信息传输服务项目选址不仅符合法规和规划，还在实际操作中具有可行性。这一全面规划将为电信和其他信息传输服务项目的成功实施提供坚实的基础，确保电信和其他信息传输服务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14615"/>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信和其他信息传输服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电信和其他信息传输服务项目的设备规划和空间设计中，我们将采取灵活设备布局的措施。设备布局将根据实际需求进行灵活设计，避免不必要的浪费。通过合理规划设备摆放位置，我们将提高设备的利用率，减少设备间距，以确保电信和其他信息传输服务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电信和其他信息传输服务项目内部引入共享设施的概念，例如共享会议室、办公区等。通过这种方式，我们可以减少对资源的重复建设，提高资源共享效率，从而减小电信和其他信息传输服务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9" w:name="_Toc31529"/>
      <w:r>
        <w:rPr>
          <w:rFonts w:ascii="仿宋" w:eastAsia="仿宋" w:hAnsi="仿宋" w:cs="仿宋" w:hint="eastAsia"/>
          <w:sz w:val="28"/>
          <w:lang w:eastAsia="zh-CN"/>
        </w:rPr>
        <w:t>(四)、总图布置方案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电信和其他信息传输服务项目的总图布置中，我们将不同功能区域进行明确的规划，以最大程度满足电信和其他信息传输服务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20" w:name="_Toc18451"/>
      <w:r>
        <w:rPr>
          <w:rFonts w:ascii="仿宋" w:eastAsia="仿宋" w:hAnsi="仿宋" w:cs="仿宋" w:hint="eastAsia"/>
          <w:sz w:val="28"/>
          <w:lang w:eastAsia="zh-CN"/>
        </w:rPr>
        <w:t>(五)、选址综合评价</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电信和其他信息传输服务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https://d.book118.com/056011005201010100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电信和其他信息传输服务项目计划设计方案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电信和其他信息传输服务项目计划设计方案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电信和其他信息传输服务项目计划设计方案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电信和其他信息传输服务项目计划设计方案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电信和其他信息传输服务项目计划设计方案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电信和其他信息传输服务项目计划设计方案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电信和其他信息传输服务项目计划设计方案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电信和其他信息传输服务项目计划设计方案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电信和其他信息传输服务项目计划设计方案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电信和其他信息传输服务项目计划设计方案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电信和其他信息传输服务项目计划设计方案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电信和其他信息传输服务项目计划设计方案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电信和其他信息传输服务项目计划设计方案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电信和其他信息传输服务项目计划设计方案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电信和其他信息传输服务项目计划设计方案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电信和其他信息传输服务项目计划设计方案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电信和其他信息传输服务项目计划设计方案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740560"/>
    <w:rsid w:val="2074056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56011005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2024-03-04T03:48:00Z</dcterms:created>
  <dcterms:modified xsi:type="dcterms:W3CDTF">2024-03-04T03:48:57Z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ABE047AD7188408C875FEDE959F586BB_11</vt:lpwstr>
  </property>
  <property fmtid="{D5CDD505-2E9C-101B-9397-08002B2CF9AE}" pid="3" name="KSOProductBuildVer">
    <vt:lpwstr>2052-12.1.0.16388</vt:lpwstr>
  </property>
</Properties>
</file>