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砼空心砌块(承重型)相关行业公司成立方案及可行性研究报告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一、砼空心砌块(承重型)筹建公司基本信息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_Toc13618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(七)、砼空心砌块(承重型)项目建设必要性分析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(一)、砼空心砌块(承重型)项目选址原则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1" w:history="1">
        <w:r>
          <w:rPr>
            <w:rFonts w:ascii="仿宋" w:eastAsia="仿宋" w:hAnsi="仿宋" w:cs="仿宋" w:hint="eastAsia"/>
            <w:lang w:eastAsia="zh-CN"/>
          </w:rPr>
          <w:t>(五)、砼空心砌块(承重型)项目选址综合评价</w:t>
        </w:r>
        <w:r>
          <w:tab/>
        </w:r>
        <w:r>
          <w:fldChar w:fldCharType="begin"/>
        </w:r>
        <w:r>
          <w:instrText xml:space="preserve"> PAGEREF _Toc3971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eastAsia="zh-CN"/>
          </w:rPr>
          <w:t>(一)、砼空心砌块(承重型)项目进度安排</w:t>
        </w:r>
        <w:r>
          <w:tab/>
        </w:r>
        <w:r>
          <w:fldChar w:fldCharType="begin"/>
        </w:r>
        <w:r>
          <w:instrText xml:space="preserve"> PAGEREF _Toc16511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(二)、砼空心砌块(承重型)项目实施保障措施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七、砼空心砌块(承重型)项目经济效益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(三)、砼空心砌块(承重型)项目盈利能力分析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_Toc30822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_Toc20783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_Toc6781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eastAsia="zh-CN"/>
          </w:rPr>
          <w:t>十、砼空心砌块(承重型)项目风险分析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(一)、砼空心砌块(承重型)项目风险分析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(二)、砼空心砌块(承重型)项目风险对策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7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73"/>
      <w:r>
        <w:rPr>
          <w:rFonts w:ascii="仿宋" w:eastAsia="仿宋" w:hAnsi="仿宋" w:cs="仿宋" w:hint="eastAsia"/>
          <w:sz w:val="28"/>
          <w:lang w:eastAsia="zh-CN"/>
        </w:rPr>
        <w:t>一、砼空心砌块(承重型)筹建公司基本信息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1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25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76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99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经营范围：从事XXX相关业务(企业依法自主选择经营砼空心砌块(承重型)项目，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开展经营活动；依法须经批准的砼空心砌块(承重型)项目，经相关部门批准后依批准的内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容开展经营活动；不得从事本市产业政策禁止和限制类砼空心砌块(承重型)项目的经营活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61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https://d.book118.com/056014100105010041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砼空心砌块(承重型)相关行业公司成立方案及可行性研究报告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砼空心砌块(承重型)相关行业公司成立方案及可行性研究报告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砼空心砌块(承重型)相关行业公司成立方案及可行性研究报告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砼空心砌块(承重型)相关行业公司成立方案及可行性研究报告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砼空心砌块(承重型)相关行业公司成立方案及可行性研究报告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6014100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2024-01-01T15:29:00Z</dcterms:created>
  <dcterms:modified xsi:type="dcterms:W3CDTF">2024-01-01T15:30:02Z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1DD7FBB6AA6945E7A9E70341A097F6D4_11</vt:lpwstr>
  </property>
  <property fmtid="{D5CDD505-2E9C-101B-9397-08002B2CF9AE}" pid="3" name="KSOProductBuildVer">
    <vt:lpwstr>2052-12.1.0.16120</vt:lpwstr>
  </property>
</Properties>
</file>