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蓄热式高温预热烧嘴项目融资计划书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0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一、蓄热式高温预热烧嘴生产控制的概念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(一)、蓄热式高温预热烧嘴生产控制的概念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(一)、蓄热式高温预热烧嘴项目选址原则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(五)、蓄热式高温预热烧嘴项目选址综合评价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三、内部技术风险的管理与动态性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_Toc10972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_Toc28041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五、SWOT分析说明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_Toc23687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六、员工培训与绩效提升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3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_Toc7393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3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_Toc9353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_Toc9808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9" w:history="1">
        <w:r>
          <w:rPr>
            <w:rFonts w:ascii="仿宋" w:eastAsia="仿宋" w:hAnsi="仿宋" w:cs="仿宋" w:hint="eastAsia"/>
            <w:lang w:eastAsia="zh-CN"/>
          </w:rPr>
          <w:t>八、蓄热式高温预热烧嘴项目技术管理</w:t>
        </w:r>
        <w:r>
          <w:tab/>
        </w:r>
        <w:r>
          <w:fldChar w:fldCharType="begin"/>
        </w:r>
        <w:r>
          <w:instrText xml:space="preserve"> PAGEREF _Toc18759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eastAsia="zh-CN"/>
          </w:rPr>
          <w:t>九、蓄热式高温预热烧嘴项目风险对策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(一)、加强蓄热式高温预热烧嘴项目建设及运营管理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0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_Toc31760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7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十、蓄热式高温预热烧嘴项目人力资源培养与发展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4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eastAsia="zh-CN"/>
          </w:rPr>
          <w:t>十一、项目实施与进度安排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2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7" w:history="1">
        <w:r>
          <w:rPr>
            <w:rFonts w:ascii="仿宋" w:eastAsia="仿宋" w:hAnsi="仿宋" w:cs="仿宋" w:hint="eastAsia"/>
            <w:lang w:eastAsia="zh-CN"/>
          </w:rPr>
          <w:t>十二、人力资源的特点及管理过程</w:t>
        </w:r>
        <w:r>
          <w:tab/>
        </w:r>
        <w:r>
          <w:fldChar w:fldCharType="begin"/>
        </w:r>
        <w:r>
          <w:instrText xml:space="preserve"> PAGEREF _Toc17997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8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_Toc5718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8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9" w:history="1">
        <w:r>
          <w:rPr>
            <w:rFonts w:ascii="仿宋" w:eastAsia="仿宋" w:hAnsi="仿宋" w:cs="仿宋" w:hint="eastAsia"/>
            <w:lang w:eastAsia="zh-CN"/>
          </w:rPr>
          <w:t>十三、SWOT分析说明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_Toc5478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_Toc10586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0" w:history="1">
        <w:r>
          <w:rPr>
            <w:rFonts w:ascii="仿宋" w:eastAsia="仿宋" w:hAnsi="仿宋" w:cs="仿宋" w:hint="eastAsia"/>
            <w:lang w:eastAsia="zh-CN"/>
          </w:rPr>
          <w:t>(三)、蓄热式高温预热烧嘴项目对可持续发展的贡献</w:t>
        </w:r>
        <w:r>
          <w:tab/>
        </w:r>
        <w:r>
          <w:fldChar w:fldCharType="begin"/>
        </w:r>
        <w:r>
          <w:instrText xml:space="preserve"> PAGEREF _Toc25630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1" w:history="1">
        <w:r>
          <w:rPr>
            <w:rFonts w:ascii="仿宋" w:eastAsia="仿宋" w:hAnsi="仿宋" w:cs="仿宋" w:hint="eastAsia"/>
            <w:lang w:eastAsia="zh-CN"/>
          </w:rPr>
          <w:t>十六、员工福利与团队建设</w:t>
        </w:r>
        <w:r>
          <w:tab/>
        </w:r>
        <w:r>
          <w:fldChar w:fldCharType="begin"/>
        </w:r>
        <w:r>
          <w:instrText xml:space="preserve"> PAGEREF _Toc15531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2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_Toc30242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8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0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_Toc8290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5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_Toc20065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5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_Toc31665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十八、环境管理体系建设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4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4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_Toc21734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5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_Toc28315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0" w:history="1">
        <w:r>
          <w:rPr>
            <w:rFonts w:ascii="仿宋" w:eastAsia="仿宋" w:hAnsi="仿宋" w:cs="仿宋" w:hint="eastAsia"/>
            <w:lang w:eastAsia="zh-CN"/>
          </w:rPr>
          <w:t>十九、渠道冲突管理</w:t>
        </w:r>
        <w:r>
          <w:tab/>
        </w:r>
        <w:r>
          <w:fldChar w:fldCharType="begin"/>
        </w:r>
        <w:r>
          <w:instrText xml:space="preserve"> PAGEREF _Toc29780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3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_Toc19133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0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二十、危机管理与应急预案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_Toc20421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二十一、蓄热式高温预热烧嘴供应链管理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_Toc17927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二十二技术创新战略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6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_Toc28596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8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二十三、人力资源管理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_Toc15015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0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20"/>
      <w:r>
        <w:rPr>
          <w:rFonts w:ascii="仿宋" w:eastAsia="仿宋" w:hAnsi="仿宋" w:cs="仿宋" w:hint="eastAsia"/>
          <w:sz w:val="28"/>
          <w:lang w:eastAsia="zh-CN"/>
        </w:rPr>
        <w:t>一、蓄热式高温预热烧嘴生产控制的概念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94"/>
      <w:r>
        <w:rPr>
          <w:rFonts w:ascii="仿宋" w:eastAsia="仿宋" w:hAnsi="仿宋" w:cs="仿宋" w:hint="eastAsia"/>
          <w:lang w:eastAsia="zh-CN"/>
        </w:rPr>
        <w:t>(一)、蓄热式高温预热烧嘴生产控制的概念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控制是一系列活动的组合，旨在保障企业实现生产计划目标。它涵盖了从生产准备开始一直到成品入库的整个生产过程，是一种全面的控制体系。这包括计划安排、生产进度控制、调度、库存控制、质量控制和成本控制等多个方面。生产控制可分为广义和狭义两个层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广义范围内，生产控制是对整个生产过程的全方位管理。从计划安排、生产进度的掌控，到库存、质量和成本的综合管理，都在广义生产控制的范畴之内。这种综合性的控制旨在协调各个环节，确保生产过程有序、高效地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https://d.book118.com/056023112231010052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蓄热式高温预热烧嘴项目融资计划书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蓄热式高温预热烧嘴项目融资计划书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蓄热式高温预热烧嘴项目融资计划书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蓄热式高温预热烧嘴项目融资计划书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蓄热式高温预热烧嘴项目融资计划书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FC31C9"/>
    <w:rsid w:val="4593521B"/>
    <w:rsid w:val="72FC31C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6023112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2024-02-23T21:06:00Z</dcterms:created>
  <dcterms:modified xsi:type="dcterms:W3CDTF">2024-02-23T21:07:03Z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A9BB1077423C479DB97552508B15FB9E_11</vt:lpwstr>
  </property>
  <property fmtid="{D5CDD505-2E9C-101B-9397-08002B2CF9AE}" pid="3" name="KSOProductBuildVer">
    <vt:lpwstr>2052-12.1.0.16250</vt:lpwstr>
  </property>
</Properties>
</file>