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9" w:history="1">
        <w:r>
          <w:rPr>
            <w:rFonts w:ascii="仿宋" w:eastAsia="仿宋" w:hAnsi="仿宋" w:cs="仿宋" w:hint="eastAsia"/>
            <w:lang w:eastAsia="zh-CN"/>
          </w:rPr>
          <w:t>前言</w:t>
        </w:r>
        <w:r>
          <w:tab/>
        </w:r>
        <w:r>
          <w:fldChar w:fldCharType="begin"/>
        </w:r>
        <w:r>
          <w:instrText xml:space="preserve"> PAGEREF _Toc9869 \h </w:instrText>
        </w:r>
        <w:r>
          <w:fldChar w:fldCharType="separate"/>
        </w:r>
        <w:r>
          <w:t>3</w:t>
        </w:r>
        <w:r>
          <w:fldChar w:fldCharType="end"/>
        </w:r>
      </w:hyperlink>
    </w:p>
    <w:p>
      <w:pPr>
        <w:pStyle w:val="TOC1"/>
        <w:tabs>
          <w:tab w:val="right" w:leader="dot" w:pos="8306"/>
        </w:tabs>
      </w:pPr>
      <w:hyperlink w:anchor="_Toc29064" w:history="1">
        <w:r>
          <w:rPr>
            <w:rFonts w:ascii="仿宋" w:eastAsia="仿宋" w:hAnsi="仿宋" w:cs="仿宋" w:hint="eastAsia"/>
            <w:lang w:eastAsia="zh-CN"/>
          </w:rPr>
          <w:t>一、产品规划分析</w:t>
        </w:r>
        <w:r>
          <w:tab/>
        </w:r>
        <w:r>
          <w:fldChar w:fldCharType="begin"/>
        </w:r>
        <w:r>
          <w:instrText xml:space="preserve"> PAGEREF _Toc29064 \h </w:instrText>
        </w:r>
        <w:r>
          <w:fldChar w:fldCharType="separate"/>
        </w:r>
        <w:r>
          <w:t>3</w:t>
        </w:r>
        <w:r>
          <w:fldChar w:fldCharType="end"/>
        </w:r>
      </w:hyperlink>
    </w:p>
    <w:p>
      <w:pPr>
        <w:pStyle w:val="TOC2"/>
        <w:tabs>
          <w:tab w:val="right" w:leader="dot" w:pos="8306"/>
        </w:tabs>
      </w:pPr>
      <w:hyperlink w:anchor="_Toc7790" w:history="1">
        <w:r>
          <w:rPr>
            <w:rFonts w:ascii="仿宋" w:eastAsia="仿宋" w:hAnsi="仿宋" w:cs="仿宋" w:hint="eastAsia"/>
            <w:lang w:eastAsia="zh-CN"/>
          </w:rPr>
          <w:t>(一)、产品规划</w:t>
        </w:r>
        <w:r>
          <w:tab/>
        </w:r>
        <w:r>
          <w:fldChar w:fldCharType="begin"/>
        </w:r>
        <w:r>
          <w:instrText xml:space="preserve"> PAGEREF _Toc7790 \h </w:instrText>
        </w:r>
        <w:r>
          <w:fldChar w:fldCharType="separate"/>
        </w:r>
        <w:r>
          <w:t>3</w:t>
        </w:r>
        <w:r>
          <w:fldChar w:fldCharType="end"/>
        </w:r>
      </w:hyperlink>
    </w:p>
    <w:p>
      <w:pPr>
        <w:pStyle w:val="TOC2"/>
        <w:tabs>
          <w:tab w:val="right" w:leader="dot" w:pos="8306"/>
        </w:tabs>
      </w:pPr>
      <w:hyperlink w:anchor="_Toc2601" w:history="1">
        <w:r>
          <w:rPr>
            <w:rFonts w:ascii="仿宋" w:eastAsia="仿宋" w:hAnsi="仿宋" w:cs="仿宋" w:hint="eastAsia"/>
            <w:lang w:eastAsia="zh-CN"/>
          </w:rPr>
          <w:t>(二)、建设规模</w:t>
        </w:r>
        <w:r>
          <w:tab/>
        </w:r>
        <w:r>
          <w:fldChar w:fldCharType="begin"/>
        </w:r>
        <w:r>
          <w:instrText xml:space="preserve"> PAGEREF _Toc2601 \h </w:instrText>
        </w:r>
        <w:r>
          <w:fldChar w:fldCharType="separate"/>
        </w:r>
        <w:r>
          <w:t>4</w:t>
        </w:r>
        <w:r>
          <w:fldChar w:fldCharType="end"/>
        </w:r>
      </w:hyperlink>
    </w:p>
    <w:p>
      <w:pPr>
        <w:pStyle w:val="TOC1"/>
        <w:tabs>
          <w:tab w:val="right" w:leader="dot" w:pos="8306"/>
        </w:tabs>
      </w:pPr>
      <w:hyperlink w:anchor="_Toc23521" w:history="1">
        <w:r>
          <w:rPr>
            <w:rFonts w:ascii="仿宋" w:eastAsia="仿宋" w:hAnsi="仿宋" w:cs="仿宋" w:hint="eastAsia"/>
            <w:lang w:eastAsia="zh-CN"/>
          </w:rPr>
          <w:t>二、光伏逆变器项目绩效评估</w:t>
        </w:r>
        <w:r>
          <w:tab/>
        </w:r>
        <w:r>
          <w:fldChar w:fldCharType="begin"/>
        </w:r>
        <w:r>
          <w:instrText xml:space="preserve"> PAGEREF _Toc23521 \h </w:instrText>
        </w:r>
        <w:r>
          <w:fldChar w:fldCharType="separate"/>
        </w:r>
        <w:r>
          <w:t>5</w:t>
        </w:r>
        <w:r>
          <w:fldChar w:fldCharType="end"/>
        </w:r>
      </w:hyperlink>
    </w:p>
    <w:p>
      <w:pPr>
        <w:pStyle w:val="TOC2"/>
        <w:tabs>
          <w:tab w:val="right" w:leader="dot" w:pos="8306"/>
        </w:tabs>
      </w:pPr>
      <w:hyperlink w:anchor="_Toc9071" w:history="1">
        <w:r>
          <w:rPr>
            <w:rFonts w:ascii="仿宋" w:eastAsia="仿宋" w:hAnsi="仿宋" w:cs="仿宋" w:hint="eastAsia"/>
            <w:lang w:eastAsia="zh-CN"/>
          </w:rPr>
          <w:t>(一)、绩效评估指标</w:t>
        </w:r>
        <w:r>
          <w:tab/>
        </w:r>
        <w:r>
          <w:fldChar w:fldCharType="begin"/>
        </w:r>
        <w:r>
          <w:instrText xml:space="preserve"> PAGEREF _Toc9071 \h </w:instrText>
        </w:r>
        <w:r>
          <w:fldChar w:fldCharType="separate"/>
        </w:r>
        <w:r>
          <w:t>5</w:t>
        </w:r>
        <w:r>
          <w:fldChar w:fldCharType="end"/>
        </w:r>
      </w:hyperlink>
    </w:p>
    <w:p>
      <w:pPr>
        <w:pStyle w:val="TOC2"/>
        <w:tabs>
          <w:tab w:val="right" w:leader="dot" w:pos="8306"/>
        </w:tabs>
      </w:pPr>
      <w:hyperlink w:anchor="_Toc25678" w:history="1">
        <w:r>
          <w:rPr>
            <w:rFonts w:ascii="仿宋" w:eastAsia="仿宋" w:hAnsi="仿宋" w:cs="仿宋" w:hint="eastAsia"/>
            <w:lang w:eastAsia="zh-CN"/>
          </w:rPr>
          <w:t>(二)、绩效评估方法</w:t>
        </w:r>
        <w:r>
          <w:tab/>
        </w:r>
        <w:r>
          <w:fldChar w:fldCharType="begin"/>
        </w:r>
        <w:r>
          <w:instrText xml:space="preserve"> PAGEREF _Toc25678 \h </w:instrText>
        </w:r>
        <w:r>
          <w:fldChar w:fldCharType="separate"/>
        </w:r>
        <w:r>
          <w:t>6</w:t>
        </w:r>
        <w:r>
          <w:fldChar w:fldCharType="end"/>
        </w:r>
      </w:hyperlink>
    </w:p>
    <w:p>
      <w:pPr>
        <w:pStyle w:val="TOC2"/>
        <w:tabs>
          <w:tab w:val="right" w:leader="dot" w:pos="8306"/>
        </w:tabs>
      </w:pPr>
      <w:hyperlink w:anchor="_Toc12806" w:history="1">
        <w:r>
          <w:rPr>
            <w:rFonts w:ascii="仿宋" w:eastAsia="仿宋" w:hAnsi="仿宋" w:cs="仿宋" w:hint="eastAsia"/>
            <w:lang w:eastAsia="zh-CN"/>
          </w:rPr>
          <w:t>(三)、绩效评估周期</w:t>
        </w:r>
        <w:r>
          <w:tab/>
        </w:r>
        <w:r>
          <w:fldChar w:fldCharType="begin"/>
        </w:r>
        <w:r>
          <w:instrText xml:space="preserve"> PAGEREF _Toc12806 \h </w:instrText>
        </w:r>
        <w:r>
          <w:fldChar w:fldCharType="separate"/>
        </w:r>
        <w:r>
          <w:t>7</w:t>
        </w:r>
        <w:r>
          <w:fldChar w:fldCharType="end"/>
        </w:r>
      </w:hyperlink>
    </w:p>
    <w:p>
      <w:pPr>
        <w:pStyle w:val="TOC1"/>
        <w:tabs>
          <w:tab w:val="right" w:leader="dot" w:pos="8306"/>
        </w:tabs>
      </w:pPr>
      <w:hyperlink w:anchor="_Toc21264" w:history="1">
        <w:r>
          <w:rPr>
            <w:rFonts w:ascii="仿宋" w:eastAsia="仿宋" w:hAnsi="仿宋" w:cs="仿宋" w:hint="eastAsia"/>
            <w:lang w:eastAsia="zh-CN"/>
          </w:rPr>
          <w:t>三、光伏逆变器项目选址可行性分析</w:t>
        </w:r>
        <w:r>
          <w:tab/>
        </w:r>
        <w:r>
          <w:fldChar w:fldCharType="begin"/>
        </w:r>
        <w:r>
          <w:instrText xml:space="preserve"> PAGEREF _Toc21264 \h </w:instrText>
        </w:r>
        <w:r>
          <w:fldChar w:fldCharType="separate"/>
        </w:r>
        <w:r>
          <w:t>8</w:t>
        </w:r>
        <w:r>
          <w:fldChar w:fldCharType="end"/>
        </w:r>
      </w:hyperlink>
    </w:p>
    <w:p>
      <w:pPr>
        <w:pStyle w:val="TOC2"/>
        <w:tabs>
          <w:tab w:val="right" w:leader="dot" w:pos="8306"/>
        </w:tabs>
      </w:pPr>
      <w:hyperlink w:anchor="_Toc24528" w:history="1">
        <w:r>
          <w:rPr>
            <w:rFonts w:ascii="仿宋" w:eastAsia="仿宋" w:hAnsi="仿宋" w:cs="仿宋" w:hint="eastAsia"/>
            <w:lang w:eastAsia="zh-CN"/>
          </w:rPr>
          <w:t>(一)、光伏逆变器项目选址</w:t>
        </w:r>
        <w:r>
          <w:tab/>
        </w:r>
        <w:r>
          <w:fldChar w:fldCharType="begin"/>
        </w:r>
        <w:r>
          <w:instrText xml:space="preserve"> PAGEREF _Toc24528 \h </w:instrText>
        </w:r>
        <w:r>
          <w:fldChar w:fldCharType="separate"/>
        </w:r>
        <w:r>
          <w:t>8</w:t>
        </w:r>
        <w:r>
          <w:fldChar w:fldCharType="end"/>
        </w:r>
      </w:hyperlink>
    </w:p>
    <w:p>
      <w:pPr>
        <w:pStyle w:val="TOC2"/>
        <w:tabs>
          <w:tab w:val="right" w:leader="dot" w:pos="8306"/>
        </w:tabs>
      </w:pPr>
      <w:hyperlink w:anchor="_Toc32422" w:history="1">
        <w:r>
          <w:rPr>
            <w:rFonts w:ascii="仿宋" w:eastAsia="仿宋" w:hAnsi="仿宋" w:cs="仿宋" w:hint="eastAsia"/>
            <w:lang w:eastAsia="zh-CN"/>
          </w:rPr>
          <w:t>(二)、用地控制指标</w:t>
        </w:r>
        <w:r>
          <w:tab/>
        </w:r>
        <w:r>
          <w:fldChar w:fldCharType="begin"/>
        </w:r>
        <w:r>
          <w:instrText xml:space="preserve"> PAGEREF _Toc32422 \h </w:instrText>
        </w:r>
        <w:r>
          <w:fldChar w:fldCharType="separate"/>
        </w:r>
        <w:r>
          <w:t>8</w:t>
        </w:r>
        <w:r>
          <w:fldChar w:fldCharType="end"/>
        </w:r>
      </w:hyperlink>
    </w:p>
    <w:p>
      <w:pPr>
        <w:pStyle w:val="TOC2"/>
        <w:tabs>
          <w:tab w:val="right" w:leader="dot" w:pos="8306"/>
        </w:tabs>
      </w:pPr>
      <w:hyperlink w:anchor="_Toc21709" w:history="1">
        <w:r>
          <w:rPr>
            <w:rFonts w:ascii="仿宋" w:eastAsia="仿宋" w:hAnsi="仿宋" w:cs="仿宋" w:hint="eastAsia"/>
            <w:lang w:eastAsia="zh-CN"/>
          </w:rPr>
          <w:t>(三)、节约用地措施</w:t>
        </w:r>
        <w:r>
          <w:tab/>
        </w:r>
        <w:r>
          <w:fldChar w:fldCharType="begin"/>
        </w:r>
        <w:r>
          <w:instrText xml:space="preserve"> PAGEREF _Toc21709 \h </w:instrText>
        </w:r>
        <w:r>
          <w:fldChar w:fldCharType="separate"/>
        </w:r>
        <w:r>
          <w:t>10</w:t>
        </w:r>
        <w:r>
          <w:fldChar w:fldCharType="end"/>
        </w:r>
      </w:hyperlink>
    </w:p>
    <w:p>
      <w:pPr>
        <w:pStyle w:val="TOC2"/>
        <w:tabs>
          <w:tab w:val="right" w:leader="dot" w:pos="8306"/>
        </w:tabs>
      </w:pPr>
      <w:hyperlink w:anchor="_Toc29839" w:history="1">
        <w:r>
          <w:rPr>
            <w:rFonts w:ascii="仿宋" w:eastAsia="仿宋" w:hAnsi="仿宋" w:cs="仿宋" w:hint="eastAsia"/>
            <w:lang w:eastAsia="zh-CN"/>
          </w:rPr>
          <w:t>(四)、总图布置方案</w:t>
        </w:r>
        <w:r>
          <w:tab/>
        </w:r>
        <w:r>
          <w:fldChar w:fldCharType="begin"/>
        </w:r>
        <w:r>
          <w:instrText xml:space="preserve"> PAGEREF _Toc29839 \h </w:instrText>
        </w:r>
        <w:r>
          <w:fldChar w:fldCharType="separate"/>
        </w:r>
        <w:r>
          <w:t>11</w:t>
        </w:r>
        <w:r>
          <w:fldChar w:fldCharType="end"/>
        </w:r>
      </w:hyperlink>
    </w:p>
    <w:p>
      <w:pPr>
        <w:pStyle w:val="TOC2"/>
        <w:tabs>
          <w:tab w:val="right" w:leader="dot" w:pos="8306"/>
        </w:tabs>
      </w:pPr>
      <w:hyperlink w:anchor="_Toc16408" w:history="1">
        <w:r>
          <w:rPr>
            <w:rFonts w:ascii="仿宋" w:eastAsia="仿宋" w:hAnsi="仿宋" w:cs="仿宋" w:hint="eastAsia"/>
            <w:lang w:eastAsia="zh-CN"/>
          </w:rPr>
          <w:t>(五)、选址综合评价</w:t>
        </w:r>
        <w:r>
          <w:tab/>
        </w:r>
        <w:r>
          <w:fldChar w:fldCharType="begin"/>
        </w:r>
        <w:r>
          <w:instrText xml:space="preserve"> PAGEREF _Toc16408 \h </w:instrText>
        </w:r>
        <w:r>
          <w:fldChar w:fldCharType="separate"/>
        </w:r>
        <w:r>
          <w:t>12</w:t>
        </w:r>
        <w:r>
          <w:fldChar w:fldCharType="end"/>
        </w:r>
      </w:hyperlink>
    </w:p>
    <w:p>
      <w:pPr>
        <w:pStyle w:val="TOC1"/>
        <w:tabs>
          <w:tab w:val="right" w:leader="dot" w:pos="8306"/>
        </w:tabs>
      </w:pPr>
      <w:hyperlink w:anchor="_Toc26816" w:history="1">
        <w:r>
          <w:rPr>
            <w:rFonts w:ascii="仿宋" w:eastAsia="仿宋" w:hAnsi="仿宋" w:cs="仿宋" w:hint="eastAsia"/>
            <w:lang w:eastAsia="zh-CN"/>
          </w:rPr>
          <w:t>四、光伏逆变器项目文档管理</w:t>
        </w:r>
        <w:r>
          <w:tab/>
        </w:r>
        <w:r>
          <w:fldChar w:fldCharType="begin"/>
        </w:r>
        <w:r>
          <w:instrText xml:space="preserve"> PAGEREF _Toc26816 \h </w:instrText>
        </w:r>
        <w:r>
          <w:fldChar w:fldCharType="separate"/>
        </w:r>
        <w:r>
          <w:t>13</w:t>
        </w:r>
        <w:r>
          <w:fldChar w:fldCharType="end"/>
        </w:r>
      </w:hyperlink>
    </w:p>
    <w:p>
      <w:pPr>
        <w:pStyle w:val="TOC2"/>
        <w:tabs>
          <w:tab w:val="right" w:leader="dot" w:pos="8306"/>
        </w:tabs>
      </w:pPr>
      <w:hyperlink w:anchor="_Toc27119" w:history="1">
        <w:r>
          <w:rPr>
            <w:rFonts w:ascii="仿宋" w:eastAsia="仿宋" w:hAnsi="仿宋" w:cs="仿宋" w:hint="eastAsia"/>
            <w:lang w:eastAsia="zh-CN"/>
          </w:rPr>
          <w:t>(一)、文档编制与审查</w:t>
        </w:r>
        <w:r>
          <w:tab/>
        </w:r>
        <w:r>
          <w:fldChar w:fldCharType="begin"/>
        </w:r>
        <w:r>
          <w:instrText xml:space="preserve"> PAGEREF _Toc27119 \h </w:instrText>
        </w:r>
        <w:r>
          <w:fldChar w:fldCharType="separate"/>
        </w:r>
        <w:r>
          <w:t>13</w:t>
        </w:r>
        <w:r>
          <w:fldChar w:fldCharType="end"/>
        </w:r>
      </w:hyperlink>
    </w:p>
    <w:p>
      <w:pPr>
        <w:pStyle w:val="TOC2"/>
        <w:tabs>
          <w:tab w:val="right" w:leader="dot" w:pos="8306"/>
        </w:tabs>
      </w:pPr>
      <w:hyperlink w:anchor="_Toc24090" w:history="1">
        <w:r>
          <w:rPr>
            <w:rFonts w:ascii="仿宋" w:eastAsia="仿宋" w:hAnsi="仿宋" w:cs="仿宋" w:hint="eastAsia"/>
            <w:lang w:eastAsia="zh-CN"/>
          </w:rPr>
          <w:t>(二)、文档发布与分发</w:t>
        </w:r>
        <w:r>
          <w:tab/>
        </w:r>
        <w:r>
          <w:fldChar w:fldCharType="begin"/>
        </w:r>
        <w:r>
          <w:instrText xml:space="preserve"> PAGEREF _Toc24090 \h </w:instrText>
        </w:r>
        <w:r>
          <w:fldChar w:fldCharType="separate"/>
        </w:r>
        <w:r>
          <w:t>15</w:t>
        </w:r>
        <w:r>
          <w:fldChar w:fldCharType="end"/>
        </w:r>
      </w:hyperlink>
    </w:p>
    <w:p>
      <w:pPr>
        <w:pStyle w:val="TOC2"/>
        <w:tabs>
          <w:tab w:val="right" w:leader="dot" w:pos="8306"/>
        </w:tabs>
      </w:pPr>
      <w:hyperlink w:anchor="_Toc7909" w:history="1">
        <w:r>
          <w:rPr>
            <w:rFonts w:ascii="仿宋" w:eastAsia="仿宋" w:hAnsi="仿宋" w:cs="仿宋" w:hint="eastAsia"/>
            <w:lang w:eastAsia="zh-CN"/>
          </w:rPr>
          <w:t>(三)、文档存档与归档</w:t>
        </w:r>
        <w:r>
          <w:tab/>
        </w:r>
        <w:r>
          <w:fldChar w:fldCharType="begin"/>
        </w:r>
        <w:r>
          <w:instrText xml:space="preserve"> PAGEREF _Toc7909 \h </w:instrText>
        </w:r>
        <w:r>
          <w:fldChar w:fldCharType="separate"/>
        </w:r>
        <w:r>
          <w:t>15</w:t>
        </w:r>
        <w:r>
          <w:fldChar w:fldCharType="end"/>
        </w:r>
      </w:hyperlink>
    </w:p>
    <w:p>
      <w:pPr>
        <w:pStyle w:val="TOC1"/>
        <w:tabs>
          <w:tab w:val="right" w:leader="dot" w:pos="8306"/>
        </w:tabs>
      </w:pPr>
      <w:hyperlink w:anchor="_Toc14157" w:history="1">
        <w:r>
          <w:rPr>
            <w:rFonts w:ascii="仿宋" w:eastAsia="仿宋" w:hAnsi="仿宋" w:cs="仿宋" w:hint="eastAsia"/>
            <w:lang w:eastAsia="zh-CN"/>
          </w:rPr>
          <w:t>五、光伏逆变器项目土建工程</w:t>
        </w:r>
        <w:r>
          <w:tab/>
        </w:r>
        <w:r>
          <w:fldChar w:fldCharType="begin"/>
        </w:r>
        <w:r>
          <w:instrText xml:space="preserve"> PAGEREF _Toc14157 \h </w:instrText>
        </w:r>
        <w:r>
          <w:fldChar w:fldCharType="separate"/>
        </w:r>
        <w:r>
          <w:t>17</w:t>
        </w:r>
        <w:r>
          <w:fldChar w:fldCharType="end"/>
        </w:r>
      </w:hyperlink>
    </w:p>
    <w:p>
      <w:pPr>
        <w:pStyle w:val="TOC2"/>
        <w:tabs>
          <w:tab w:val="right" w:leader="dot" w:pos="8306"/>
        </w:tabs>
      </w:pPr>
      <w:hyperlink w:anchor="_Toc1451" w:history="1">
        <w:r>
          <w:rPr>
            <w:rFonts w:ascii="仿宋" w:eastAsia="仿宋" w:hAnsi="仿宋" w:cs="仿宋" w:hint="eastAsia"/>
            <w:lang w:eastAsia="zh-CN"/>
          </w:rPr>
          <w:t>(一)、建筑工程设计原则</w:t>
        </w:r>
        <w:r>
          <w:tab/>
        </w:r>
        <w:r>
          <w:fldChar w:fldCharType="begin"/>
        </w:r>
        <w:r>
          <w:instrText xml:space="preserve"> PAGEREF _Toc1451 \h </w:instrText>
        </w:r>
        <w:r>
          <w:fldChar w:fldCharType="separate"/>
        </w:r>
        <w:r>
          <w:t>17</w:t>
        </w:r>
        <w:r>
          <w:fldChar w:fldCharType="end"/>
        </w:r>
      </w:hyperlink>
    </w:p>
    <w:p>
      <w:pPr>
        <w:pStyle w:val="TOC2"/>
        <w:tabs>
          <w:tab w:val="right" w:leader="dot" w:pos="8306"/>
        </w:tabs>
      </w:pPr>
      <w:hyperlink w:anchor="_Toc7171" w:history="1">
        <w:r>
          <w:rPr>
            <w:rFonts w:ascii="仿宋" w:eastAsia="仿宋" w:hAnsi="仿宋" w:cs="仿宋" w:hint="eastAsia"/>
            <w:lang w:eastAsia="zh-CN"/>
          </w:rPr>
          <w:t>(二)、土建工程设计年限及安全等级</w:t>
        </w:r>
        <w:r>
          <w:tab/>
        </w:r>
        <w:r>
          <w:fldChar w:fldCharType="begin"/>
        </w:r>
        <w:r>
          <w:instrText xml:space="preserve"> PAGEREF _Toc7171 \h </w:instrText>
        </w:r>
        <w:r>
          <w:fldChar w:fldCharType="separate"/>
        </w:r>
        <w:r>
          <w:t>18</w:t>
        </w:r>
        <w:r>
          <w:fldChar w:fldCharType="end"/>
        </w:r>
      </w:hyperlink>
    </w:p>
    <w:p>
      <w:pPr>
        <w:pStyle w:val="TOC2"/>
        <w:tabs>
          <w:tab w:val="right" w:leader="dot" w:pos="8306"/>
        </w:tabs>
      </w:pPr>
      <w:hyperlink w:anchor="_Toc15376" w:history="1">
        <w:r>
          <w:rPr>
            <w:rFonts w:ascii="仿宋" w:eastAsia="仿宋" w:hAnsi="仿宋" w:cs="仿宋" w:hint="eastAsia"/>
            <w:lang w:eastAsia="zh-CN"/>
          </w:rPr>
          <w:t>(三)、建筑工程设计总体要求</w:t>
        </w:r>
        <w:r>
          <w:tab/>
        </w:r>
        <w:r>
          <w:fldChar w:fldCharType="begin"/>
        </w:r>
        <w:r>
          <w:instrText xml:space="preserve"> PAGEREF _Toc15376 \h </w:instrText>
        </w:r>
        <w:r>
          <w:fldChar w:fldCharType="separate"/>
        </w:r>
        <w:r>
          <w:t>19</w:t>
        </w:r>
        <w:r>
          <w:fldChar w:fldCharType="end"/>
        </w:r>
      </w:hyperlink>
    </w:p>
    <w:p>
      <w:pPr>
        <w:pStyle w:val="TOC2"/>
        <w:tabs>
          <w:tab w:val="right" w:leader="dot" w:pos="8306"/>
        </w:tabs>
      </w:pPr>
      <w:hyperlink w:anchor="_Toc15446" w:history="1">
        <w:r>
          <w:rPr>
            <w:rFonts w:ascii="仿宋" w:eastAsia="仿宋" w:hAnsi="仿宋" w:cs="仿宋" w:hint="eastAsia"/>
            <w:lang w:eastAsia="zh-CN"/>
          </w:rPr>
          <w:t>(四)、土建工程建设指标</w:t>
        </w:r>
        <w:r>
          <w:tab/>
        </w:r>
        <w:r>
          <w:fldChar w:fldCharType="begin"/>
        </w:r>
        <w:r>
          <w:instrText xml:space="preserve"> PAGEREF _Toc15446 \h </w:instrText>
        </w:r>
        <w:r>
          <w:fldChar w:fldCharType="separate"/>
        </w:r>
        <w:r>
          <w:t>20</w:t>
        </w:r>
        <w:r>
          <w:fldChar w:fldCharType="end"/>
        </w:r>
      </w:hyperlink>
    </w:p>
    <w:p>
      <w:pPr>
        <w:pStyle w:val="TOC1"/>
        <w:tabs>
          <w:tab w:val="right" w:leader="dot" w:pos="8306"/>
        </w:tabs>
      </w:pPr>
      <w:hyperlink w:anchor="_Toc15665" w:history="1">
        <w:r>
          <w:rPr>
            <w:rFonts w:ascii="仿宋" w:eastAsia="仿宋" w:hAnsi="仿宋" w:cs="仿宋" w:hint="eastAsia"/>
            <w:lang w:eastAsia="zh-CN"/>
          </w:rPr>
          <w:t>六、工艺说明</w:t>
        </w:r>
        <w:r>
          <w:tab/>
        </w:r>
        <w:r>
          <w:fldChar w:fldCharType="begin"/>
        </w:r>
        <w:r>
          <w:instrText xml:space="preserve"> PAGEREF _Toc15665 \h </w:instrText>
        </w:r>
        <w:r>
          <w:fldChar w:fldCharType="separate"/>
        </w:r>
        <w:r>
          <w:t>20</w:t>
        </w:r>
        <w:r>
          <w:fldChar w:fldCharType="end"/>
        </w:r>
      </w:hyperlink>
    </w:p>
    <w:p>
      <w:pPr>
        <w:pStyle w:val="TOC2"/>
        <w:tabs>
          <w:tab w:val="right" w:leader="dot" w:pos="8306"/>
        </w:tabs>
      </w:pPr>
      <w:hyperlink w:anchor="_Toc3275" w:history="1">
        <w:r>
          <w:rPr>
            <w:rFonts w:ascii="仿宋" w:eastAsia="仿宋" w:hAnsi="仿宋" w:cs="仿宋" w:hint="eastAsia"/>
            <w:lang w:eastAsia="zh-CN"/>
          </w:rPr>
          <w:t>(一)、技术管理特点</w:t>
        </w:r>
        <w:r>
          <w:tab/>
        </w:r>
        <w:r>
          <w:fldChar w:fldCharType="begin"/>
        </w:r>
        <w:r>
          <w:instrText xml:space="preserve"> PAGEREF _Toc3275 \h </w:instrText>
        </w:r>
        <w:r>
          <w:fldChar w:fldCharType="separate"/>
        </w:r>
        <w:r>
          <w:t>20</w:t>
        </w:r>
        <w:r>
          <w:fldChar w:fldCharType="end"/>
        </w:r>
      </w:hyperlink>
    </w:p>
    <w:p>
      <w:pPr>
        <w:pStyle w:val="TOC2"/>
        <w:tabs>
          <w:tab w:val="right" w:leader="dot" w:pos="8306"/>
        </w:tabs>
      </w:pPr>
      <w:hyperlink w:anchor="_Toc25067" w:history="1">
        <w:r>
          <w:rPr>
            <w:rFonts w:ascii="仿宋" w:eastAsia="仿宋" w:hAnsi="仿宋" w:cs="仿宋" w:hint="eastAsia"/>
            <w:lang w:eastAsia="zh-CN"/>
          </w:rPr>
          <w:t>(二)、光伏逆变器项目工艺技术设计方案</w:t>
        </w:r>
        <w:r>
          <w:tab/>
        </w:r>
        <w:r>
          <w:fldChar w:fldCharType="begin"/>
        </w:r>
        <w:r>
          <w:instrText xml:space="preserve"> PAGEREF _Toc25067 \h </w:instrText>
        </w:r>
        <w:r>
          <w:fldChar w:fldCharType="separate"/>
        </w:r>
        <w:r>
          <w:t>21</w:t>
        </w:r>
        <w:r>
          <w:fldChar w:fldCharType="end"/>
        </w:r>
      </w:hyperlink>
    </w:p>
    <w:p>
      <w:pPr>
        <w:pStyle w:val="TOC2"/>
        <w:tabs>
          <w:tab w:val="right" w:leader="dot" w:pos="8306"/>
        </w:tabs>
      </w:pPr>
      <w:hyperlink w:anchor="_Toc10101" w:history="1">
        <w:r>
          <w:rPr>
            <w:rFonts w:ascii="仿宋" w:eastAsia="仿宋" w:hAnsi="仿宋" w:cs="仿宋" w:hint="eastAsia"/>
            <w:lang w:eastAsia="zh-CN"/>
          </w:rPr>
          <w:t>(三)、设备选型方案</w:t>
        </w:r>
        <w:r>
          <w:tab/>
        </w:r>
        <w:r>
          <w:fldChar w:fldCharType="begin"/>
        </w:r>
        <w:r>
          <w:instrText xml:space="preserve"> PAGEREF _Toc10101 \h </w:instrText>
        </w:r>
        <w:r>
          <w:fldChar w:fldCharType="separate"/>
        </w:r>
        <w:r>
          <w:t>22</w:t>
        </w:r>
        <w:r>
          <w:fldChar w:fldCharType="end"/>
        </w:r>
      </w:hyperlink>
    </w:p>
    <w:p>
      <w:pPr>
        <w:pStyle w:val="TOC1"/>
        <w:tabs>
          <w:tab w:val="right" w:leader="dot" w:pos="8306"/>
        </w:tabs>
      </w:pPr>
      <w:hyperlink w:anchor="_Toc5640" w:history="1">
        <w:r>
          <w:rPr>
            <w:rFonts w:ascii="仿宋" w:eastAsia="仿宋" w:hAnsi="仿宋" w:cs="仿宋" w:hint="eastAsia"/>
            <w:lang w:eastAsia="zh-CN"/>
          </w:rPr>
          <w:t>七、光伏逆变器项目经营效益</w:t>
        </w:r>
        <w:r>
          <w:tab/>
        </w:r>
        <w:r>
          <w:fldChar w:fldCharType="begin"/>
        </w:r>
        <w:r>
          <w:instrText xml:space="preserve"> PAGEREF _Toc5640 \h </w:instrText>
        </w:r>
        <w:r>
          <w:fldChar w:fldCharType="separate"/>
        </w:r>
        <w:r>
          <w:t>24</w:t>
        </w:r>
        <w:r>
          <w:fldChar w:fldCharType="end"/>
        </w:r>
      </w:hyperlink>
    </w:p>
    <w:p>
      <w:pPr>
        <w:pStyle w:val="TOC2"/>
        <w:tabs>
          <w:tab w:val="right" w:leader="dot" w:pos="8306"/>
        </w:tabs>
      </w:pPr>
      <w:hyperlink w:anchor="_Toc8943" w:history="1">
        <w:r>
          <w:rPr>
            <w:rFonts w:ascii="仿宋" w:eastAsia="仿宋" w:hAnsi="仿宋" w:cs="仿宋" w:hint="eastAsia"/>
            <w:lang w:eastAsia="zh-CN"/>
          </w:rPr>
          <w:t>(一)、经济评价财务测算</w:t>
        </w:r>
        <w:r>
          <w:tab/>
        </w:r>
        <w:r>
          <w:fldChar w:fldCharType="begin"/>
        </w:r>
        <w:r>
          <w:instrText xml:space="preserve"> PAGEREF _Toc8943 \h </w:instrText>
        </w:r>
        <w:r>
          <w:fldChar w:fldCharType="separate"/>
        </w:r>
        <w:r>
          <w:t>24</w:t>
        </w:r>
        <w:r>
          <w:fldChar w:fldCharType="end"/>
        </w:r>
      </w:hyperlink>
    </w:p>
    <w:p>
      <w:pPr>
        <w:pStyle w:val="TOC2"/>
        <w:tabs>
          <w:tab w:val="right" w:leader="dot" w:pos="8306"/>
        </w:tabs>
      </w:pPr>
      <w:hyperlink w:anchor="_Toc28615" w:history="1">
        <w:r>
          <w:rPr>
            <w:rFonts w:ascii="仿宋" w:eastAsia="仿宋" w:hAnsi="仿宋" w:cs="仿宋" w:hint="eastAsia"/>
            <w:lang w:eastAsia="zh-CN"/>
          </w:rPr>
          <w:t>(二)、光伏逆变器项目盈利能力分析</w:t>
        </w:r>
        <w:r>
          <w:tab/>
        </w:r>
        <w:r>
          <w:fldChar w:fldCharType="begin"/>
        </w:r>
        <w:r>
          <w:instrText xml:space="preserve"> PAGEREF _Toc28615 \h </w:instrText>
        </w:r>
        <w:r>
          <w:fldChar w:fldCharType="separate"/>
        </w:r>
        <w:r>
          <w:t>25</w:t>
        </w:r>
        <w:r>
          <w:fldChar w:fldCharType="end"/>
        </w:r>
      </w:hyperlink>
    </w:p>
    <w:p>
      <w:pPr>
        <w:pStyle w:val="TOC1"/>
        <w:tabs>
          <w:tab w:val="right" w:leader="dot" w:pos="8306"/>
        </w:tabs>
      </w:pPr>
      <w:hyperlink w:anchor="_Toc30276" w:history="1">
        <w:r>
          <w:rPr>
            <w:rFonts w:ascii="仿宋" w:eastAsia="仿宋" w:hAnsi="仿宋" w:cs="仿宋" w:hint="eastAsia"/>
            <w:lang w:eastAsia="zh-CN"/>
          </w:rPr>
          <w:t>八、光伏逆变器项目财务管理</w:t>
        </w:r>
        <w:r>
          <w:tab/>
        </w:r>
        <w:r>
          <w:fldChar w:fldCharType="begin"/>
        </w:r>
        <w:r>
          <w:instrText xml:space="preserve"> PAGEREF _Toc30276 \h </w:instrText>
        </w:r>
        <w:r>
          <w:fldChar w:fldCharType="separate"/>
        </w:r>
        <w:r>
          <w:t>26</w:t>
        </w:r>
        <w:r>
          <w:fldChar w:fldCharType="end"/>
        </w:r>
      </w:hyperlink>
    </w:p>
    <w:p>
      <w:pPr>
        <w:pStyle w:val="TOC2"/>
        <w:tabs>
          <w:tab w:val="right" w:leader="dot" w:pos="8306"/>
        </w:tabs>
      </w:pPr>
      <w:hyperlink w:anchor="_Toc1197" w:history="1">
        <w:r>
          <w:rPr>
            <w:rFonts w:ascii="仿宋" w:eastAsia="仿宋" w:hAnsi="仿宋" w:cs="仿宋" w:hint="eastAsia"/>
            <w:lang w:eastAsia="zh-CN"/>
          </w:rPr>
          <w:t>(一)、资金需求大</w:t>
        </w:r>
        <w:r>
          <w:tab/>
        </w:r>
        <w:r>
          <w:fldChar w:fldCharType="begin"/>
        </w:r>
        <w:r>
          <w:instrText xml:space="preserve"> PAGEREF _Toc1197 \h </w:instrText>
        </w:r>
        <w:r>
          <w:fldChar w:fldCharType="separate"/>
        </w:r>
        <w:r>
          <w:t>26</w:t>
        </w:r>
        <w:r>
          <w:fldChar w:fldCharType="end"/>
        </w:r>
      </w:hyperlink>
    </w:p>
    <w:p>
      <w:pPr>
        <w:pStyle w:val="TOC2"/>
        <w:tabs>
          <w:tab w:val="right" w:leader="dot" w:pos="8306"/>
        </w:tabs>
      </w:pPr>
      <w:hyperlink w:anchor="_Toc30980" w:history="1">
        <w:r>
          <w:rPr>
            <w:rFonts w:ascii="仿宋" w:eastAsia="仿宋" w:hAnsi="仿宋" w:cs="仿宋" w:hint="eastAsia"/>
            <w:lang w:eastAsia="zh-CN"/>
          </w:rPr>
          <w:t>(二)、研发周期长</w:t>
        </w:r>
        <w:r>
          <w:tab/>
        </w:r>
        <w:r>
          <w:fldChar w:fldCharType="begin"/>
        </w:r>
        <w:r>
          <w:instrText xml:space="preserve"> PAGEREF _Toc30980 \h </w:instrText>
        </w:r>
        <w:r>
          <w:fldChar w:fldCharType="separate"/>
        </w:r>
        <w:r>
          <w:t>27</w:t>
        </w:r>
        <w:r>
          <w:fldChar w:fldCharType="end"/>
        </w:r>
      </w:hyperlink>
    </w:p>
    <w:p>
      <w:pPr>
        <w:pStyle w:val="TOC2"/>
        <w:tabs>
          <w:tab w:val="right" w:leader="dot" w:pos="8306"/>
        </w:tabs>
      </w:pPr>
      <w:hyperlink w:anchor="_Toc28090" w:history="1">
        <w:r>
          <w:rPr>
            <w:rFonts w:ascii="仿宋" w:eastAsia="仿宋" w:hAnsi="仿宋" w:cs="仿宋" w:hint="eastAsia"/>
            <w:lang w:eastAsia="zh-CN"/>
          </w:rPr>
          <w:t>(三)、市场风险大</w:t>
        </w:r>
        <w:r>
          <w:tab/>
        </w:r>
        <w:r>
          <w:fldChar w:fldCharType="begin"/>
        </w:r>
        <w:r>
          <w:instrText xml:space="preserve"> PAGEREF _Toc28090 \h </w:instrText>
        </w:r>
        <w:r>
          <w:fldChar w:fldCharType="separate"/>
        </w:r>
        <w:r>
          <w:t>28</w:t>
        </w:r>
        <w:r>
          <w:fldChar w:fldCharType="end"/>
        </w:r>
      </w:hyperlink>
    </w:p>
    <w:p>
      <w:pPr>
        <w:pStyle w:val="TOC2"/>
        <w:tabs>
          <w:tab w:val="right" w:leader="dot" w:pos="8306"/>
        </w:tabs>
      </w:pPr>
      <w:hyperlink w:anchor="_Toc18710" w:history="1">
        <w:r>
          <w:rPr>
            <w:rFonts w:ascii="仿宋" w:eastAsia="仿宋" w:hAnsi="仿宋" w:cs="仿宋" w:hint="eastAsia"/>
            <w:lang w:eastAsia="zh-CN"/>
          </w:rPr>
          <w:t>(四)、利润率高</w:t>
        </w:r>
        <w:r>
          <w:tab/>
        </w:r>
        <w:r>
          <w:fldChar w:fldCharType="begin"/>
        </w:r>
        <w:r>
          <w:instrText xml:space="preserve"> PAGEREF _Toc18710 \h </w:instrText>
        </w:r>
        <w:r>
          <w:fldChar w:fldCharType="separate"/>
        </w:r>
        <w:r>
          <w:t>31</w:t>
        </w:r>
        <w:r>
          <w:fldChar w:fldCharType="end"/>
        </w:r>
      </w:hyperlink>
    </w:p>
    <w:p>
      <w:pPr>
        <w:pStyle w:val="TOC1"/>
        <w:tabs>
          <w:tab w:val="right" w:leader="dot" w:pos="8306"/>
        </w:tabs>
      </w:pPr>
      <w:hyperlink w:anchor="_Toc15997" w:history="1">
        <w:r>
          <w:rPr>
            <w:rFonts w:ascii="仿宋" w:eastAsia="仿宋" w:hAnsi="仿宋" w:cs="仿宋" w:hint="eastAsia"/>
            <w:lang w:eastAsia="zh-CN"/>
          </w:rPr>
          <w:t>九、光伏逆变器项目社会影响</w:t>
        </w:r>
        <w:r>
          <w:tab/>
        </w:r>
        <w:r>
          <w:fldChar w:fldCharType="begin"/>
        </w:r>
        <w:r>
          <w:instrText xml:space="preserve"> PAGEREF _Toc15997 \h </w:instrText>
        </w:r>
        <w:r>
          <w:fldChar w:fldCharType="separate"/>
        </w:r>
        <w:r>
          <w:t>33</w:t>
        </w:r>
        <w:r>
          <w:fldChar w:fldCharType="end"/>
        </w:r>
      </w:hyperlink>
    </w:p>
    <w:p>
      <w:pPr>
        <w:pStyle w:val="TOC2"/>
        <w:tabs>
          <w:tab w:val="right" w:leader="dot" w:pos="8306"/>
        </w:tabs>
      </w:pPr>
      <w:hyperlink w:anchor="_Toc27654" w:history="1">
        <w:r>
          <w:rPr>
            <w:rFonts w:ascii="仿宋" w:eastAsia="仿宋" w:hAnsi="仿宋" w:cs="仿宋" w:hint="eastAsia"/>
            <w:lang w:eastAsia="zh-CN"/>
          </w:rPr>
          <w:t>(一)、社会责任与义务</w:t>
        </w:r>
        <w:r>
          <w:tab/>
        </w:r>
        <w:r>
          <w:fldChar w:fldCharType="begin"/>
        </w:r>
        <w:r>
          <w:instrText xml:space="preserve"> PAGEREF _Toc27654 \h </w:instrText>
        </w:r>
        <w:r>
          <w:fldChar w:fldCharType="separate"/>
        </w:r>
        <w:r>
          <w:t>33</w:t>
        </w:r>
        <w:r>
          <w:fldChar w:fldCharType="end"/>
        </w:r>
      </w:hyperlink>
    </w:p>
    <w:p>
      <w:pPr>
        <w:pStyle w:val="TOC2"/>
        <w:tabs>
          <w:tab w:val="right" w:leader="dot" w:pos="8306"/>
        </w:tabs>
      </w:pPr>
      <w:hyperlink w:anchor="_Toc3487" w:history="1">
        <w:r>
          <w:rPr>
            <w:rFonts w:ascii="仿宋" w:eastAsia="仿宋" w:hAnsi="仿宋" w:cs="仿宋" w:hint="eastAsia"/>
            <w:lang w:eastAsia="zh-CN"/>
          </w:rPr>
          <w:t>(二)、社会参与与沟通</w:t>
        </w:r>
        <w:r>
          <w:tab/>
        </w:r>
        <w:r>
          <w:fldChar w:fldCharType="begin"/>
        </w:r>
        <w:r>
          <w:instrText xml:space="preserve"> PAGEREF _Toc3487 \h </w:instrText>
        </w:r>
        <w:r>
          <w:fldChar w:fldCharType="separate"/>
        </w:r>
        <w:r>
          <w:t>33</w:t>
        </w:r>
        <w:r>
          <w:fldChar w:fldCharType="end"/>
        </w:r>
      </w:hyperlink>
    </w:p>
    <w:p>
      <w:pPr>
        <w:pStyle w:val="TOC1"/>
        <w:tabs>
          <w:tab w:val="right" w:leader="dot" w:pos="8306"/>
        </w:tabs>
      </w:pPr>
      <w:hyperlink w:anchor="_Toc28645" w:history="1">
        <w:r>
          <w:rPr>
            <w:rFonts w:ascii="仿宋" w:eastAsia="仿宋" w:hAnsi="仿宋" w:cs="仿宋" w:hint="eastAsia"/>
            <w:lang w:eastAsia="zh-CN"/>
          </w:rPr>
          <w:t>十、光伏逆变器项目计划安排</w:t>
        </w:r>
        <w:r>
          <w:tab/>
        </w:r>
        <w:r>
          <w:fldChar w:fldCharType="begin"/>
        </w:r>
        <w:r>
          <w:instrText xml:space="preserve"> PAGEREF _Toc28645 \h </w:instrText>
        </w:r>
        <w:r>
          <w:fldChar w:fldCharType="separate"/>
        </w:r>
        <w:r>
          <w:t>34</w:t>
        </w:r>
        <w:r>
          <w:fldChar w:fldCharType="end"/>
        </w:r>
      </w:hyperlink>
    </w:p>
    <w:p>
      <w:pPr>
        <w:pStyle w:val="TOC2"/>
        <w:tabs>
          <w:tab w:val="right" w:leader="dot" w:pos="8306"/>
        </w:tabs>
      </w:pPr>
      <w:hyperlink w:anchor="_Toc25300" w:history="1">
        <w:r>
          <w:rPr>
            <w:rFonts w:ascii="仿宋" w:eastAsia="仿宋" w:hAnsi="仿宋" w:cs="仿宋" w:hint="eastAsia"/>
            <w:lang w:eastAsia="zh-CN"/>
          </w:rPr>
          <w:t>(一)、建设周期</w:t>
        </w:r>
        <w:r>
          <w:tab/>
        </w:r>
        <w:r>
          <w:fldChar w:fldCharType="begin"/>
        </w:r>
        <w:r>
          <w:instrText xml:space="preserve"> PAGEREF _Toc25300 \h </w:instrText>
        </w:r>
        <w:r>
          <w:fldChar w:fldCharType="separate"/>
        </w:r>
        <w:r>
          <w:t>34</w:t>
        </w:r>
        <w:r>
          <w:fldChar w:fldCharType="end"/>
        </w:r>
      </w:hyperlink>
    </w:p>
    <w:p>
      <w:pPr>
        <w:pStyle w:val="TOC2"/>
        <w:tabs>
          <w:tab w:val="right" w:leader="dot" w:pos="8306"/>
        </w:tabs>
      </w:pPr>
      <w:hyperlink w:anchor="_Toc12270" w:history="1">
        <w:r>
          <w:rPr>
            <w:rFonts w:ascii="仿宋" w:eastAsia="仿宋" w:hAnsi="仿宋" w:cs="仿宋" w:hint="eastAsia"/>
            <w:lang w:eastAsia="zh-CN"/>
          </w:rPr>
          <w:t>(二)、建设进度</w:t>
        </w:r>
        <w:r>
          <w:tab/>
        </w:r>
        <w:r>
          <w:fldChar w:fldCharType="begin"/>
        </w:r>
        <w:r>
          <w:instrText xml:space="preserve"> PAGEREF _Toc12270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9" w:history="1">
        <w:r>
          <w:rPr>
            <w:rFonts w:ascii="仿宋" w:eastAsia="仿宋" w:hAnsi="仿宋" w:cs="仿宋" w:hint="eastAsia"/>
            <w:lang w:eastAsia="zh-CN"/>
          </w:rPr>
          <w:t>(三)、进度安排注意事项</w:t>
        </w:r>
        <w:r>
          <w:tab/>
        </w:r>
        <w:r>
          <w:fldChar w:fldCharType="begin"/>
        </w:r>
        <w:r>
          <w:instrText xml:space="preserve"> PAGEREF _Toc15709 \h </w:instrText>
        </w:r>
        <w:r>
          <w:fldChar w:fldCharType="separate"/>
        </w:r>
        <w:r>
          <w:t>36</w:t>
        </w:r>
        <w:r>
          <w:fldChar w:fldCharType="end"/>
        </w:r>
      </w:hyperlink>
    </w:p>
    <w:p>
      <w:pPr>
        <w:pStyle w:val="TOC2"/>
        <w:tabs>
          <w:tab w:val="right" w:leader="dot" w:pos="8306"/>
        </w:tabs>
      </w:pPr>
      <w:hyperlink w:anchor="_Toc17292" w:history="1">
        <w:r>
          <w:rPr>
            <w:rFonts w:ascii="仿宋" w:eastAsia="仿宋" w:hAnsi="仿宋" w:cs="仿宋" w:hint="eastAsia"/>
            <w:lang w:eastAsia="zh-CN"/>
          </w:rPr>
          <w:t>(四)、人力资源配置</w:t>
        </w:r>
        <w:r>
          <w:tab/>
        </w:r>
        <w:r>
          <w:fldChar w:fldCharType="begin"/>
        </w:r>
        <w:r>
          <w:instrText xml:space="preserve"> PAGEREF _Toc17292 \h </w:instrText>
        </w:r>
        <w:r>
          <w:fldChar w:fldCharType="separate"/>
        </w:r>
        <w:r>
          <w:t>38</w:t>
        </w:r>
        <w:r>
          <w:fldChar w:fldCharType="end"/>
        </w:r>
      </w:hyperlink>
    </w:p>
    <w:p>
      <w:pPr>
        <w:pStyle w:val="TOC1"/>
        <w:tabs>
          <w:tab w:val="right" w:leader="dot" w:pos="8306"/>
        </w:tabs>
      </w:pPr>
      <w:hyperlink w:anchor="_Toc16247" w:history="1">
        <w:r>
          <w:rPr>
            <w:rFonts w:ascii="仿宋" w:eastAsia="仿宋" w:hAnsi="仿宋" w:cs="仿宋" w:hint="eastAsia"/>
            <w:lang w:eastAsia="zh-CN"/>
          </w:rPr>
          <w:t>十一、光伏逆变器项目投资规划</w:t>
        </w:r>
        <w:r>
          <w:tab/>
        </w:r>
        <w:r>
          <w:fldChar w:fldCharType="begin"/>
        </w:r>
        <w:r>
          <w:instrText xml:space="preserve"> PAGEREF _Toc16247 \h </w:instrText>
        </w:r>
        <w:r>
          <w:fldChar w:fldCharType="separate"/>
        </w:r>
        <w:r>
          <w:t>38</w:t>
        </w:r>
        <w:r>
          <w:fldChar w:fldCharType="end"/>
        </w:r>
      </w:hyperlink>
    </w:p>
    <w:p>
      <w:pPr>
        <w:pStyle w:val="TOC2"/>
        <w:tabs>
          <w:tab w:val="right" w:leader="dot" w:pos="8306"/>
        </w:tabs>
      </w:pPr>
      <w:hyperlink w:anchor="_Toc4738" w:history="1">
        <w:r>
          <w:rPr>
            <w:rFonts w:ascii="仿宋" w:eastAsia="仿宋" w:hAnsi="仿宋" w:cs="仿宋" w:hint="eastAsia"/>
            <w:lang w:eastAsia="zh-CN"/>
          </w:rPr>
          <w:t>(一)、光伏逆变器项目总投资估算</w:t>
        </w:r>
        <w:r>
          <w:tab/>
        </w:r>
        <w:r>
          <w:fldChar w:fldCharType="begin"/>
        </w:r>
        <w:r>
          <w:instrText xml:space="preserve"> PAGEREF _Toc4738 \h </w:instrText>
        </w:r>
        <w:r>
          <w:fldChar w:fldCharType="separate"/>
        </w:r>
        <w:r>
          <w:t>38</w:t>
        </w:r>
        <w:r>
          <w:fldChar w:fldCharType="end"/>
        </w:r>
      </w:hyperlink>
    </w:p>
    <w:p>
      <w:pPr>
        <w:pStyle w:val="TOC2"/>
        <w:tabs>
          <w:tab w:val="right" w:leader="dot" w:pos="8306"/>
        </w:tabs>
      </w:pPr>
      <w:hyperlink w:anchor="_Toc11885" w:history="1">
        <w:r>
          <w:rPr>
            <w:rFonts w:ascii="仿宋" w:eastAsia="仿宋" w:hAnsi="仿宋" w:cs="仿宋" w:hint="eastAsia"/>
            <w:lang w:eastAsia="zh-CN"/>
          </w:rPr>
          <w:t>(二)、资金筹措</w:t>
        </w:r>
        <w:r>
          <w:tab/>
        </w:r>
        <w:r>
          <w:fldChar w:fldCharType="begin"/>
        </w:r>
        <w:r>
          <w:instrText xml:space="preserve"> PAGEREF _Toc11885 \h </w:instrText>
        </w:r>
        <w:r>
          <w:fldChar w:fldCharType="separate"/>
        </w:r>
        <w:r>
          <w:t>40</w:t>
        </w:r>
        <w:r>
          <w:fldChar w:fldCharType="end"/>
        </w:r>
      </w:hyperlink>
    </w:p>
    <w:p>
      <w:pPr>
        <w:pStyle w:val="TOC1"/>
        <w:tabs>
          <w:tab w:val="right" w:leader="dot" w:pos="8306"/>
        </w:tabs>
      </w:pPr>
      <w:hyperlink w:anchor="_Toc7990" w:history="1">
        <w:r>
          <w:rPr>
            <w:rFonts w:ascii="仿宋" w:eastAsia="仿宋" w:hAnsi="仿宋" w:cs="仿宋" w:hint="eastAsia"/>
            <w:lang w:eastAsia="zh-CN"/>
          </w:rPr>
          <w:t>十二、光伏逆变器项目人力资源培养与发展</w:t>
        </w:r>
        <w:r>
          <w:tab/>
        </w:r>
        <w:r>
          <w:fldChar w:fldCharType="begin"/>
        </w:r>
        <w:r>
          <w:instrText xml:space="preserve"> PAGEREF _Toc7990 \h </w:instrText>
        </w:r>
        <w:r>
          <w:fldChar w:fldCharType="separate"/>
        </w:r>
        <w:r>
          <w:t>40</w:t>
        </w:r>
        <w:r>
          <w:fldChar w:fldCharType="end"/>
        </w:r>
      </w:hyperlink>
    </w:p>
    <w:p>
      <w:pPr>
        <w:pStyle w:val="TOC2"/>
        <w:tabs>
          <w:tab w:val="right" w:leader="dot" w:pos="8306"/>
        </w:tabs>
      </w:pPr>
      <w:hyperlink w:anchor="_Toc13359" w:history="1">
        <w:r>
          <w:rPr>
            <w:rFonts w:ascii="仿宋" w:eastAsia="仿宋" w:hAnsi="仿宋" w:cs="仿宋" w:hint="eastAsia"/>
            <w:lang w:eastAsia="zh-CN"/>
          </w:rPr>
          <w:t>(一)、人才需求与规划</w:t>
        </w:r>
        <w:r>
          <w:tab/>
        </w:r>
        <w:r>
          <w:fldChar w:fldCharType="begin"/>
        </w:r>
        <w:r>
          <w:instrText xml:space="preserve"> PAGEREF _Toc13359 \h </w:instrText>
        </w:r>
        <w:r>
          <w:fldChar w:fldCharType="separate"/>
        </w:r>
        <w:r>
          <w:t>40</w:t>
        </w:r>
        <w:r>
          <w:fldChar w:fldCharType="end"/>
        </w:r>
      </w:hyperlink>
    </w:p>
    <w:p>
      <w:pPr>
        <w:pStyle w:val="TOC2"/>
        <w:tabs>
          <w:tab w:val="right" w:leader="dot" w:pos="8306"/>
        </w:tabs>
      </w:pPr>
      <w:hyperlink w:anchor="_Toc24689" w:history="1">
        <w:r>
          <w:rPr>
            <w:rFonts w:ascii="仿宋" w:eastAsia="仿宋" w:hAnsi="仿宋" w:cs="仿宋" w:hint="eastAsia"/>
            <w:lang w:eastAsia="zh-CN"/>
          </w:rPr>
          <w:t>(二)、培训与发展计划</w:t>
        </w:r>
        <w:r>
          <w:tab/>
        </w:r>
        <w:r>
          <w:fldChar w:fldCharType="begin"/>
        </w:r>
        <w:r>
          <w:instrText xml:space="preserve"> PAGEREF _Toc24689 \h </w:instrText>
        </w:r>
        <w:r>
          <w:fldChar w:fldCharType="separate"/>
        </w:r>
        <w:r>
          <w:t>41</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十三、光伏逆变器项目实施时间节点</w:t>
        </w:r>
        <w:r>
          <w:tab/>
        </w:r>
        <w:r>
          <w:fldChar w:fldCharType="begin"/>
        </w:r>
        <w:r>
          <w:instrText xml:space="preserve"> PAGEREF _Toc30358 \h </w:instrText>
        </w:r>
        <w:r>
          <w:fldChar w:fldCharType="separate"/>
        </w:r>
        <w:r>
          <w:t>41</w:t>
        </w:r>
        <w:r>
          <w:fldChar w:fldCharType="end"/>
        </w:r>
      </w:hyperlink>
    </w:p>
    <w:p>
      <w:pPr>
        <w:pStyle w:val="TOC2"/>
        <w:tabs>
          <w:tab w:val="right" w:leader="dot" w:pos="8306"/>
        </w:tabs>
      </w:pPr>
      <w:hyperlink w:anchor="_Toc3607" w:history="1">
        <w:r>
          <w:rPr>
            <w:rFonts w:ascii="仿宋" w:eastAsia="仿宋" w:hAnsi="仿宋" w:cs="仿宋" w:hint="eastAsia"/>
            <w:lang w:eastAsia="zh-CN"/>
          </w:rPr>
          <w:t>(一)、光伏逆变器项目启动阶段时间节点</w:t>
        </w:r>
        <w:r>
          <w:tab/>
        </w:r>
        <w:r>
          <w:fldChar w:fldCharType="begin"/>
        </w:r>
        <w:r>
          <w:instrText xml:space="preserve"> PAGEREF _Toc3607 \h </w:instrText>
        </w:r>
        <w:r>
          <w:fldChar w:fldCharType="separate"/>
        </w:r>
        <w:r>
          <w:t>41</w:t>
        </w:r>
        <w:r>
          <w:fldChar w:fldCharType="end"/>
        </w:r>
      </w:hyperlink>
    </w:p>
    <w:p>
      <w:pPr>
        <w:pStyle w:val="TOC2"/>
        <w:tabs>
          <w:tab w:val="right" w:leader="dot" w:pos="8306"/>
        </w:tabs>
      </w:pPr>
      <w:hyperlink w:anchor="_Toc31159" w:history="1">
        <w:r>
          <w:rPr>
            <w:rFonts w:ascii="仿宋" w:eastAsia="仿宋" w:hAnsi="仿宋" w:cs="仿宋" w:hint="eastAsia"/>
            <w:lang w:eastAsia="zh-CN"/>
          </w:rPr>
          <w:t>(二)、光伏逆变器项目执行阶段时间节点</w:t>
        </w:r>
        <w:r>
          <w:tab/>
        </w:r>
        <w:r>
          <w:fldChar w:fldCharType="begin"/>
        </w:r>
        <w:r>
          <w:instrText xml:space="preserve"> PAGEREF _Toc31159 \h </w:instrText>
        </w:r>
        <w:r>
          <w:fldChar w:fldCharType="separate"/>
        </w:r>
        <w:r>
          <w:t>43</w:t>
        </w:r>
        <w:r>
          <w:fldChar w:fldCharType="end"/>
        </w:r>
      </w:hyperlink>
    </w:p>
    <w:p>
      <w:pPr>
        <w:pStyle w:val="TOC2"/>
        <w:tabs>
          <w:tab w:val="right" w:leader="dot" w:pos="8306"/>
        </w:tabs>
      </w:pPr>
      <w:hyperlink w:anchor="_Toc8351" w:history="1">
        <w:r>
          <w:rPr>
            <w:rFonts w:ascii="仿宋" w:eastAsia="仿宋" w:hAnsi="仿宋" w:cs="仿宋" w:hint="eastAsia"/>
            <w:lang w:eastAsia="zh-CN"/>
          </w:rPr>
          <w:t>(三)、光伏逆变器项目完成阶段时间节点</w:t>
        </w:r>
        <w:r>
          <w:tab/>
        </w:r>
        <w:r>
          <w:fldChar w:fldCharType="begin"/>
        </w:r>
        <w:r>
          <w:instrText xml:space="preserve"> PAGEREF _Toc8351 \h </w:instrText>
        </w:r>
        <w:r>
          <w:fldChar w:fldCharType="separate"/>
        </w:r>
        <w:r>
          <w:t>44</w:t>
        </w:r>
        <w:r>
          <w:fldChar w:fldCharType="end"/>
        </w:r>
      </w:hyperlink>
    </w:p>
    <w:p>
      <w:pPr>
        <w:pStyle w:val="TOC1"/>
        <w:tabs>
          <w:tab w:val="right" w:leader="dot" w:pos="8306"/>
        </w:tabs>
      </w:pPr>
      <w:hyperlink w:anchor="_Toc11771" w:history="1">
        <w:r>
          <w:rPr>
            <w:rFonts w:ascii="仿宋" w:eastAsia="仿宋" w:hAnsi="仿宋" w:cs="仿宋" w:hint="eastAsia"/>
            <w:lang w:eastAsia="zh-CN"/>
          </w:rPr>
          <w:t>十四、光伏逆变器项目实施保障措施</w:t>
        </w:r>
        <w:r>
          <w:tab/>
        </w:r>
        <w:r>
          <w:fldChar w:fldCharType="begin"/>
        </w:r>
        <w:r>
          <w:instrText xml:space="preserve"> PAGEREF _Toc11771 \h </w:instrText>
        </w:r>
        <w:r>
          <w:fldChar w:fldCharType="separate"/>
        </w:r>
        <w:r>
          <w:t>45</w:t>
        </w:r>
        <w:r>
          <w:fldChar w:fldCharType="end"/>
        </w:r>
      </w:hyperlink>
    </w:p>
    <w:p>
      <w:pPr>
        <w:pStyle w:val="TOC2"/>
        <w:tabs>
          <w:tab w:val="right" w:leader="dot" w:pos="8306"/>
        </w:tabs>
      </w:pPr>
      <w:hyperlink w:anchor="_Toc346" w:history="1">
        <w:r>
          <w:rPr>
            <w:rFonts w:ascii="仿宋" w:eastAsia="仿宋" w:hAnsi="仿宋" w:cs="仿宋" w:hint="eastAsia"/>
            <w:lang w:eastAsia="zh-CN"/>
          </w:rPr>
          <w:t>(一)、光伏逆变器项目实施保障机制</w:t>
        </w:r>
        <w:r>
          <w:tab/>
        </w:r>
        <w:r>
          <w:fldChar w:fldCharType="begin"/>
        </w:r>
        <w:r>
          <w:instrText xml:space="preserve"> PAGEREF _Toc346 \h </w:instrText>
        </w:r>
        <w:r>
          <w:fldChar w:fldCharType="separate"/>
        </w:r>
        <w:r>
          <w:t>45</w:t>
        </w:r>
        <w:r>
          <w:fldChar w:fldCharType="end"/>
        </w:r>
      </w:hyperlink>
    </w:p>
    <w:p>
      <w:pPr>
        <w:pStyle w:val="TOC2"/>
        <w:tabs>
          <w:tab w:val="right" w:leader="dot" w:pos="8306"/>
        </w:tabs>
      </w:pPr>
      <w:hyperlink w:anchor="_Toc20440" w:history="1">
        <w:r>
          <w:rPr>
            <w:rFonts w:ascii="仿宋" w:eastAsia="仿宋" w:hAnsi="仿宋" w:cs="仿宋" w:hint="eastAsia"/>
            <w:lang w:eastAsia="zh-CN"/>
          </w:rPr>
          <w:t>(二)、光伏逆变器项目法律合规要求</w:t>
        </w:r>
        <w:r>
          <w:tab/>
        </w:r>
        <w:r>
          <w:fldChar w:fldCharType="begin"/>
        </w:r>
        <w:r>
          <w:instrText xml:space="preserve"> PAGEREF _Toc20440 \h </w:instrText>
        </w:r>
        <w:r>
          <w:fldChar w:fldCharType="separate"/>
        </w:r>
        <w:r>
          <w:t>48</w:t>
        </w:r>
        <w:r>
          <w:fldChar w:fldCharType="end"/>
        </w:r>
      </w:hyperlink>
    </w:p>
    <w:p>
      <w:pPr>
        <w:pStyle w:val="TOC2"/>
        <w:tabs>
          <w:tab w:val="right" w:leader="dot" w:pos="8306"/>
        </w:tabs>
      </w:pPr>
      <w:hyperlink w:anchor="_Toc6590" w:history="1">
        <w:r>
          <w:rPr>
            <w:rFonts w:ascii="仿宋" w:eastAsia="仿宋" w:hAnsi="仿宋" w:cs="仿宋" w:hint="eastAsia"/>
            <w:lang w:eastAsia="zh-CN"/>
          </w:rPr>
          <w:t>(三)、光伏逆变器项目合同管理与法律事务</w:t>
        </w:r>
        <w:r>
          <w:tab/>
        </w:r>
        <w:r>
          <w:fldChar w:fldCharType="begin"/>
        </w:r>
        <w:r>
          <w:instrText xml:space="preserve"> PAGEREF _Toc6590 \h </w:instrText>
        </w:r>
        <w:r>
          <w:fldChar w:fldCharType="separate"/>
        </w:r>
        <w:r>
          <w:t>52</w:t>
        </w:r>
        <w:r>
          <w:fldChar w:fldCharType="end"/>
        </w:r>
      </w:hyperlink>
    </w:p>
    <w:p>
      <w:pPr>
        <w:pStyle w:val="TOC2"/>
        <w:tabs>
          <w:tab w:val="right" w:leader="dot" w:pos="8306"/>
        </w:tabs>
      </w:pPr>
      <w:hyperlink w:anchor="_Toc11864" w:history="1">
        <w:r>
          <w:rPr>
            <w:rFonts w:ascii="仿宋" w:eastAsia="仿宋" w:hAnsi="仿宋" w:cs="仿宋" w:hint="eastAsia"/>
            <w:lang w:eastAsia="zh-CN"/>
          </w:rPr>
          <w:t>(四)、光伏逆变器项目知识产权保护策略</w:t>
        </w:r>
        <w:r>
          <w:tab/>
        </w:r>
        <w:r>
          <w:fldChar w:fldCharType="begin"/>
        </w:r>
        <w:r>
          <w:instrText xml:space="preserve"> PAGEREF _Toc11864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7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光伏逆变器项目的主要产品是XXXX，预计年产值为XXX万元。这一产品在市场中占据着重要的地位，其广泛的应用范围使得该光伏逆变器项目的市场前景非常广阔。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逆变器项目的xxx产品作为重要的原材料之一，将在多个领域发挥关键作用。其在建筑、交通、能源等方面的广泛应用将为整个产业链提供强大的支持，形成产业协同效应。光伏逆变器项目的年产值XXX万XXX万XXX万万元不仅反映了其在市场上的巨大潜力，更预示着它对国民经济的积极贡献。这种关联度高、涉及面广的产业关系，使得该光伏逆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总征地面积为XXXX平方米，相当于约XX.XX亩，其中净用地面积为XXXX平方米，红线范围内相当于约XX.XX亩。这一用地规模充分考虑了光伏逆变器项目的建设需求，保障了光伏逆变器项目在合适的空间内得以充分发展。光伏逆变器项目规划的总建筑面积为XXXX平方米，其中主体工程建设占XXXX平方米，计容建筑面积达XXXX平方米。预计建筑工程的投资将达到XXXX万元，为光伏逆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计划购置的设备共计XXXX台（套），设备购置费用为XXXX万元。这一设备购置计划充分考虑到光伏逆变器项目的生产需求和技术要求，确保了光伏逆变器项目在生产运营中具备先进的技术装备和高效的生产能力。设备的合理配置将为光伏逆变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计划总投资为XXXX万元，预计年实现营业收入为XXXX万元。这一产能规模的设定旨在确保光伏逆变器项目能够在投资与回报之间取得平衡，实现长期可持续的发展。光伏逆变器项目的总投资充分考虑到各个方面的需求，包括用地建设、设备购置等多个环节，以确保光伏逆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521"/>
      <w:r>
        <w:rPr>
          <w:rFonts w:ascii="仿宋" w:eastAsia="仿宋" w:hAnsi="仿宋" w:cs="仿宋" w:hint="eastAsia"/>
          <w:sz w:val="28"/>
          <w:lang w:eastAsia="zh-CN"/>
        </w:rPr>
        <w:t>二、光伏逆变器项目绩效评估</w:t>
      </w:r>
      <w:bookmarkEnd w:id="5"/>
    </w:p>
    <w:p>
      <w:pPr>
        <w:pStyle w:val="Heading2"/>
        <w:rPr>
          <w:rFonts w:ascii="仿宋" w:eastAsia="仿宋" w:hAnsi="仿宋" w:cs="仿宋" w:hint="eastAsia"/>
          <w:lang w:eastAsia="zh-CN"/>
        </w:rPr>
      </w:pPr>
      <w:bookmarkStart w:id="6" w:name="_Toc90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中，我们设计了一套全面的绩效评估指标，以确保光伏逆变器项目的可控和成功交付。这些指标跨足光伏逆变器项目目标、成本、进度和质量等多个维度，为我们提供了全面洞察光伏逆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目标达成率是我们关注的首要指标。我们设定了明确的目标，并通过定期监测和评估，迅速发现并应对潜在的目标偏差。这为光伏逆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成本绩效是另一个核心关注点。通过实际成本与预算成本的对比分析，我们深入了解成本差异的原因，及时调整资源分配，保持光伏逆变器项目在经济效益方面的合理水平。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进度作为关键的绩效指标之一，得到了精心的关注。我们制定了详细的光伏逆变器项目进度计划，并设立了进度符合度指标，确保实际进度与计划进度保持一致。这使我们能够快速发现和解决潜在的进度问题，保持光伏逆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逆变器项目绩效的不可或缺的一环。我们引入了一系列的质量标准和客户满意度指标，以确保光伏逆变器项目交付的成果在质量上达到或超越预期水平。通过持续监测这些指标，我们努力提升光伏逆变器项目整体质量水平，为光伏逆变器项目的成功交付提供有力保障。通过这些科学且全面的绩效评估，我们能够更好地引导光伏逆变器项目的持续改进，确保光伏逆变器项目目标的顺利达成。</w:t>
      </w:r>
    </w:p>
    <w:p>
      <w:pPr>
        <w:pStyle w:val="Heading2"/>
        <w:ind w:firstLine="560" w:firstLineChars="200"/>
        <w:rPr>
          <w:rFonts w:ascii="仿宋" w:eastAsia="仿宋" w:hAnsi="仿宋" w:cs="仿宋" w:hint="eastAsia"/>
          <w:sz w:val="28"/>
          <w:lang w:eastAsia="zh-CN"/>
        </w:rPr>
      </w:pPr>
      <w:bookmarkStart w:id="7" w:name="_Toc256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绩效评估是光伏逆变器项目中的关键环节，为确保光伏逆变器项目达到预期目标，我们采用了多层次、多维度的绩效评估方法。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逆变器项目的战略目标对齐，确保每个决策和行动都与光伏逆变器项目整体目标保持一致。团队会定期召开战略对齐会议，审视当前工作与光伏逆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逆变器项目进度、质量、成本和风险等方面。这些指标通过数据收集和分析，为光伏逆变器项目管理团队提供了客观的评估依据。例如，我们通过光伏逆变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绩效评估不仅仅停留在光伏逆变器项目内部，还考虑了光伏逆变器项目对外部环境的影响。我们定期进行干系人满意度调查，以了解各利益相关方对光伏逆变器项目的期望和满意度，并及时做出调整。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这种多层次、多角度的绩效评估方法，使得我们能够全面了解光伏逆变器项目的运行状态，及时做出调整，确保光伏逆变器项目在不断变化的环境中保持稳健前行。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28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为了确保光伏逆变器项目的有效管理和不断优化，我们采用了精心设计的绩效评估周期。这个周期旨在实现灵活、实时和全面的评估，以适应光伏逆变器项目执行中的各种挑战。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逆变器项目的不同需求，分为短期、中期和长期。短期评估关注每个迭代或工作周期，以及时发现和解决当前任务中的问题。中期评估涵盖几个迭代，深入了解整体光伏逆变器项目的趋势和性能。长期评估则着眼于整个光伏逆变器项目阶段，确保光伏逆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逆变器项目管理工具和协作平台，团队成员能够随时更新和分享光伏逆变器项目数据。这种实时性的反馈机制使我们能够及时察觉潜在问题，快速调整，保持光伏逆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逆变器项目的决策制定密不可分。每个周期的光伏逆变器项目回顾会议成为集体总结经验、识别问题深层次原因并找到创新解决方案的平台。这种定期的反思与调整机制使光伏逆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264"/>
      <w:r>
        <w:rPr>
          <w:rFonts w:ascii="仿宋" w:eastAsia="仿宋" w:hAnsi="仿宋" w:cs="仿宋" w:hint="eastAsia"/>
          <w:sz w:val="28"/>
          <w:lang w:eastAsia="zh-CN"/>
        </w:rPr>
        <w:t>三、光伏逆变器项目选址可行性分析</w:t>
      </w:r>
      <w:bookmarkEnd w:id="9"/>
    </w:p>
    <w:p>
      <w:pPr>
        <w:pStyle w:val="Heading2"/>
        <w:rPr>
          <w:rFonts w:ascii="仿宋" w:eastAsia="仿宋" w:hAnsi="仿宋" w:cs="仿宋" w:hint="eastAsia"/>
          <w:lang w:eastAsia="zh-CN"/>
        </w:rPr>
      </w:pPr>
      <w:bookmarkStart w:id="10" w:name="_Toc24528"/>
      <w:r>
        <w:rPr>
          <w:rFonts w:ascii="仿宋" w:eastAsia="仿宋" w:hAnsi="仿宋" w:cs="仿宋" w:hint="eastAsia"/>
          <w:lang w:eastAsia="zh-CN"/>
        </w:rPr>
        <w:t>(一)、光伏逆变器项目选址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该光伏逆变器项目选址位于XX省XX市XX区XXX街道</w:t>
      </w:r>
    </w:p>
    <w:p>
      <w:pPr>
        <w:pStyle w:val="Heading2"/>
        <w:ind w:firstLine="560" w:firstLineChars="200"/>
        <w:rPr>
          <w:rFonts w:ascii="仿宋" w:eastAsia="仿宋" w:hAnsi="仿宋" w:cs="仿宋" w:hint="eastAsia"/>
          <w:sz w:val="28"/>
          <w:lang w:eastAsia="zh-CN"/>
        </w:rPr>
      </w:pPr>
      <w:bookmarkStart w:id="11" w:name="_Toc324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光伏逆变器项目的征地面积将根据光伏逆变器项目的实际规模和需求进行精确规划。具体面积XXX平方米，旨在确保光伏逆变器项目不仅能够满足当前的发展需求，还能够预留空间以适应未来的扩展。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净用地面积是在征地面积基础上去除不可利用面积后的实际可开发用地。具体面积XXX平方米，考虑到环保、交通、安全等多方面因素，以确保光伏逆变器项目在整体利用效率上达到最优。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光伏逆变器项目计划建设的建筑总规模具体面积XXX平方米。这一规模的确定综合考虑了光伏逆变器项目的性质、规模，以及城市规划的相关要求，确保建筑布局与周边环境协调一致。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绿地率是光伏逆变器项目用地中被规划为绿地的比例。具体面积XXX平方米，旨在通过合理规划绿地，改善光伏逆变器项目周边环境，提升居民生活质量，并符合城市整体绿化规划。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容积率是用地上可以建设的建筑总体积与用地面积之比。具体面积XXX，通过合理的容积率规划，确保光伏逆变器项目建筑规模与周边环境和谐共生。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伏逆变器项目选址与当地城市规划相一致，具体面积XXX平方米。通过与城市规划部门深入沟通，确保光伏逆变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伏逆变器项目选址符合当地产业政策，具体面积XXX平方米。这包括光伏逆变器项目对当地经济的促进作用，以及对相关产业的带动效应，确保光伏逆变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用地总体要求必须符合环保和可持续发展的原则，具体面积XXX平方米。通过采用绿色建筑设计、节能减排等措施，确保光伏逆变器项目在建设和运营过程中对环境的影响最小化，达到可持续发展的要求。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确保光伏逆变器项目选址具备必要的公共设施配套，具体面积XXX平方米。这包括交通便利性、教育、医疗等基础设施，以提高居民生活品质，使得光伏逆变器项目选址更具吸引力。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考虑用地总体要求对当地社会稳定性的影响，具体面积XXX平方米。通过深入了解当地社区反馈，确保光伏逆变器项目的选址和建设过程对当地社会和谐稳定产生积极作用。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伏逆变器项目选址不仅符合法规和规划，还在实际操作中具有可行性。这一全面规划将为光伏逆变器项目的成功实施提供坚实的基础，确保光伏逆变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70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伏逆变器项目的设备规划和空间设计中，我们将采取灵活设备布局的措施。设备布局将根据实际需求进行灵活设计，避免不必要的浪费。通过合理规划设备摆放位置，我们将提高设备的利用率，减少设备间距，以确保光伏逆变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伏逆变器项目内部引入共享设施的概念，例如共享会议室、办公区等。通过这种方式，我们可以减少对资源的重复建设，提高资源共享效率，从而减小光伏逆变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83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伏逆变器项目的总图布置中，我们将不同功能区域进行明确的规划，以最大程度满足光伏逆变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4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伏逆变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光伏逆变器项目对环境的影响是综合评价的重要因素之一。我们将详细考虑选址周边的自然环境、生态保护区、水源地等情况，确保光伏逆变器项目的建设和运营对环境影响最小化，并符合当地的环保法规标准。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对选址的评价还需充分考虑当地政府的产业政策和法规。我们将详细了解光伏逆变器项目所在地的相关政策，确保光伏逆变器项目的规划和运营与当地法规相符，降低不必要的法律风险。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考虑到社会稳定性对企业运营的重要性，我们将评估选址地区的社会安全情况、劳工关系、社区反馈等方面，以确保光伏逆变器项目的建设和运营不会受到社会稳定性的负面影响。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最后，我们将综合考虑用地成本，包括土地购置费用、土地开发成本等。通过对用地成本的详细评估，我们能够做出更为精确的经济效益分析，为光伏逆变器项目的投资决策提供有力支持。</w:t>
      </w:r>
    </w:p>
    <w:p>
      <w:pPr>
        <w:pStyle w:val="Heading1"/>
        <w:ind w:firstLine="560" w:firstLineChars="200"/>
        <w:rPr>
          <w:rFonts w:ascii="仿宋" w:eastAsia="仿宋" w:hAnsi="仿宋" w:cs="仿宋" w:hint="eastAsia"/>
          <w:sz w:val="28"/>
          <w:lang w:eastAsia="zh-CN"/>
        </w:rPr>
      </w:pPr>
      <w:bookmarkStart w:id="15" w:name="_Toc26816"/>
      <w:r>
        <w:rPr>
          <w:rFonts w:ascii="仿宋" w:eastAsia="仿宋" w:hAnsi="仿宋" w:cs="仿宋" w:hint="eastAsia"/>
          <w:sz w:val="28"/>
          <w:lang w:eastAsia="zh-CN"/>
        </w:rPr>
        <w:t>四、光伏逆变器项目文档管理</w:t>
      </w:r>
      <w:bookmarkEnd w:id="15"/>
    </w:p>
    <w:p>
      <w:pPr>
        <w:pStyle w:val="Heading2"/>
        <w:rPr>
          <w:rFonts w:ascii="仿宋" w:eastAsia="仿宋" w:hAnsi="仿宋" w:cs="仿宋" w:hint="eastAsia"/>
          <w:lang w:eastAsia="zh-CN"/>
        </w:rPr>
      </w:pPr>
      <w:bookmarkStart w:id="16" w:name="_Toc2711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光伏逆变器项目高度重视文档的质量和准确性，以支持光伏逆变器项目的各项活动和决策。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文档的编制始于光伏逆变器项目计划的初期，我们制定了详细的文档编制计划，明确了每个文档的内容、格式和编写责任人。在光伏逆变器项目启动阶段，我们首先编制了光伏逆变器项目章程，明确定义了光伏逆变器项目的目标、范围、风险等关键要素。随后，光伏逆变器项目团队根据计划陆续编制了需求文档、设计文档、测试文档等各类文档，确保光伏逆变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逆变器项目管理中的重要环节，旨在确保光伏逆变器项目文档符合质量标准和光伏逆变器项目需求。在光伏逆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逆变器项目相关利益方和专业领域的专家对文档进行独立审查。这有助于获取更全面、客观的反馈，确保光伏逆变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光伏逆变器项目在文档编制与审查方面建立了严格的管理机制，通过规范的流程和多维度的审查，确保光伏逆变器项目文档的质量、准确性和可靠性，为光伏逆变器项目的顺利推进提供了有力支持。</w:t>
      </w:r>
    </w:p>
    <w:p>
      <w:pPr>
        <w:pStyle w:val="Heading2"/>
        <w:ind w:firstLine="560" w:firstLineChars="200"/>
        <w:rPr>
          <w:rFonts w:ascii="仿宋" w:eastAsia="仿宋" w:hAnsi="仿宋" w:cs="仿宋" w:hint="eastAsia"/>
          <w:sz w:val="28"/>
          <w:lang w:eastAsia="zh-CN"/>
        </w:rPr>
      </w:pPr>
      <w:bookmarkStart w:id="17" w:name="_Toc2409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我们通过多渠道发布文档，包括电子邮件、光伏逆变器项目管理平台、内部网站等，以满足不同团队成员的偏好和需求。多渠道发布确保了信息的全面覆盖。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我们采用了精细的权限控制，确保只有授权人员可以访问敏感信息。这种安全措施保护了光伏逆变器项目文档的机密性，防止了未经授权的信息泄露。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90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文档存档与归档是光伏逆变器项目生命周期中一个至关重要的环节，直接关系到光伏逆变器项目信息的长期保存和历史记录的完整性。在光伏逆变器项目中，我们实施了一系列有效的文档存档与归档管理策略：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https://d.book118.com/056050002043010040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778A7"/>
    <w:rsid w:val="0F777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500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2024-01-21T08:04:00Z</dcterms:created>
  <dcterms:modified xsi:type="dcterms:W3CDTF">2024-01-21T08:04:43Z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2BC250DC7770429D8124766C75C0C0FC_11</vt:lpwstr>
  </property>
  <property fmtid="{D5CDD505-2E9C-101B-9397-08002B2CF9AE}" pid="3" name="KSOProductBuildVer">
    <vt:lpwstr>2052-12.1.0.16120</vt:lpwstr>
  </property>
</Properties>
</file>