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全媒体项目规划设计纲要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6" w:history="1">
        <w:r>
          <w:rPr>
            <w:rFonts w:ascii="仿宋" w:eastAsia="仿宋" w:hAnsi="仿宋" w:cs="仿宋" w:hint="eastAsia"/>
            <w:lang w:eastAsia="zh-CN"/>
          </w:rPr>
          <w:t>序言</w:t>
        </w:r>
        <w:r>
          <w:tab/>
        </w:r>
        <w:r>
          <w:fldChar w:fldCharType="begin"/>
        </w:r>
        <w:r>
          <w:instrText xml:space="preserve"> PAGEREF _Toc596 \h </w:instrText>
        </w:r>
        <w:r>
          <w:fldChar w:fldCharType="separate"/>
        </w:r>
        <w:r>
          <w:t>3</w:t>
        </w:r>
        <w:r>
          <w:fldChar w:fldCharType="end"/>
        </w:r>
      </w:hyperlink>
    </w:p>
    <w:p>
      <w:pPr>
        <w:pStyle w:val="TOC1"/>
        <w:tabs>
          <w:tab w:val="right" w:leader="dot" w:pos="8306"/>
        </w:tabs>
      </w:pPr>
      <w:hyperlink w:anchor="_Toc4484" w:history="1">
        <w:r>
          <w:rPr>
            <w:rFonts w:ascii="仿宋" w:eastAsia="仿宋" w:hAnsi="仿宋" w:cs="仿宋" w:hint="eastAsia"/>
            <w:lang w:eastAsia="zh-CN"/>
          </w:rPr>
          <w:t>一、全媒体项目危机管理</w:t>
        </w:r>
        <w:r>
          <w:tab/>
        </w:r>
        <w:r>
          <w:fldChar w:fldCharType="begin"/>
        </w:r>
        <w:r>
          <w:instrText xml:space="preserve"> PAGEREF _Toc4484 \h </w:instrText>
        </w:r>
        <w:r>
          <w:fldChar w:fldCharType="separate"/>
        </w:r>
        <w:r>
          <w:t>3</w:t>
        </w:r>
        <w:r>
          <w:fldChar w:fldCharType="end"/>
        </w:r>
      </w:hyperlink>
    </w:p>
    <w:p>
      <w:pPr>
        <w:pStyle w:val="TOC2"/>
        <w:tabs>
          <w:tab w:val="right" w:leader="dot" w:pos="8306"/>
        </w:tabs>
      </w:pPr>
      <w:hyperlink w:anchor="_Toc4988" w:history="1">
        <w:r>
          <w:rPr>
            <w:rFonts w:ascii="仿宋" w:eastAsia="仿宋" w:hAnsi="仿宋" w:cs="仿宋" w:hint="eastAsia"/>
            <w:lang w:eastAsia="zh-CN"/>
          </w:rPr>
          <w:t>(一)、危机预警与识别</w:t>
        </w:r>
        <w:r>
          <w:tab/>
        </w:r>
        <w:r>
          <w:fldChar w:fldCharType="begin"/>
        </w:r>
        <w:r>
          <w:instrText xml:space="preserve"> PAGEREF _Toc4988 \h </w:instrText>
        </w:r>
        <w:r>
          <w:fldChar w:fldCharType="separate"/>
        </w:r>
        <w:r>
          <w:t>3</w:t>
        </w:r>
        <w:r>
          <w:fldChar w:fldCharType="end"/>
        </w:r>
      </w:hyperlink>
    </w:p>
    <w:p>
      <w:pPr>
        <w:pStyle w:val="TOC2"/>
        <w:tabs>
          <w:tab w:val="right" w:leader="dot" w:pos="8306"/>
        </w:tabs>
      </w:pPr>
      <w:hyperlink w:anchor="_Toc7974" w:history="1">
        <w:r>
          <w:rPr>
            <w:rFonts w:ascii="仿宋" w:eastAsia="仿宋" w:hAnsi="仿宋" w:cs="仿宋" w:hint="eastAsia"/>
            <w:lang w:eastAsia="zh-CN"/>
          </w:rPr>
          <w:t>(二)、危机应对与恢复</w:t>
        </w:r>
        <w:r>
          <w:tab/>
        </w:r>
        <w:r>
          <w:fldChar w:fldCharType="begin"/>
        </w:r>
        <w:r>
          <w:instrText xml:space="preserve"> PAGEREF _Toc7974 \h </w:instrText>
        </w:r>
        <w:r>
          <w:fldChar w:fldCharType="separate"/>
        </w:r>
        <w:r>
          <w:t>4</w:t>
        </w:r>
        <w:r>
          <w:fldChar w:fldCharType="end"/>
        </w:r>
      </w:hyperlink>
    </w:p>
    <w:p>
      <w:pPr>
        <w:pStyle w:val="TOC1"/>
        <w:tabs>
          <w:tab w:val="right" w:leader="dot" w:pos="8306"/>
        </w:tabs>
      </w:pPr>
      <w:hyperlink w:anchor="_Toc9956" w:history="1">
        <w:r>
          <w:rPr>
            <w:rFonts w:ascii="仿宋" w:eastAsia="仿宋" w:hAnsi="仿宋" w:cs="仿宋" w:hint="eastAsia"/>
            <w:lang w:eastAsia="zh-CN"/>
          </w:rPr>
          <w:t>二、市场分析、调研</w:t>
        </w:r>
        <w:r>
          <w:tab/>
        </w:r>
        <w:r>
          <w:fldChar w:fldCharType="begin"/>
        </w:r>
        <w:r>
          <w:instrText xml:space="preserve"> PAGEREF _Toc9956 \h </w:instrText>
        </w:r>
        <w:r>
          <w:fldChar w:fldCharType="separate"/>
        </w:r>
        <w:r>
          <w:t>5</w:t>
        </w:r>
        <w:r>
          <w:fldChar w:fldCharType="end"/>
        </w:r>
      </w:hyperlink>
    </w:p>
    <w:p>
      <w:pPr>
        <w:pStyle w:val="TOC2"/>
        <w:tabs>
          <w:tab w:val="right" w:leader="dot" w:pos="8306"/>
        </w:tabs>
      </w:pPr>
      <w:hyperlink w:anchor="_Toc12581" w:history="1">
        <w:r>
          <w:rPr>
            <w:rFonts w:ascii="仿宋" w:eastAsia="仿宋" w:hAnsi="仿宋" w:cs="仿宋" w:hint="eastAsia"/>
            <w:lang w:eastAsia="zh-CN"/>
          </w:rPr>
          <w:t>(一)、全媒体行业分析</w:t>
        </w:r>
        <w:r>
          <w:tab/>
        </w:r>
        <w:r>
          <w:fldChar w:fldCharType="begin"/>
        </w:r>
        <w:r>
          <w:instrText xml:space="preserve"> PAGEREF _Toc12581 \h </w:instrText>
        </w:r>
        <w:r>
          <w:fldChar w:fldCharType="separate"/>
        </w:r>
        <w:r>
          <w:t>5</w:t>
        </w:r>
        <w:r>
          <w:fldChar w:fldCharType="end"/>
        </w:r>
      </w:hyperlink>
    </w:p>
    <w:p>
      <w:pPr>
        <w:pStyle w:val="TOC2"/>
        <w:tabs>
          <w:tab w:val="right" w:leader="dot" w:pos="8306"/>
        </w:tabs>
      </w:pPr>
      <w:hyperlink w:anchor="_Toc2277" w:history="1">
        <w:r>
          <w:rPr>
            <w:rFonts w:ascii="仿宋" w:eastAsia="仿宋" w:hAnsi="仿宋" w:cs="仿宋" w:hint="eastAsia"/>
            <w:lang w:eastAsia="zh-CN"/>
          </w:rPr>
          <w:t>(二)、全媒体市场分析预测</w:t>
        </w:r>
        <w:r>
          <w:tab/>
        </w:r>
        <w:r>
          <w:fldChar w:fldCharType="begin"/>
        </w:r>
        <w:r>
          <w:instrText xml:space="preserve"> PAGEREF _Toc2277 \h </w:instrText>
        </w:r>
        <w:r>
          <w:fldChar w:fldCharType="separate"/>
        </w:r>
        <w:r>
          <w:t>6</w:t>
        </w:r>
        <w:r>
          <w:fldChar w:fldCharType="end"/>
        </w:r>
      </w:hyperlink>
    </w:p>
    <w:p>
      <w:pPr>
        <w:pStyle w:val="TOC1"/>
        <w:tabs>
          <w:tab w:val="right" w:leader="dot" w:pos="8306"/>
        </w:tabs>
      </w:pPr>
      <w:hyperlink w:anchor="_Toc19791" w:history="1">
        <w:r>
          <w:rPr>
            <w:rFonts w:ascii="仿宋" w:eastAsia="仿宋" w:hAnsi="仿宋" w:cs="仿宋" w:hint="eastAsia"/>
            <w:lang w:eastAsia="zh-CN"/>
          </w:rPr>
          <w:t>三、全媒体项目可持续发展</w:t>
        </w:r>
        <w:r>
          <w:tab/>
        </w:r>
        <w:r>
          <w:fldChar w:fldCharType="begin"/>
        </w:r>
        <w:r>
          <w:instrText xml:space="preserve"> PAGEREF _Toc19791 \h </w:instrText>
        </w:r>
        <w:r>
          <w:fldChar w:fldCharType="separate"/>
        </w:r>
        <w:r>
          <w:t>7</w:t>
        </w:r>
        <w:r>
          <w:fldChar w:fldCharType="end"/>
        </w:r>
      </w:hyperlink>
    </w:p>
    <w:p>
      <w:pPr>
        <w:pStyle w:val="TOC2"/>
        <w:tabs>
          <w:tab w:val="right" w:leader="dot" w:pos="8306"/>
        </w:tabs>
      </w:pPr>
      <w:hyperlink w:anchor="_Toc20354" w:history="1">
        <w:r>
          <w:rPr>
            <w:rFonts w:ascii="仿宋" w:eastAsia="仿宋" w:hAnsi="仿宋" w:cs="仿宋" w:hint="eastAsia"/>
            <w:lang w:eastAsia="zh-CN"/>
          </w:rPr>
          <w:t>(一)、可持续战略与实践</w:t>
        </w:r>
        <w:r>
          <w:tab/>
        </w:r>
        <w:r>
          <w:fldChar w:fldCharType="begin"/>
        </w:r>
        <w:r>
          <w:instrText xml:space="preserve"> PAGEREF _Toc20354 \h </w:instrText>
        </w:r>
        <w:r>
          <w:fldChar w:fldCharType="separate"/>
        </w:r>
        <w:r>
          <w:t>7</w:t>
        </w:r>
        <w:r>
          <w:fldChar w:fldCharType="end"/>
        </w:r>
      </w:hyperlink>
    </w:p>
    <w:p>
      <w:pPr>
        <w:pStyle w:val="TOC2"/>
        <w:tabs>
          <w:tab w:val="right" w:leader="dot" w:pos="8306"/>
        </w:tabs>
      </w:pPr>
      <w:hyperlink w:anchor="_Toc834" w:history="1">
        <w:r>
          <w:rPr>
            <w:rFonts w:ascii="仿宋" w:eastAsia="仿宋" w:hAnsi="仿宋" w:cs="仿宋" w:hint="eastAsia"/>
            <w:lang w:eastAsia="zh-CN"/>
          </w:rPr>
          <w:t>(二)、环保与社会责任</w:t>
        </w:r>
        <w:r>
          <w:tab/>
        </w:r>
        <w:r>
          <w:fldChar w:fldCharType="begin"/>
        </w:r>
        <w:r>
          <w:instrText xml:space="preserve"> PAGEREF _Toc834 \h </w:instrText>
        </w:r>
        <w:r>
          <w:fldChar w:fldCharType="separate"/>
        </w:r>
        <w:r>
          <w:t>8</w:t>
        </w:r>
        <w:r>
          <w:fldChar w:fldCharType="end"/>
        </w:r>
      </w:hyperlink>
    </w:p>
    <w:p>
      <w:pPr>
        <w:pStyle w:val="TOC1"/>
        <w:tabs>
          <w:tab w:val="right" w:leader="dot" w:pos="8306"/>
        </w:tabs>
      </w:pPr>
      <w:hyperlink w:anchor="_Toc32488" w:history="1">
        <w:r>
          <w:rPr>
            <w:rFonts w:ascii="仿宋" w:eastAsia="仿宋" w:hAnsi="仿宋" w:cs="仿宋" w:hint="eastAsia"/>
            <w:lang w:eastAsia="zh-CN"/>
          </w:rPr>
          <w:t>四、工艺说明</w:t>
        </w:r>
        <w:r>
          <w:tab/>
        </w:r>
        <w:r>
          <w:fldChar w:fldCharType="begin"/>
        </w:r>
        <w:r>
          <w:instrText xml:space="preserve"> PAGEREF _Toc32488 \h </w:instrText>
        </w:r>
        <w:r>
          <w:fldChar w:fldCharType="separate"/>
        </w:r>
        <w:r>
          <w:t>8</w:t>
        </w:r>
        <w:r>
          <w:fldChar w:fldCharType="end"/>
        </w:r>
      </w:hyperlink>
    </w:p>
    <w:p>
      <w:pPr>
        <w:pStyle w:val="TOC2"/>
        <w:tabs>
          <w:tab w:val="right" w:leader="dot" w:pos="8306"/>
        </w:tabs>
      </w:pPr>
      <w:hyperlink w:anchor="_Toc13685" w:history="1">
        <w:r>
          <w:rPr>
            <w:rFonts w:ascii="仿宋" w:eastAsia="仿宋" w:hAnsi="仿宋" w:cs="仿宋" w:hint="eastAsia"/>
            <w:lang w:eastAsia="zh-CN"/>
          </w:rPr>
          <w:t>(一)、技术管理特点</w:t>
        </w:r>
        <w:r>
          <w:tab/>
        </w:r>
        <w:r>
          <w:fldChar w:fldCharType="begin"/>
        </w:r>
        <w:r>
          <w:instrText xml:space="preserve"> PAGEREF _Toc13685 \h </w:instrText>
        </w:r>
        <w:r>
          <w:fldChar w:fldCharType="separate"/>
        </w:r>
        <w:r>
          <w:t>8</w:t>
        </w:r>
        <w:r>
          <w:fldChar w:fldCharType="end"/>
        </w:r>
      </w:hyperlink>
    </w:p>
    <w:p>
      <w:pPr>
        <w:pStyle w:val="TOC2"/>
        <w:tabs>
          <w:tab w:val="right" w:leader="dot" w:pos="8306"/>
        </w:tabs>
      </w:pPr>
      <w:hyperlink w:anchor="_Toc2753" w:history="1">
        <w:r>
          <w:rPr>
            <w:rFonts w:ascii="仿宋" w:eastAsia="仿宋" w:hAnsi="仿宋" w:cs="仿宋" w:hint="eastAsia"/>
            <w:lang w:eastAsia="zh-CN"/>
          </w:rPr>
          <w:t>(二)、全媒体项目工艺技术设计方案</w:t>
        </w:r>
        <w:r>
          <w:tab/>
        </w:r>
        <w:r>
          <w:fldChar w:fldCharType="begin"/>
        </w:r>
        <w:r>
          <w:instrText xml:space="preserve"> PAGEREF _Toc2753 \h </w:instrText>
        </w:r>
        <w:r>
          <w:fldChar w:fldCharType="separate"/>
        </w:r>
        <w:r>
          <w:t>10</w:t>
        </w:r>
        <w:r>
          <w:fldChar w:fldCharType="end"/>
        </w:r>
      </w:hyperlink>
    </w:p>
    <w:p>
      <w:pPr>
        <w:pStyle w:val="TOC2"/>
        <w:tabs>
          <w:tab w:val="right" w:leader="dot" w:pos="8306"/>
        </w:tabs>
      </w:pPr>
      <w:hyperlink w:anchor="_Toc32689" w:history="1">
        <w:r>
          <w:rPr>
            <w:rFonts w:ascii="仿宋" w:eastAsia="仿宋" w:hAnsi="仿宋" w:cs="仿宋" w:hint="eastAsia"/>
            <w:lang w:eastAsia="zh-CN"/>
          </w:rPr>
          <w:t>(三)、设备选型方案</w:t>
        </w:r>
        <w:r>
          <w:tab/>
        </w:r>
        <w:r>
          <w:fldChar w:fldCharType="begin"/>
        </w:r>
        <w:r>
          <w:instrText xml:space="preserve"> PAGEREF _Toc32689 \h </w:instrText>
        </w:r>
        <w:r>
          <w:fldChar w:fldCharType="separate"/>
        </w:r>
        <w:r>
          <w:t>11</w:t>
        </w:r>
        <w:r>
          <w:fldChar w:fldCharType="end"/>
        </w:r>
      </w:hyperlink>
    </w:p>
    <w:p>
      <w:pPr>
        <w:pStyle w:val="TOC1"/>
        <w:tabs>
          <w:tab w:val="right" w:leader="dot" w:pos="8306"/>
        </w:tabs>
      </w:pPr>
      <w:hyperlink w:anchor="_Toc25430" w:history="1">
        <w:r>
          <w:rPr>
            <w:rFonts w:ascii="仿宋" w:eastAsia="仿宋" w:hAnsi="仿宋" w:cs="仿宋" w:hint="eastAsia"/>
            <w:lang w:eastAsia="zh-CN"/>
          </w:rPr>
          <w:t>五、全媒体项目建设单位说明</w:t>
        </w:r>
        <w:r>
          <w:tab/>
        </w:r>
        <w:r>
          <w:fldChar w:fldCharType="begin"/>
        </w:r>
        <w:r>
          <w:instrText xml:space="preserve"> PAGEREF _Toc25430 \h </w:instrText>
        </w:r>
        <w:r>
          <w:fldChar w:fldCharType="separate"/>
        </w:r>
        <w:r>
          <w:t>12</w:t>
        </w:r>
        <w:r>
          <w:fldChar w:fldCharType="end"/>
        </w:r>
      </w:hyperlink>
    </w:p>
    <w:p>
      <w:pPr>
        <w:pStyle w:val="TOC2"/>
        <w:tabs>
          <w:tab w:val="right" w:leader="dot" w:pos="8306"/>
        </w:tabs>
      </w:pPr>
      <w:hyperlink w:anchor="_Toc20022" w:history="1">
        <w:r>
          <w:rPr>
            <w:rFonts w:ascii="仿宋" w:eastAsia="仿宋" w:hAnsi="仿宋" w:cs="仿宋" w:hint="eastAsia"/>
            <w:lang w:eastAsia="zh-CN"/>
          </w:rPr>
          <w:t>(一)、全媒体项目承办单位基本情况</w:t>
        </w:r>
        <w:r>
          <w:tab/>
        </w:r>
        <w:r>
          <w:fldChar w:fldCharType="begin"/>
        </w:r>
        <w:r>
          <w:instrText xml:space="preserve"> PAGEREF _Toc20022 \h </w:instrText>
        </w:r>
        <w:r>
          <w:fldChar w:fldCharType="separate"/>
        </w:r>
        <w:r>
          <w:t>12</w:t>
        </w:r>
        <w:r>
          <w:fldChar w:fldCharType="end"/>
        </w:r>
      </w:hyperlink>
    </w:p>
    <w:p>
      <w:pPr>
        <w:pStyle w:val="TOC2"/>
        <w:tabs>
          <w:tab w:val="right" w:leader="dot" w:pos="8306"/>
        </w:tabs>
      </w:pPr>
      <w:hyperlink w:anchor="_Toc29848" w:history="1">
        <w:r>
          <w:rPr>
            <w:rFonts w:ascii="仿宋" w:eastAsia="仿宋" w:hAnsi="仿宋" w:cs="仿宋" w:hint="eastAsia"/>
            <w:lang w:eastAsia="zh-CN"/>
          </w:rPr>
          <w:t>(二)、公司经济效益分析</w:t>
        </w:r>
        <w:r>
          <w:tab/>
        </w:r>
        <w:r>
          <w:fldChar w:fldCharType="begin"/>
        </w:r>
        <w:r>
          <w:instrText xml:space="preserve"> PAGEREF _Toc29848 \h </w:instrText>
        </w:r>
        <w:r>
          <w:fldChar w:fldCharType="separate"/>
        </w:r>
        <w:r>
          <w:t>13</w:t>
        </w:r>
        <w:r>
          <w:fldChar w:fldCharType="end"/>
        </w:r>
      </w:hyperlink>
    </w:p>
    <w:p>
      <w:pPr>
        <w:pStyle w:val="TOC1"/>
        <w:tabs>
          <w:tab w:val="right" w:leader="dot" w:pos="8306"/>
        </w:tabs>
      </w:pPr>
      <w:hyperlink w:anchor="_Toc4894" w:history="1">
        <w:r>
          <w:rPr>
            <w:rFonts w:ascii="仿宋" w:eastAsia="仿宋" w:hAnsi="仿宋" w:cs="仿宋" w:hint="eastAsia"/>
            <w:lang w:eastAsia="zh-CN"/>
          </w:rPr>
          <w:t>六、产品规划分析</w:t>
        </w:r>
        <w:r>
          <w:tab/>
        </w:r>
        <w:r>
          <w:fldChar w:fldCharType="begin"/>
        </w:r>
        <w:r>
          <w:instrText xml:space="preserve"> PAGEREF _Toc4894 \h </w:instrText>
        </w:r>
        <w:r>
          <w:fldChar w:fldCharType="separate"/>
        </w:r>
        <w:r>
          <w:t>14</w:t>
        </w:r>
        <w:r>
          <w:fldChar w:fldCharType="end"/>
        </w:r>
      </w:hyperlink>
    </w:p>
    <w:p>
      <w:pPr>
        <w:pStyle w:val="TOC2"/>
        <w:tabs>
          <w:tab w:val="right" w:leader="dot" w:pos="8306"/>
        </w:tabs>
      </w:pPr>
      <w:hyperlink w:anchor="_Toc28286" w:history="1">
        <w:r>
          <w:rPr>
            <w:rFonts w:ascii="仿宋" w:eastAsia="仿宋" w:hAnsi="仿宋" w:cs="仿宋" w:hint="eastAsia"/>
            <w:lang w:eastAsia="zh-CN"/>
          </w:rPr>
          <w:t>(一)、产品规划</w:t>
        </w:r>
        <w:r>
          <w:tab/>
        </w:r>
        <w:r>
          <w:fldChar w:fldCharType="begin"/>
        </w:r>
        <w:r>
          <w:instrText xml:space="preserve"> PAGEREF _Toc28286 \h </w:instrText>
        </w:r>
        <w:r>
          <w:fldChar w:fldCharType="separate"/>
        </w:r>
        <w:r>
          <w:t>14</w:t>
        </w:r>
        <w:r>
          <w:fldChar w:fldCharType="end"/>
        </w:r>
      </w:hyperlink>
    </w:p>
    <w:p>
      <w:pPr>
        <w:pStyle w:val="TOC2"/>
        <w:tabs>
          <w:tab w:val="right" w:leader="dot" w:pos="8306"/>
        </w:tabs>
      </w:pPr>
      <w:hyperlink w:anchor="_Toc13241" w:history="1">
        <w:r>
          <w:rPr>
            <w:rFonts w:ascii="仿宋" w:eastAsia="仿宋" w:hAnsi="仿宋" w:cs="仿宋" w:hint="eastAsia"/>
            <w:lang w:eastAsia="zh-CN"/>
          </w:rPr>
          <w:t>(二)、建设规模</w:t>
        </w:r>
        <w:r>
          <w:tab/>
        </w:r>
        <w:r>
          <w:fldChar w:fldCharType="begin"/>
        </w:r>
        <w:r>
          <w:instrText xml:space="preserve"> PAGEREF _Toc13241 \h </w:instrText>
        </w:r>
        <w:r>
          <w:fldChar w:fldCharType="separate"/>
        </w:r>
        <w:r>
          <w:t>14</w:t>
        </w:r>
        <w:r>
          <w:fldChar w:fldCharType="end"/>
        </w:r>
      </w:hyperlink>
    </w:p>
    <w:p>
      <w:pPr>
        <w:pStyle w:val="TOC1"/>
        <w:tabs>
          <w:tab w:val="right" w:leader="dot" w:pos="8306"/>
        </w:tabs>
      </w:pPr>
      <w:hyperlink w:anchor="_Toc10597" w:history="1">
        <w:r>
          <w:rPr>
            <w:rFonts w:ascii="仿宋" w:eastAsia="仿宋" w:hAnsi="仿宋" w:cs="仿宋" w:hint="eastAsia"/>
            <w:lang w:eastAsia="zh-CN"/>
          </w:rPr>
          <w:t>七、全媒体项目社会影响</w:t>
        </w:r>
        <w:r>
          <w:tab/>
        </w:r>
        <w:r>
          <w:fldChar w:fldCharType="begin"/>
        </w:r>
        <w:r>
          <w:instrText xml:space="preserve"> PAGEREF _Toc10597 \h </w:instrText>
        </w:r>
        <w:r>
          <w:fldChar w:fldCharType="separate"/>
        </w:r>
        <w:r>
          <w:t>16</w:t>
        </w:r>
        <w:r>
          <w:fldChar w:fldCharType="end"/>
        </w:r>
      </w:hyperlink>
    </w:p>
    <w:p>
      <w:pPr>
        <w:pStyle w:val="TOC2"/>
        <w:tabs>
          <w:tab w:val="right" w:leader="dot" w:pos="8306"/>
        </w:tabs>
      </w:pPr>
      <w:hyperlink w:anchor="_Toc22013" w:history="1">
        <w:r>
          <w:rPr>
            <w:rFonts w:ascii="仿宋" w:eastAsia="仿宋" w:hAnsi="仿宋" w:cs="仿宋" w:hint="eastAsia"/>
            <w:lang w:eastAsia="zh-CN"/>
          </w:rPr>
          <w:t>(一)、社会责任与义务</w:t>
        </w:r>
        <w:r>
          <w:tab/>
        </w:r>
        <w:r>
          <w:fldChar w:fldCharType="begin"/>
        </w:r>
        <w:r>
          <w:instrText xml:space="preserve"> PAGEREF _Toc22013 \h </w:instrText>
        </w:r>
        <w:r>
          <w:fldChar w:fldCharType="separate"/>
        </w:r>
        <w:r>
          <w:t>16</w:t>
        </w:r>
        <w:r>
          <w:fldChar w:fldCharType="end"/>
        </w:r>
      </w:hyperlink>
    </w:p>
    <w:p>
      <w:pPr>
        <w:pStyle w:val="TOC2"/>
        <w:tabs>
          <w:tab w:val="right" w:leader="dot" w:pos="8306"/>
        </w:tabs>
      </w:pPr>
      <w:hyperlink w:anchor="_Toc20047" w:history="1">
        <w:r>
          <w:rPr>
            <w:rFonts w:ascii="仿宋" w:eastAsia="仿宋" w:hAnsi="仿宋" w:cs="仿宋" w:hint="eastAsia"/>
            <w:lang w:eastAsia="zh-CN"/>
          </w:rPr>
          <w:t>(二)、社会参与与沟通</w:t>
        </w:r>
        <w:r>
          <w:tab/>
        </w:r>
        <w:r>
          <w:fldChar w:fldCharType="begin"/>
        </w:r>
        <w:r>
          <w:instrText xml:space="preserve"> PAGEREF _Toc20047 \h </w:instrText>
        </w:r>
        <w:r>
          <w:fldChar w:fldCharType="separate"/>
        </w:r>
        <w:r>
          <w:t>16</w:t>
        </w:r>
        <w:r>
          <w:fldChar w:fldCharType="end"/>
        </w:r>
      </w:hyperlink>
    </w:p>
    <w:p>
      <w:pPr>
        <w:pStyle w:val="TOC1"/>
        <w:tabs>
          <w:tab w:val="right" w:leader="dot" w:pos="8306"/>
        </w:tabs>
      </w:pPr>
      <w:hyperlink w:anchor="_Toc13886" w:history="1">
        <w:r>
          <w:rPr>
            <w:rFonts w:ascii="仿宋" w:eastAsia="仿宋" w:hAnsi="仿宋" w:cs="仿宋" w:hint="eastAsia"/>
            <w:lang w:eastAsia="zh-CN"/>
          </w:rPr>
          <w:t>八、全媒体项目人力资源培养与发展</w:t>
        </w:r>
        <w:r>
          <w:tab/>
        </w:r>
        <w:r>
          <w:fldChar w:fldCharType="begin"/>
        </w:r>
        <w:r>
          <w:instrText xml:space="preserve"> PAGEREF _Toc13886 \h </w:instrText>
        </w:r>
        <w:r>
          <w:fldChar w:fldCharType="separate"/>
        </w:r>
        <w:r>
          <w:t>17</w:t>
        </w:r>
        <w:r>
          <w:fldChar w:fldCharType="end"/>
        </w:r>
      </w:hyperlink>
    </w:p>
    <w:p>
      <w:pPr>
        <w:pStyle w:val="TOC2"/>
        <w:tabs>
          <w:tab w:val="right" w:leader="dot" w:pos="8306"/>
        </w:tabs>
      </w:pPr>
      <w:hyperlink w:anchor="_Toc27185" w:history="1">
        <w:r>
          <w:rPr>
            <w:rFonts w:ascii="仿宋" w:eastAsia="仿宋" w:hAnsi="仿宋" w:cs="仿宋" w:hint="eastAsia"/>
            <w:lang w:eastAsia="zh-CN"/>
          </w:rPr>
          <w:t>(一)、人才需求与规划</w:t>
        </w:r>
        <w:r>
          <w:tab/>
        </w:r>
        <w:r>
          <w:fldChar w:fldCharType="begin"/>
        </w:r>
        <w:r>
          <w:instrText xml:space="preserve"> PAGEREF _Toc27185 \h </w:instrText>
        </w:r>
        <w:r>
          <w:fldChar w:fldCharType="separate"/>
        </w:r>
        <w:r>
          <w:t>17</w:t>
        </w:r>
        <w:r>
          <w:fldChar w:fldCharType="end"/>
        </w:r>
      </w:hyperlink>
    </w:p>
    <w:p>
      <w:pPr>
        <w:pStyle w:val="TOC2"/>
        <w:tabs>
          <w:tab w:val="right" w:leader="dot" w:pos="8306"/>
        </w:tabs>
      </w:pPr>
      <w:hyperlink w:anchor="_Toc12226" w:history="1">
        <w:r>
          <w:rPr>
            <w:rFonts w:ascii="仿宋" w:eastAsia="仿宋" w:hAnsi="仿宋" w:cs="仿宋" w:hint="eastAsia"/>
            <w:lang w:eastAsia="zh-CN"/>
          </w:rPr>
          <w:t>(二)、培训与发展计划</w:t>
        </w:r>
        <w:r>
          <w:tab/>
        </w:r>
        <w:r>
          <w:fldChar w:fldCharType="begin"/>
        </w:r>
        <w:r>
          <w:instrText xml:space="preserve"> PAGEREF _Toc12226 \h </w:instrText>
        </w:r>
        <w:r>
          <w:fldChar w:fldCharType="separate"/>
        </w:r>
        <w:r>
          <w:t>18</w:t>
        </w:r>
        <w:r>
          <w:fldChar w:fldCharType="end"/>
        </w:r>
      </w:hyperlink>
    </w:p>
    <w:p>
      <w:pPr>
        <w:pStyle w:val="TOC1"/>
        <w:tabs>
          <w:tab w:val="right" w:leader="dot" w:pos="8306"/>
        </w:tabs>
      </w:pPr>
      <w:hyperlink w:anchor="_Toc3260" w:history="1">
        <w:r>
          <w:rPr>
            <w:rFonts w:ascii="仿宋" w:eastAsia="仿宋" w:hAnsi="仿宋" w:cs="仿宋" w:hint="eastAsia"/>
            <w:lang w:eastAsia="zh-CN"/>
          </w:rPr>
          <w:t>九、全媒体项目技术管理</w:t>
        </w:r>
        <w:r>
          <w:tab/>
        </w:r>
        <w:r>
          <w:fldChar w:fldCharType="begin"/>
        </w:r>
        <w:r>
          <w:instrText xml:space="preserve"> PAGEREF _Toc3260 \h </w:instrText>
        </w:r>
        <w:r>
          <w:fldChar w:fldCharType="separate"/>
        </w:r>
        <w:r>
          <w:t>18</w:t>
        </w:r>
        <w:r>
          <w:fldChar w:fldCharType="end"/>
        </w:r>
      </w:hyperlink>
    </w:p>
    <w:p>
      <w:pPr>
        <w:pStyle w:val="TOC2"/>
        <w:tabs>
          <w:tab w:val="right" w:leader="dot" w:pos="8306"/>
        </w:tabs>
      </w:pPr>
      <w:hyperlink w:anchor="_Toc14073" w:history="1">
        <w:r>
          <w:rPr>
            <w:rFonts w:ascii="仿宋" w:eastAsia="仿宋" w:hAnsi="仿宋" w:cs="仿宋" w:hint="eastAsia"/>
            <w:lang w:eastAsia="zh-CN"/>
          </w:rPr>
          <w:t>(一)、技术方案选用方向</w:t>
        </w:r>
        <w:r>
          <w:tab/>
        </w:r>
        <w:r>
          <w:fldChar w:fldCharType="begin"/>
        </w:r>
        <w:r>
          <w:instrText xml:space="preserve"> PAGEREF _Toc14073 \h </w:instrText>
        </w:r>
        <w:r>
          <w:fldChar w:fldCharType="separate"/>
        </w:r>
        <w:r>
          <w:t>18</w:t>
        </w:r>
        <w:r>
          <w:fldChar w:fldCharType="end"/>
        </w:r>
      </w:hyperlink>
    </w:p>
    <w:p>
      <w:pPr>
        <w:pStyle w:val="TOC2"/>
        <w:tabs>
          <w:tab w:val="right" w:leader="dot" w:pos="8306"/>
        </w:tabs>
      </w:pPr>
      <w:hyperlink w:anchor="_Toc22070" w:history="1">
        <w:r>
          <w:rPr>
            <w:rFonts w:ascii="仿宋" w:eastAsia="仿宋" w:hAnsi="仿宋" w:cs="仿宋" w:hint="eastAsia"/>
            <w:lang w:eastAsia="zh-CN"/>
          </w:rPr>
          <w:t>(二)、工艺技术方案选用原则</w:t>
        </w:r>
        <w:r>
          <w:tab/>
        </w:r>
        <w:r>
          <w:fldChar w:fldCharType="begin"/>
        </w:r>
        <w:r>
          <w:instrText xml:space="preserve"> PAGEREF _Toc22070 \h </w:instrText>
        </w:r>
        <w:r>
          <w:fldChar w:fldCharType="separate"/>
        </w:r>
        <w:r>
          <w:t>20</w:t>
        </w:r>
        <w:r>
          <w:fldChar w:fldCharType="end"/>
        </w:r>
      </w:hyperlink>
    </w:p>
    <w:p>
      <w:pPr>
        <w:pStyle w:val="TOC2"/>
        <w:tabs>
          <w:tab w:val="right" w:leader="dot" w:pos="8306"/>
        </w:tabs>
      </w:pPr>
      <w:hyperlink w:anchor="_Toc14933" w:history="1">
        <w:r>
          <w:rPr>
            <w:rFonts w:ascii="仿宋" w:eastAsia="仿宋" w:hAnsi="仿宋" w:cs="仿宋" w:hint="eastAsia"/>
            <w:lang w:eastAsia="zh-CN"/>
          </w:rPr>
          <w:t>(三)、工艺技术方案要求</w:t>
        </w:r>
        <w:r>
          <w:tab/>
        </w:r>
        <w:r>
          <w:fldChar w:fldCharType="begin"/>
        </w:r>
        <w:r>
          <w:instrText xml:space="preserve"> PAGEREF _Toc14933 \h </w:instrText>
        </w:r>
        <w:r>
          <w:fldChar w:fldCharType="separate"/>
        </w:r>
        <w:r>
          <w:t>22</w:t>
        </w:r>
        <w:r>
          <w:fldChar w:fldCharType="end"/>
        </w:r>
      </w:hyperlink>
    </w:p>
    <w:p>
      <w:pPr>
        <w:pStyle w:val="TOC1"/>
        <w:tabs>
          <w:tab w:val="right" w:leader="dot" w:pos="8306"/>
        </w:tabs>
      </w:pPr>
      <w:hyperlink w:anchor="_Toc13669" w:history="1">
        <w:r>
          <w:rPr>
            <w:rFonts w:ascii="仿宋" w:eastAsia="仿宋" w:hAnsi="仿宋" w:cs="仿宋" w:hint="eastAsia"/>
            <w:lang w:eastAsia="zh-CN"/>
          </w:rPr>
          <w:t>十、全媒体项目投资规划</w:t>
        </w:r>
        <w:r>
          <w:tab/>
        </w:r>
        <w:r>
          <w:fldChar w:fldCharType="begin"/>
        </w:r>
        <w:r>
          <w:instrText xml:space="preserve"> PAGEREF _Toc13669 \h </w:instrText>
        </w:r>
        <w:r>
          <w:fldChar w:fldCharType="separate"/>
        </w:r>
        <w:r>
          <w:t>24</w:t>
        </w:r>
        <w:r>
          <w:fldChar w:fldCharType="end"/>
        </w:r>
      </w:hyperlink>
    </w:p>
    <w:p>
      <w:pPr>
        <w:pStyle w:val="TOC2"/>
        <w:tabs>
          <w:tab w:val="right" w:leader="dot" w:pos="8306"/>
        </w:tabs>
      </w:pPr>
      <w:hyperlink w:anchor="_Toc18208" w:history="1">
        <w:r>
          <w:rPr>
            <w:rFonts w:ascii="仿宋" w:eastAsia="仿宋" w:hAnsi="仿宋" w:cs="仿宋" w:hint="eastAsia"/>
            <w:lang w:eastAsia="zh-CN"/>
          </w:rPr>
          <w:t>(一)、全媒体项目总投资估算</w:t>
        </w:r>
        <w:r>
          <w:tab/>
        </w:r>
        <w:r>
          <w:fldChar w:fldCharType="begin"/>
        </w:r>
        <w:r>
          <w:instrText xml:space="preserve"> PAGEREF _Toc18208 \h </w:instrText>
        </w:r>
        <w:r>
          <w:fldChar w:fldCharType="separate"/>
        </w:r>
        <w:r>
          <w:t>24</w:t>
        </w:r>
        <w:r>
          <w:fldChar w:fldCharType="end"/>
        </w:r>
      </w:hyperlink>
    </w:p>
    <w:p>
      <w:pPr>
        <w:pStyle w:val="TOC2"/>
        <w:tabs>
          <w:tab w:val="right" w:leader="dot" w:pos="8306"/>
        </w:tabs>
      </w:pPr>
      <w:hyperlink w:anchor="_Toc23966" w:history="1">
        <w:r>
          <w:rPr>
            <w:rFonts w:ascii="仿宋" w:eastAsia="仿宋" w:hAnsi="仿宋" w:cs="仿宋" w:hint="eastAsia"/>
            <w:lang w:eastAsia="zh-CN"/>
          </w:rPr>
          <w:t>(二)、资金筹措</w:t>
        </w:r>
        <w:r>
          <w:tab/>
        </w:r>
        <w:r>
          <w:fldChar w:fldCharType="begin"/>
        </w:r>
        <w:r>
          <w:instrText xml:space="preserve"> PAGEREF _Toc23966 \h </w:instrText>
        </w:r>
        <w:r>
          <w:fldChar w:fldCharType="separate"/>
        </w:r>
        <w:r>
          <w:t>26</w:t>
        </w:r>
        <w:r>
          <w:fldChar w:fldCharType="end"/>
        </w:r>
      </w:hyperlink>
    </w:p>
    <w:p>
      <w:pPr>
        <w:pStyle w:val="TOC1"/>
        <w:tabs>
          <w:tab w:val="right" w:leader="dot" w:pos="8306"/>
        </w:tabs>
      </w:pPr>
      <w:hyperlink w:anchor="_Toc31168" w:history="1">
        <w:r>
          <w:rPr>
            <w:rFonts w:ascii="仿宋" w:eastAsia="仿宋" w:hAnsi="仿宋" w:cs="仿宋" w:hint="eastAsia"/>
            <w:lang w:eastAsia="zh-CN"/>
          </w:rPr>
          <w:t>十一、全媒体项目计划安排</w:t>
        </w:r>
        <w:r>
          <w:tab/>
        </w:r>
        <w:r>
          <w:fldChar w:fldCharType="begin"/>
        </w:r>
        <w:r>
          <w:instrText xml:space="preserve"> PAGEREF _Toc31168 \h </w:instrText>
        </w:r>
        <w:r>
          <w:fldChar w:fldCharType="separate"/>
        </w:r>
        <w:r>
          <w:t>26</w:t>
        </w:r>
        <w:r>
          <w:fldChar w:fldCharType="end"/>
        </w:r>
      </w:hyperlink>
    </w:p>
    <w:p>
      <w:pPr>
        <w:pStyle w:val="TOC2"/>
        <w:tabs>
          <w:tab w:val="right" w:leader="dot" w:pos="8306"/>
        </w:tabs>
      </w:pPr>
      <w:hyperlink w:anchor="_Toc32371" w:history="1">
        <w:r>
          <w:rPr>
            <w:rFonts w:ascii="仿宋" w:eastAsia="仿宋" w:hAnsi="仿宋" w:cs="仿宋" w:hint="eastAsia"/>
            <w:lang w:eastAsia="zh-CN"/>
          </w:rPr>
          <w:t>(一)、建设周期</w:t>
        </w:r>
        <w:r>
          <w:tab/>
        </w:r>
        <w:r>
          <w:fldChar w:fldCharType="begin"/>
        </w:r>
        <w:r>
          <w:instrText xml:space="preserve"> PAGEREF _Toc32371 \h </w:instrText>
        </w:r>
        <w:r>
          <w:fldChar w:fldCharType="separate"/>
        </w:r>
        <w:r>
          <w:t>26</w:t>
        </w:r>
        <w:r>
          <w:fldChar w:fldCharType="end"/>
        </w:r>
      </w:hyperlink>
    </w:p>
    <w:p>
      <w:pPr>
        <w:pStyle w:val="TOC2"/>
        <w:tabs>
          <w:tab w:val="right" w:leader="dot" w:pos="8306"/>
        </w:tabs>
      </w:pPr>
      <w:hyperlink w:anchor="_Toc15683" w:history="1">
        <w:r>
          <w:rPr>
            <w:rFonts w:ascii="仿宋" w:eastAsia="仿宋" w:hAnsi="仿宋" w:cs="仿宋" w:hint="eastAsia"/>
            <w:lang w:eastAsia="zh-CN"/>
          </w:rPr>
          <w:t>(二)、建设进度</w:t>
        </w:r>
        <w:r>
          <w:tab/>
        </w:r>
        <w:r>
          <w:fldChar w:fldCharType="begin"/>
        </w:r>
        <w:r>
          <w:instrText xml:space="preserve"> PAGEREF _Toc15683 \h </w:instrText>
        </w:r>
        <w:r>
          <w:fldChar w:fldCharType="separate"/>
        </w:r>
        <w:r>
          <w:t>27</w:t>
        </w:r>
        <w:r>
          <w:fldChar w:fldCharType="end"/>
        </w:r>
      </w:hyperlink>
    </w:p>
    <w:p>
      <w:pPr>
        <w:pStyle w:val="TOC2"/>
        <w:tabs>
          <w:tab w:val="right" w:leader="dot" w:pos="8306"/>
        </w:tabs>
      </w:pPr>
      <w:hyperlink w:anchor="_Toc20878" w:history="1">
        <w:r>
          <w:rPr>
            <w:rFonts w:ascii="仿宋" w:eastAsia="仿宋" w:hAnsi="仿宋" w:cs="仿宋" w:hint="eastAsia"/>
            <w:lang w:eastAsia="zh-CN"/>
          </w:rPr>
          <w:t>(三)、进度安排注意事项</w:t>
        </w:r>
        <w:r>
          <w:tab/>
        </w:r>
        <w:r>
          <w:fldChar w:fldCharType="begin"/>
        </w:r>
        <w:r>
          <w:instrText xml:space="preserve"> PAGEREF _Toc20878 \h </w:instrText>
        </w:r>
        <w:r>
          <w:fldChar w:fldCharType="separate"/>
        </w:r>
        <w:r>
          <w:t>28</w:t>
        </w:r>
        <w:r>
          <w:fldChar w:fldCharType="end"/>
        </w:r>
      </w:hyperlink>
    </w:p>
    <w:p>
      <w:pPr>
        <w:pStyle w:val="TOC2"/>
        <w:tabs>
          <w:tab w:val="right" w:leader="dot" w:pos="8306"/>
        </w:tabs>
      </w:pPr>
      <w:hyperlink w:anchor="_Toc15403" w:history="1">
        <w:r>
          <w:rPr>
            <w:rFonts w:ascii="仿宋" w:eastAsia="仿宋" w:hAnsi="仿宋" w:cs="仿宋" w:hint="eastAsia"/>
            <w:lang w:eastAsia="zh-CN"/>
          </w:rPr>
          <w:t>(四)、人力资源配置</w:t>
        </w:r>
        <w:r>
          <w:tab/>
        </w:r>
        <w:r>
          <w:fldChar w:fldCharType="begin"/>
        </w:r>
        <w:r>
          <w:instrText xml:space="preserve"> PAGEREF _Toc15403 \h </w:instrText>
        </w:r>
        <w:r>
          <w:fldChar w:fldCharType="separate"/>
        </w:r>
        <w:r>
          <w:t>30</w:t>
        </w:r>
        <w:r>
          <w:fldChar w:fldCharType="end"/>
        </w:r>
      </w:hyperlink>
    </w:p>
    <w:p>
      <w:pPr>
        <w:pStyle w:val="TOC1"/>
        <w:tabs>
          <w:tab w:val="right" w:leader="dot" w:pos="8306"/>
        </w:tabs>
      </w:pPr>
      <w:hyperlink w:anchor="_Toc30915" w:history="1">
        <w:r>
          <w:rPr>
            <w:rFonts w:ascii="仿宋" w:eastAsia="仿宋" w:hAnsi="仿宋" w:cs="仿宋" w:hint="eastAsia"/>
            <w:lang w:eastAsia="zh-CN"/>
          </w:rPr>
          <w:t>十二、全媒体项目财务管理</w:t>
        </w:r>
        <w:r>
          <w:tab/>
        </w:r>
        <w:r>
          <w:fldChar w:fldCharType="begin"/>
        </w:r>
        <w:r>
          <w:instrText xml:space="preserve"> PAGEREF _Toc30915 \h </w:instrText>
        </w:r>
        <w:r>
          <w:fldChar w:fldCharType="separate"/>
        </w:r>
        <w:r>
          <w:t>30</w:t>
        </w:r>
        <w:r>
          <w:fldChar w:fldCharType="end"/>
        </w:r>
      </w:hyperlink>
    </w:p>
    <w:p>
      <w:pPr>
        <w:pStyle w:val="TOC2"/>
        <w:tabs>
          <w:tab w:val="right" w:leader="dot" w:pos="8306"/>
        </w:tabs>
      </w:pPr>
      <w:hyperlink w:anchor="_Toc13532" w:history="1">
        <w:r>
          <w:rPr>
            <w:rFonts w:ascii="仿宋" w:eastAsia="仿宋" w:hAnsi="仿宋" w:cs="仿宋" w:hint="eastAsia"/>
            <w:lang w:eastAsia="zh-CN"/>
          </w:rPr>
          <w:t>(一)、资金需求大</w:t>
        </w:r>
        <w:r>
          <w:tab/>
        </w:r>
        <w:r>
          <w:fldChar w:fldCharType="begin"/>
        </w:r>
        <w:r>
          <w:instrText xml:space="preserve"> PAGEREF _Toc13532 \h </w:instrText>
        </w:r>
        <w:r>
          <w:fldChar w:fldCharType="separate"/>
        </w:r>
        <w:r>
          <w:t>30</w:t>
        </w:r>
        <w:r>
          <w:fldChar w:fldCharType="end"/>
        </w:r>
      </w:hyperlink>
    </w:p>
    <w:p>
      <w:pPr>
        <w:pStyle w:val="TOC2"/>
        <w:tabs>
          <w:tab w:val="right" w:leader="dot" w:pos="8306"/>
        </w:tabs>
      </w:pPr>
      <w:hyperlink w:anchor="_Toc13667" w:history="1">
        <w:r>
          <w:rPr>
            <w:rFonts w:ascii="仿宋" w:eastAsia="仿宋" w:hAnsi="仿宋" w:cs="仿宋" w:hint="eastAsia"/>
            <w:lang w:eastAsia="zh-CN"/>
          </w:rPr>
          <w:t>(二)、研发周期长</w:t>
        </w:r>
        <w:r>
          <w:tab/>
        </w:r>
        <w:r>
          <w:fldChar w:fldCharType="begin"/>
        </w:r>
        <w:r>
          <w:instrText xml:space="preserve"> PAGEREF _Toc13667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35" w:history="1">
        <w:r>
          <w:rPr>
            <w:rFonts w:ascii="仿宋" w:eastAsia="仿宋" w:hAnsi="仿宋" w:cs="仿宋" w:hint="eastAsia"/>
            <w:lang w:eastAsia="zh-CN"/>
          </w:rPr>
          <w:t>(三)、市场风险大</w:t>
        </w:r>
        <w:r>
          <w:tab/>
        </w:r>
        <w:r>
          <w:fldChar w:fldCharType="begin"/>
        </w:r>
        <w:r>
          <w:instrText xml:space="preserve"> PAGEREF _Toc13835 \h </w:instrText>
        </w:r>
        <w:r>
          <w:fldChar w:fldCharType="separate"/>
        </w:r>
        <w:r>
          <w:t>33</w:t>
        </w:r>
        <w:r>
          <w:fldChar w:fldCharType="end"/>
        </w:r>
      </w:hyperlink>
    </w:p>
    <w:p>
      <w:pPr>
        <w:pStyle w:val="TOC2"/>
        <w:tabs>
          <w:tab w:val="right" w:leader="dot" w:pos="8306"/>
        </w:tabs>
      </w:pPr>
      <w:hyperlink w:anchor="_Toc2888" w:history="1">
        <w:r>
          <w:rPr>
            <w:rFonts w:ascii="仿宋" w:eastAsia="仿宋" w:hAnsi="仿宋" w:cs="仿宋" w:hint="eastAsia"/>
            <w:lang w:eastAsia="zh-CN"/>
          </w:rPr>
          <w:t>(四)、利润率高</w:t>
        </w:r>
        <w:r>
          <w:tab/>
        </w:r>
        <w:r>
          <w:fldChar w:fldCharType="begin"/>
        </w:r>
        <w:r>
          <w:instrText xml:space="preserve"> PAGEREF _Toc2888 \h </w:instrText>
        </w:r>
        <w:r>
          <w:fldChar w:fldCharType="separate"/>
        </w:r>
        <w:r>
          <w:t>35</w:t>
        </w:r>
        <w:r>
          <w:fldChar w:fldCharType="end"/>
        </w:r>
      </w:hyperlink>
    </w:p>
    <w:p>
      <w:pPr>
        <w:pStyle w:val="TOC1"/>
        <w:tabs>
          <w:tab w:val="right" w:leader="dot" w:pos="8306"/>
        </w:tabs>
      </w:pPr>
      <w:hyperlink w:anchor="_Toc11303" w:history="1">
        <w:r>
          <w:rPr>
            <w:rFonts w:ascii="仿宋" w:eastAsia="仿宋" w:hAnsi="仿宋" w:cs="仿宋" w:hint="eastAsia"/>
            <w:lang w:eastAsia="zh-CN"/>
          </w:rPr>
          <w:t>十三、供应链管理</w:t>
        </w:r>
        <w:r>
          <w:tab/>
        </w:r>
        <w:r>
          <w:fldChar w:fldCharType="begin"/>
        </w:r>
        <w:r>
          <w:instrText xml:space="preserve"> PAGEREF _Toc11303 \h </w:instrText>
        </w:r>
        <w:r>
          <w:fldChar w:fldCharType="separate"/>
        </w:r>
        <w:r>
          <w:t>37</w:t>
        </w:r>
        <w:r>
          <w:fldChar w:fldCharType="end"/>
        </w:r>
      </w:hyperlink>
    </w:p>
    <w:p>
      <w:pPr>
        <w:pStyle w:val="TOC2"/>
        <w:tabs>
          <w:tab w:val="right" w:leader="dot" w:pos="8306"/>
        </w:tabs>
      </w:pPr>
      <w:hyperlink w:anchor="_Toc13628" w:history="1">
        <w:r>
          <w:rPr>
            <w:rFonts w:ascii="仿宋" w:eastAsia="仿宋" w:hAnsi="仿宋" w:cs="仿宋" w:hint="eastAsia"/>
            <w:lang w:eastAsia="zh-CN"/>
          </w:rPr>
          <w:t>(一)、供应链战略规划</w:t>
        </w:r>
        <w:r>
          <w:tab/>
        </w:r>
        <w:r>
          <w:fldChar w:fldCharType="begin"/>
        </w:r>
        <w:r>
          <w:instrText xml:space="preserve"> PAGEREF _Toc13628 \h </w:instrText>
        </w:r>
        <w:r>
          <w:fldChar w:fldCharType="separate"/>
        </w:r>
        <w:r>
          <w:t>37</w:t>
        </w:r>
        <w:r>
          <w:fldChar w:fldCharType="end"/>
        </w:r>
      </w:hyperlink>
    </w:p>
    <w:p>
      <w:pPr>
        <w:pStyle w:val="TOC2"/>
        <w:tabs>
          <w:tab w:val="right" w:leader="dot" w:pos="8306"/>
        </w:tabs>
      </w:pPr>
      <w:hyperlink w:anchor="_Toc11926" w:history="1">
        <w:r>
          <w:rPr>
            <w:rFonts w:ascii="仿宋" w:eastAsia="仿宋" w:hAnsi="仿宋" w:cs="仿宋" w:hint="eastAsia"/>
            <w:lang w:eastAsia="zh-CN"/>
          </w:rPr>
          <w:t>(二)、供应商选择与合作</w:t>
        </w:r>
        <w:r>
          <w:tab/>
        </w:r>
        <w:r>
          <w:fldChar w:fldCharType="begin"/>
        </w:r>
        <w:r>
          <w:instrText xml:space="preserve"> PAGEREF _Toc11926 \h </w:instrText>
        </w:r>
        <w:r>
          <w:fldChar w:fldCharType="separate"/>
        </w:r>
        <w:r>
          <w:t>39</w:t>
        </w:r>
        <w:r>
          <w:fldChar w:fldCharType="end"/>
        </w:r>
      </w:hyperlink>
    </w:p>
    <w:p>
      <w:pPr>
        <w:pStyle w:val="TOC2"/>
        <w:tabs>
          <w:tab w:val="right" w:leader="dot" w:pos="8306"/>
        </w:tabs>
      </w:pPr>
      <w:hyperlink w:anchor="_Toc15786" w:history="1">
        <w:r>
          <w:rPr>
            <w:rFonts w:ascii="仿宋" w:eastAsia="仿宋" w:hAnsi="仿宋" w:cs="仿宋" w:hint="eastAsia"/>
            <w:lang w:eastAsia="zh-CN"/>
          </w:rPr>
          <w:t>(三)、物流与库存管理</w:t>
        </w:r>
        <w:r>
          <w:tab/>
        </w:r>
        <w:r>
          <w:fldChar w:fldCharType="begin"/>
        </w:r>
        <w:r>
          <w:instrText xml:space="preserve"> PAGEREF _Toc15786 \h </w:instrText>
        </w:r>
        <w:r>
          <w:fldChar w:fldCharType="separate"/>
        </w:r>
        <w:r>
          <w:t>40</w:t>
        </w:r>
        <w:r>
          <w:fldChar w:fldCharType="end"/>
        </w:r>
      </w:hyperlink>
    </w:p>
    <w:p>
      <w:pPr>
        <w:pStyle w:val="TOC1"/>
        <w:tabs>
          <w:tab w:val="right" w:leader="dot" w:pos="8306"/>
        </w:tabs>
      </w:pPr>
      <w:hyperlink w:anchor="_Toc13363" w:history="1">
        <w:r>
          <w:rPr>
            <w:rFonts w:ascii="仿宋" w:eastAsia="仿宋" w:hAnsi="仿宋" w:cs="仿宋" w:hint="eastAsia"/>
            <w:lang w:eastAsia="zh-CN"/>
          </w:rPr>
          <w:t>十四、全媒体项目工程方案分析</w:t>
        </w:r>
        <w:r>
          <w:tab/>
        </w:r>
        <w:r>
          <w:fldChar w:fldCharType="begin"/>
        </w:r>
        <w:r>
          <w:instrText xml:space="preserve"> PAGEREF _Toc13363 \h </w:instrText>
        </w:r>
        <w:r>
          <w:fldChar w:fldCharType="separate"/>
        </w:r>
        <w:r>
          <w:t>41</w:t>
        </w:r>
        <w:r>
          <w:fldChar w:fldCharType="end"/>
        </w:r>
      </w:hyperlink>
    </w:p>
    <w:p>
      <w:pPr>
        <w:pStyle w:val="TOC2"/>
        <w:tabs>
          <w:tab w:val="right" w:leader="dot" w:pos="8306"/>
        </w:tabs>
      </w:pPr>
      <w:hyperlink w:anchor="_Toc26040" w:history="1">
        <w:r>
          <w:rPr>
            <w:rFonts w:ascii="仿宋" w:eastAsia="仿宋" w:hAnsi="仿宋" w:cs="仿宋" w:hint="eastAsia"/>
            <w:lang w:eastAsia="zh-CN"/>
          </w:rPr>
          <w:t>(一)、建筑工程设计原则</w:t>
        </w:r>
        <w:r>
          <w:tab/>
        </w:r>
        <w:r>
          <w:fldChar w:fldCharType="begin"/>
        </w:r>
        <w:r>
          <w:instrText xml:space="preserve"> PAGEREF _Toc26040 \h </w:instrText>
        </w:r>
        <w:r>
          <w:fldChar w:fldCharType="separate"/>
        </w:r>
        <w:r>
          <w:t>41</w:t>
        </w:r>
        <w:r>
          <w:fldChar w:fldCharType="end"/>
        </w:r>
      </w:hyperlink>
    </w:p>
    <w:p>
      <w:pPr>
        <w:pStyle w:val="TOC2"/>
        <w:tabs>
          <w:tab w:val="right" w:leader="dot" w:pos="8306"/>
        </w:tabs>
      </w:pPr>
      <w:hyperlink w:anchor="_Toc20602" w:history="1">
        <w:r>
          <w:rPr>
            <w:rFonts w:ascii="仿宋" w:eastAsia="仿宋" w:hAnsi="仿宋" w:cs="仿宋" w:hint="eastAsia"/>
            <w:lang w:eastAsia="zh-CN"/>
          </w:rPr>
          <w:t>(二)、土建工程建设指标</w:t>
        </w:r>
        <w:r>
          <w:tab/>
        </w:r>
        <w:r>
          <w:fldChar w:fldCharType="begin"/>
        </w:r>
        <w:r>
          <w:instrText xml:space="preserve"> PAGEREF _Toc20602 \h </w:instrText>
        </w:r>
        <w:r>
          <w:fldChar w:fldCharType="separate"/>
        </w:r>
        <w:r>
          <w:t>45</w:t>
        </w:r>
        <w:r>
          <w:fldChar w:fldCharType="end"/>
        </w:r>
      </w:hyperlink>
    </w:p>
    <w:p>
      <w:pPr>
        <w:pStyle w:val="TOC1"/>
        <w:tabs>
          <w:tab w:val="right" w:leader="dot" w:pos="8306"/>
        </w:tabs>
      </w:pPr>
      <w:hyperlink w:anchor="_Toc5683" w:history="1">
        <w:r>
          <w:rPr>
            <w:rFonts w:ascii="仿宋" w:eastAsia="仿宋" w:hAnsi="仿宋" w:cs="仿宋" w:hint="eastAsia"/>
            <w:lang w:eastAsia="zh-CN"/>
          </w:rPr>
          <w:t>十五、营销与推广策略</w:t>
        </w:r>
        <w:r>
          <w:tab/>
        </w:r>
        <w:r>
          <w:fldChar w:fldCharType="begin"/>
        </w:r>
        <w:r>
          <w:instrText xml:space="preserve"> PAGEREF _Toc5683 \h </w:instrText>
        </w:r>
        <w:r>
          <w:fldChar w:fldCharType="separate"/>
        </w:r>
        <w:r>
          <w:t>46</w:t>
        </w:r>
        <w:r>
          <w:fldChar w:fldCharType="end"/>
        </w:r>
      </w:hyperlink>
    </w:p>
    <w:p>
      <w:pPr>
        <w:pStyle w:val="TOC2"/>
        <w:tabs>
          <w:tab w:val="right" w:leader="dot" w:pos="8306"/>
        </w:tabs>
      </w:pPr>
      <w:hyperlink w:anchor="_Toc26425" w:history="1">
        <w:r>
          <w:rPr>
            <w:rFonts w:ascii="仿宋" w:eastAsia="仿宋" w:hAnsi="仿宋" w:cs="仿宋" w:hint="eastAsia"/>
            <w:lang w:eastAsia="zh-CN"/>
          </w:rPr>
          <w:t>(一)、产品/服务定位与特点</w:t>
        </w:r>
        <w:r>
          <w:tab/>
        </w:r>
        <w:r>
          <w:fldChar w:fldCharType="begin"/>
        </w:r>
        <w:r>
          <w:instrText xml:space="preserve"> PAGEREF _Toc26425 \h </w:instrText>
        </w:r>
        <w:r>
          <w:fldChar w:fldCharType="separate"/>
        </w:r>
        <w:r>
          <w:t>46</w:t>
        </w:r>
        <w:r>
          <w:fldChar w:fldCharType="end"/>
        </w:r>
      </w:hyperlink>
    </w:p>
    <w:p>
      <w:pPr>
        <w:pStyle w:val="TOC2"/>
        <w:tabs>
          <w:tab w:val="right" w:leader="dot" w:pos="8306"/>
        </w:tabs>
      </w:pPr>
      <w:hyperlink w:anchor="_Toc12545" w:history="1">
        <w:r>
          <w:rPr>
            <w:rFonts w:ascii="仿宋" w:eastAsia="仿宋" w:hAnsi="仿宋" w:cs="仿宋" w:hint="eastAsia"/>
            <w:lang w:eastAsia="zh-CN"/>
          </w:rPr>
          <w:t>(二)、市场定位与竞争分析</w:t>
        </w:r>
        <w:r>
          <w:tab/>
        </w:r>
        <w:r>
          <w:fldChar w:fldCharType="begin"/>
        </w:r>
        <w:r>
          <w:instrText xml:space="preserve"> PAGEREF _Toc12545 \h </w:instrText>
        </w:r>
        <w:r>
          <w:fldChar w:fldCharType="separate"/>
        </w:r>
        <w:r>
          <w:t>48</w:t>
        </w:r>
        <w:r>
          <w:fldChar w:fldCharType="end"/>
        </w:r>
      </w:hyperlink>
    </w:p>
    <w:p>
      <w:pPr>
        <w:pStyle w:val="TOC2"/>
        <w:tabs>
          <w:tab w:val="right" w:leader="dot" w:pos="8306"/>
        </w:tabs>
      </w:pPr>
      <w:hyperlink w:anchor="_Toc29390" w:history="1">
        <w:r>
          <w:rPr>
            <w:rFonts w:ascii="仿宋" w:eastAsia="仿宋" w:hAnsi="仿宋" w:cs="仿宋" w:hint="eastAsia"/>
            <w:lang w:eastAsia="zh-CN"/>
          </w:rPr>
          <w:t>(三)、营销渠道与策略</w:t>
        </w:r>
        <w:r>
          <w:tab/>
        </w:r>
        <w:r>
          <w:fldChar w:fldCharType="begin"/>
        </w:r>
        <w:r>
          <w:instrText xml:space="preserve"> PAGEREF _Toc29390 \h </w:instrText>
        </w:r>
        <w:r>
          <w:fldChar w:fldCharType="separate"/>
        </w:r>
        <w:r>
          <w:t>49</w:t>
        </w:r>
        <w:r>
          <w:fldChar w:fldCharType="end"/>
        </w:r>
      </w:hyperlink>
    </w:p>
    <w:p>
      <w:pPr>
        <w:pStyle w:val="TOC2"/>
        <w:tabs>
          <w:tab w:val="right" w:leader="dot" w:pos="8306"/>
        </w:tabs>
      </w:pPr>
      <w:hyperlink w:anchor="_Toc3820" w:history="1">
        <w:r>
          <w:rPr>
            <w:rFonts w:ascii="仿宋" w:eastAsia="仿宋" w:hAnsi="仿宋" w:cs="仿宋" w:hint="eastAsia"/>
            <w:lang w:eastAsia="zh-CN"/>
          </w:rPr>
          <w:t>(四)、推广与宣传活动</w:t>
        </w:r>
        <w:r>
          <w:tab/>
        </w:r>
        <w:r>
          <w:fldChar w:fldCharType="begin"/>
        </w:r>
        <w:r>
          <w:instrText xml:space="preserve"> PAGEREF _Toc3820 \h </w:instrText>
        </w:r>
        <w:r>
          <w:fldChar w:fldCharType="separate"/>
        </w:r>
        <w:r>
          <w:t>50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484"/>
      <w:r>
        <w:rPr>
          <w:rFonts w:ascii="仿宋" w:eastAsia="仿宋" w:hAnsi="仿宋" w:cs="仿宋" w:hint="eastAsia"/>
          <w:sz w:val="28"/>
          <w:lang w:eastAsia="zh-CN"/>
        </w:rPr>
        <w:t>一、全媒体项目危机管理</w:t>
      </w:r>
      <w:bookmarkEnd w:id="2"/>
    </w:p>
    <w:p>
      <w:pPr>
        <w:pStyle w:val="Heading2"/>
        <w:rPr>
          <w:rFonts w:ascii="仿宋" w:eastAsia="仿宋" w:hAnsi="仿宋" w:cs="仿宋" w:hint="eastAsia"/>
          <w:lang w:eastAsia="zh-CN"/>
        </w:rPr>
      </w:pPr>
      <w:bookmarkStart w:id="3" w:name="_Toc498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全媒体项目危机管理中，危机预警与识别是确保全媒体项目稳健运行的核心步骤。通过建立全面的监测机制，全媒体项目团队旨在及时发现和理解潜在的风险和危机因素，以便采取及时的预防和应对措施，确保全媒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首先，通过深入的风险评估，全媒体项目团队全面分析了整个全媒体项目和各个阶段可能存在的威胁。这包括准确评估每个潜在风险的发生概率和可能影响的程度，为后续危机预警提供了有力支持。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全媒体项目团队着重于明确定义全媒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全媒体项目进展的持续监控，团队能够及时发现潜在问题并作出迅速反应。全媒体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在这一阶段，团队的专业素养和反应速度将发挥至关重要的作用，以确保潜在危机能够在初期得到有效的处理，最大程度地减轻负面影响。通过危机预警与识别，全媒体项目得以更有序、可控地推进。</w:t>
      </w:r>
    </w:p>
    <w:p>
      <w:pPr>
        <w:pStyle w:val="Heading2"/>
        <w:ind w:firstLine="560" w:firstLineChars="200"/>
        <w:rPr>
          <w:rFonts w:ascii="仿宋" w:eastAsia="仿宋" w:hAnsi="仿宋" w:cs="仿宋" w:hint="eastAsia"/>
          <w:sz w:val="28"/>
          <w:lang w:eastAsia="zh-CN"/>
        </w:rPr>
      </w:pPr>
      <w:bookmarkStart w:id="4" w:name="_Toc797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在危机发生时，全媒体项目团队立即行动，成立了应急小组。该小组的任务是迅速制定并实施紧急应对措施，以最小化潜在损失。以下是采取的主要措施：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暂停全媒体项目进度：为遏制危机蔓延，全媒体项目暂时停止进行，以便全面评估当前状况。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资源重新分配：重新评估全媒体项目资源的分配，确保最大限度地减小损失。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实时沟通：与关键利益相关者建立实时沟通机制，向他们传递全媒体项目危机的实际状况，保障全媒体项目核心利益。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在紧急应对的同时，全媒体项目团队强调了团队协作和有效沟通的重要性。以下是团队协作的关键举措：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信息共享机制：建立了信息共享平台，确保团队成员能够及时获取全媒体项目危机的实时信息。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领导者沟通：全媒体项目领导者通过定期会议和即时沟通工具，指导团队应对危机，保持团队稳定运行。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随着危机得到初步控制，全媒体项目团队转向制定恢复计划，以确保全媒体项目能够从中迅速恢复。主要恢复计划包括：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修复受损的进度计划：重新评估全媒体项目进度，制定修复计划，确保全媒体项目尽快回归正常进程。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重新调整资源分配：优化资源分配，确保全媒体项目在有限资源下高效运转。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风险管理机制加强：对全媒体项目风险进行全面评估，制定更强化的风险管理策略，以预防未来可能的危机。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95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2581"/>
      <w:r>
        <w:rPr>
          <w:rFonts w:ascii="仿宋" w:eastAsia="仿宋" w:hAnsi="仿宋" w:cs="仿宋" w:hint="eastAsia"/>
          <w:lang w:eastAsia="zh-CN"/>
        </w:rPr>
        <w:t>(一)、全媒体行业分析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全媒体行业一直以来都是市场的关注焦点。行业内的发展趋势、竞争态势以及潜在机会都对全媒体项目的推进产生深远的影响。通过深入研究行业的整体概貌，我们将更好地理解行业的核心特征，为全媒体项目的定位提供有力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媒体行业，技术一直是推动创新和发展的关键因素。我们将对当前技术趋势进行详尽分析，包括但不限于人工智能、大数据应用、先进制造技术等。这有助于全媒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全媒体项目成功的基础。我们将对主要竞争对手进行深入研究，包括其市场份额、产品特点、市场定位等。通过全面了解竞争对手的优势和劣势，全媒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277"/>
      <w:r>
        <w:rPr>
          <w:rFonts w:ascii="仿宋" w:eastAsia="仿宋" w:hAnsi="仿宋" w:cs="仿宋" w:hint="eastAsia"/>
          <w:sz w:val="28"/>
          <w:lang w:eastAsia="zh-CN"/>
        </w:rPr>
        <w:t>(二)、全媒体市场分析预测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通过对市场规模的深入调研，我们将预测全媒体市场未来的增长趋势。这包括市场的整体规模、各细分领域的发展趋势等。全媒体项目可以根据市场的扩张速度和潜在机会，制定更符合市场需求的发展策略。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了解消费者的需求是市场分析的核心。我们将通过调查研究，深入挖掘目标消费者的需求特点、购买习惯以及对产品和服务的期望。这有助于全媒体项目更好地定位目标市场，提供更符合消费者期待的解决方案。</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全媒体项目实施过程中需要充分考虑的因素。我们将对市场风险进行全面评估，包括但不限于政策法规风险、市场竞争风险、技术变革风险等。通过对潜在风险的深入分析，全媒体项目可以制定相应的风险缓解策略，降低不确定性对全媒体项目的影响。</w:t>
      </w:r>
    </w:p>
    <w:p>
      <w:pPr>
        <w:pStyle w:val="Heading1"/>
        <w:ind w:firstLine="560" w:firstLineChars="200"/>
        <w:rPr>
          <w:rFonts w:ascii="仿宋" w:eastAsia="仿宋" w:hAnsi="仿宋" w:cs="仿宋" w:hint="eastAsia"/>
          <w:sz w:val="28"/>
          <w:lang w:eastAsia="zh-CN"/>
        </w:rPr>
      </w:pPr>
      <w:bookmarkStart w:id="8" w:name="_Toc19791"/>
      <w:r>
        <w:rPr>
          <w:rFonts w:ascii="仿宋" w:eastAsia="仿宋" w:hAnsi="仿宋" w:cs="仿宋" w:hint="eastAsia"/>
          <w:sz w:val="28"/>
          <w:lang w:eastAsia="zh-CN"/>
        </w:rPr>
        <w:t>三、全媒体项目可持续发展</w:t>
      </w:r>
      <w:bookmarkEnd w:id="8"/>
    </w:p>
    <w:p>
      <w:pPr>
        <w:pStyle w:val="Heading2"/>
        <w:rPr>
          <w:rFonts w:ascii="仿宋" w:eastAsia="仿宋" w:hAnsi="仿宋" w:cs="仿宋" w:hint="eastAsia"/>
          <w:lang w:eastAsia="zh-CN"/>
        </w:rPr>
      </w:pPr>
      <w:bookmarkStart w:id="9" w:name="_Toc2035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媒体项目中，全媒体项目团队着眼于未来，明确了可持续发展的战略方向。制定的具体可持续发展目标包括降低资源使用、采用环保技术、最大化社会效益等。这一步骤不仅有助于全媒体项目在环保和社会责任方面达到最高标准，也为未来提供了明确的指引，确保全媒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可持续实践的融入全媒体项目管理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可持续实践已经贯穿于整个全媒体项目管理周期。从全媒体项目规划开始，全媒体项目团队就考虑了环境和社会的因素。在执行阶段，全媒体项目团队积极推动绿色技术的应用，优化资源利用。此外，关注员工的社会责任，通过培训和沟通活动提高员工对可持续发展的认知，使他们能够在日常工作中践行可持续实践。这些举措不仅为全媒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83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扎根于全媒体项目的可持续发展理念，我们深信环保与社会责任是全媒体项目成功的关键支柱。在全媒体项目的每一步，我们都致力于通过创新和实践，履行对环境和社会的坚定责任。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全媒体项目团队通过引入先进的环保技术、建立高效的废物处理系统以及推动能源节约措施，积极履行环保责任。定期的环保监测和评估确保全媒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全媒体项目不仅致力于自身可持续发展，还注重对社会的回馈。通过支持社区全媒体项目、参与慈善事业、提供培训机会等方式，全媒体项目积极履行社会责任。与当地社区建立积极互动，关注员工的工作与生活平衡，以及员工的身心健康，是全媒体项目在社会责任层面的关键举措。这样的实践不仅增强了全媒体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2488"/>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368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媒体项目的技术管理特点体现在其创新导向。通过引入最先进的技术趋势和解决方案，全媒体项目致力于提升科技含量、提高质量和效率水平。这意味着我们将采用最新的工具和方法，确保全媒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全媒体项目技术管理的显著特征。通过整合不同领域的技术资源，我们实现了跨学科的协同工作。这有助于优化技术架构，提高整体效能。此外，整合性策略还促进了不同技术团队之间的紧密沟通和高效合作，确保全媒体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全媒体项目所采用的技术。通过不断优化技术方案，全媒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全媒体项目团队将在全媒体项目初期识别可能的技术风险，并采取相应的预防和应对措施。通过建立健全的风险评估机制，全媒体项目能够在实施过程中及时发现并解决潜在的技术问题，保障全媒体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通过这些独特的技术管理特点，我们确信在全媒体项目中，技术将成为全媒体项目成功的有力支持。这一深度剖析揭示了技术管理在全媒体项目实施中的关键作用，为全媒体项目的技术基础奠定了坚实的基础。</w:t>
      </w:r>
    </w:p>
    <w:p>
      <w:pPr>
        <w:pStyle w:val="Heading2"/>
        <w:ind w:firstLine="560" w:firstLineChars="200"/>
        <w:rPr>
          <w:rFonts w:ascii="仿宋" w:eastAsia="仿宋" w:hAnsi="仿宋" w:cs="仿宋" w:hint="eastAsia"/>
          <w:sz w:val="28"/>
          <w:lang w:eastAsia="zh-CN"/>
        </w:rPr>
      </w:pPr>
      <w:bookmarkStart w:id="13" w:name="_Toc2753"/>
      <w:r>
        <w:rPr>
          <w:rFonts w:ascii="仿宋" w:eastAsia="仿宋" w:hAnsi="仿宋" w:cs="仿宋" w:hint="eastAsia"/>
          <w:sz w:val="28"/>
          <w:lang w:eastAsia="zh-CN"/>
        </w:rPr>
        <w:t>(二)、全媒体项目工艺技术设计方案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全媒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全媒体项目将严格按照相关行业规范要求进行组织。通过有效控制产品质量，全媒体项目将致力于为顾客提供优质的全媒体项目产品和良好的服务。这体现了全媒体项目对于生产活动合规性和质量标准的高度重视，为全媒体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全媒体项目注重生态效益和清洁生产原则。全媒体项目建设将紧密结合地方特色经济发展，与社会经济发展规划和区域环境保护规划方案相协调一致。通过与当地区域自然生态系统的结合，全媒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全媒体项目产品具有多样化的客户需求和个性化的特点。因此，全媒体项目产品规格品种多样，且单批生产数量较小。为满足这一特点，全媒体项目承办单位将建设先进的柔性制造生产线。通过广泛应用柔性制造技术，全媒体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全媒体项目采用的技术具有较高的技术含量和自动化水平，处于国内先进水平。这一技术选用不仅体现了对生产效率、质量和环境友好性的高标准要求，同时为全媒体项目的可持续发展奠定了坚实的基础。</w:t>
      </w:r>
    </w:p>
    <w:p>
      <w:pPr>
        <w:pStyle w:val="Heading2"/>
        <w:ind w:firstLine="560" w:firstLineChars="200"/>
        <w:rPr>
          <w:rFonts w:ascii="仿宋" w:eastAsia="仿宋" w:hAnsi="仿宋" w:cs="仿宋" w:hint="eastAsia"/>
          <w:sz w:val="28"/>
          <w:lang w:eastAsia="zh-CN"/>
        </w:rPr>
      </w:pPr>
      <w:bookmarkStart w:id="14" w:name="_Toc3268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为确保全媒体项目的高效生产和技术实施，我们制定了一套精心设计的设备选型方案，以满足全媒体项目生产、质量和环保的要求。该方案的主要特点如下：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全媒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针对全媒体项目产品的多样性和小批量生产的特点，我们将建设柔性制造生产线。通过在设备选型中考虑柔性制造技术，可以灵活应对不同产品规格和生产需求，实现生产线的高度灵活性和适应性。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5430"/>
      <w:r>
        <w:rPr>
          <w:rFonts w:ascii="仿宋" w:eastAsia="仿宋" w:hAnsi="仿宋" w:cs="仿宋" w:hint="eastAsia"/>
          <w:sz w:val="28"/>
          <w:lang w:eastAsia="zh-CN"/>
        </w:rPr>
        <w:t>五、全媒体项目建设单位说明</w:t>
      </w:r>
      <w:bookmarkEnd w:id="15"/>
    </w:p>
    <w:p>
      <w:pPr>
        <w:pStyle w:val="Heading2"/>
        <w:rPr>
          <w:rFonts w:ascii="仿宋" w:eastAsia="仿宋" w:hAnsi="仿宋" w:cs="仿宋" w:hint="eastAsia"/>
          <w:lang w:eastAsia="zh-CN"/>
        </w:rPr>
      </w:pPr>
      <w:bookmarkStart w:id="16" w:name="_Toc20022"/>
      <w:r>
        <w:rPr>
          <w:rFonts w:ascii="仿宋" w:eastAsia="仿宋" w:hAnsi="仿宋" w:cs="仿宋" w:hint="eastAsia"/>
          <w:lang w:eastAsia="zh-CN"/>
        </w:rPr>
        <w:t>(一)、全媒体项目承办单位基本情况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984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全媒体项目承办单位的XXXX，我们着眼于实现可持续的经济效益。通过技术创新和解决方案的提供，公司预计在全媒体项目执行期间将获得可观的收入增长。这一收入来源主要包括全媒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同时，我们注重成本控制和效率提升，以确保全媒体项目的可持续盈利。透过精细的管理和资源优化，公司期望实现全媒体项目利润最大化。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全媒体项目实施进行全面的投资评估，包括全媒体项目启动阶段的资金投入和后续运营成本。通过对全媒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全媒体项目实施过程中具备足够的资金流动性，公司将进行详尽的现金流分析。这包括资金需求的合理预测、全媒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4894"/>
      <w:r>
        <w:rPr>
          <w:rFonts w:ascii="仿宋" w:eastAsia="仿宋" w:hAnsi="仿宋" w:cs="仿宋" w:hint="eastAsia"/>
          <w:sz w:val="28"/>
          <w:lang w:eastAsia="zh-CN"/>
        </w:rPr>
        <w:t>六、产品规划分析</w:t>
      </w:r>
      <w:bookmarkEnd w:id="18"/>
    </w:p>
    <w:p>
      <w:pPr>
        <w:pStyle w:val="Heading2"/>
        <w:rPr>
          <w:rFonts w:ascii="仿宋" w:eastAsia="仿宋" w:hAnsi="仿宋" w:cs="仿宋" w:hint="eastAsia"/>
          <w:lang w:eastAsia="zh-CN"/>
        </w:rPr>
      </w:pPr>
      <w:bookmarkStart w:id="19" w:name="_Toc28286"/>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全媒体项目的主要产品是XXXX，预计年产值为XXX万元。这一产品在市场中占据着重要的地位，其广泛的应用范围使得该全媒体项目的市场前景非常广阔。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全媒体项目的xxx产品作为重要的原材料之一，将在多个领域发挥关键作用。其在建筑、交通、能源等方面的广泛应用将为整个产业链提供强大的支持，形成产业协同效应。全媒体项目的年产值XXX万XXX万XXX万万元不仅反映了其在市场上的巨大潜力，更预示着它对国民经济的积极贡献。这种关联度高、涉及面广的产业关系，使得该全媒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3241"/>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媒体项目总征地面积为XXXX平方米，相当于约XX.XX亩，其中净用地面积为XXXX平方米，红线范围内相当于约XX.XX亩。这一用地规模充分考虑了全媒体项目的建设需求，保障了全媒体项目在合适的空间内得以充分发展。全媒体项目规划的总建筑面积为XXXX平方米，其中主体工程建设占XXXX平方米，计容建筑面积达XXXX平方米。预计建筑工程的投资将达到XXXX万元，为全媒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全媒体项目计划购置的设备共计XXXX台（套），设备购置费用为XXXX万元。这一设备购置计划充分考虑到全媒体项目的生产需求和技术要求，确保了全媒体项目在生产运营中具备先进的技术装备和高效的生产能力。设备的合理配置将为全媒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全媒体项目计划总投资为XXXX万元，预计年实现营业收入为XXXX万元。这一产能规模的设定旨在确保全媒体项目能够在投资与回报之间取得平衡，实现长期可持续的发展。全媒体项目的总投资充分考虑到各个方面的需求，包括用地建设、设备购置等多个环节，以确保全媒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1" w:name="_Toc10597"/>
      <w:r>
        <w:rPr>
          <w:rFonts w:ascii="仿宋" w:eastAsia="仿宋" w:hAnsi="仿宋" w:cs="仿宋" w:hint="eastAsia"/>
          <w:sz w:val="28"/>
          <w:lang w:eastAsia="zh-CN"/>
        </w:rPr>
        <w:t>七、全媒体项目社会影响</w:t>
      </w:r>
      <w:bookmarkEnd w:id="21"/>
    </w:p>
    <w:p>
      <w:pPr>
        <w:pStyle w:val="Heading2"/>
        <w:rPr>
          <w:rFonts w:ascii="仿宋" w:eastAsia="仿宋" w:hAnsi="仿宋" w:cs="仿宋" w:hint="eastAsia"/>
          <w:lang w:eastAsia="zh-CN"/>
        </w:rPr>
      </w:pPr>
      <w:bookmarkStart w:id="22" w:name="_Toc22013"/>
      <w:r>
        <w:rPr>
          <w:rFonts w:ascii="仿宋" w:eastAsia="仿宋" w:hAnsi="仿宋" w:cs="仿宋" w:hint="eastAsia"/>
          <w:lang w:eastAsia="zh-CN"/>
        </w:rPr>
        <w:t>(一)、社会责任与义务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在全媒体项目中，我们将社会责任视为核心价值之一，坚信全媒体项目的成功应当伴随对社会的积极贡献。我们制定并践行一系列社会责任与义务，确保全媒体项目在取得商业成功的同时，也积极履行社会责任。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实现这一目标，首先，我们关注员工福祉。通过提供良好的工作环境、健康保障和职业培训，我们致力于提高员工的生活质量，实现员工与企业共同发展。同时，我们关注员工家庭的福祉，支持员工在工作和家庭之间取得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我们积极参与社会公益事业。与慈善机构、非营利组织建立合作关系，我们投入资源和精力，参与各类社区服务和公益活动。这不仅是对社会的回馈，更是传递企业积极向上的价值观。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另外，我们强调可持续发展。在全媒体项目的所有阶段，我们秉持绿色环保的原则，最大限度地减少对环境的影响。通过推动可再生能源的使用、废物的合理处理等措施，我们努力为社会创造一个可持续的未来。</w:t>
      </w:r>
    </w:p>
    <w:p>
      <w:pPr>
        <w:pStyle w:val="Heading2"/>
        <w:ind w:firstLine="560" w:firstLineChars="200"/>
        <w:rPr>
          <w:rFonts w:ascii="仿宋" w:eastAsia="仿宋" w:hAnsi="仿宋" w:cs="仿宋" w:hint="eastAsia"/>
          <w:sz w:val="28"/>
          <w:lang w:eastAsia="zh-CN"/>
        </w:rPr>
      </w:pPr>
      <w:bookmarkStart w:id="23" w:name="_Toc20047"/>
      <w:r>
        <w:rPr>
          <w:rFonts w:ascii="仿宋" w:eastAsia="仿宋" w:hAnsi="仿宋" w:cs="仿宋" w:hint="eastAsia"/>
          <w:sz w:val="28"/>
          <w:lang w:eastAsia="zh-CN"/>
        </w:rPr>
        <w:t>(二)、社会参与与沟通</w:t>
      </w:r>
      <w:bookmarkEnd w:id="23"/>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https://d.book118.com/056100123154010030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全媒体项目规划设计纲要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全媒体项目规划设计纲要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全媒体项目规划设计纲要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全媒体项目规划设计纲要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全媒体项目规划设计纲要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全媒体项目规划设计纲要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全媒体项目规划设计纲要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全媒体项目规划设计纲要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全媒体项目规划设计纲要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全媒体项目规划设计纲要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全媒体项目规划设计纲要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全媒体项目规划设计纲要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全媒体项目规划设计纲要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全媒体项目规划设计纲要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全媒体项目规划设计纲要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全媒体项目规划设计纲要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全媒体项目规划设计纲要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F0790B"/>
    <w:rsid w:val="50F079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6100123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2023-12-31T23:30:00Z</dcterms:created>
  <dcterms:modified xsi:type="dcterms:W3CDTF">2023-12-31T23:30:29Z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C369FA3C39574ED18040F05B61CF0C0B_11</vt:lpwstr>
  </property>
  <property fmtid="{D5CDD505-2E9C-101B-9397-08002B2CF9AE}" pid="3" name="KSOProductBuildVer">
    <vt:lpwstr>2052-12.1.0.16120</vt:lpwstr>
  </property>
</Properties>
</file>