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90D35">
      <w:pPr>
        <w:widowControl/>
        <w:jc w:val="left"/>
        <w:rPr>
          <w:rFonts w:ascii="仿宋" w:eastAsia="仿宋" w:hAnsi="仿宋"/>
          <w:b/>
          <w:sz w:val="40"/>
        </w:rPr>
      </w:pPr>
      <w:bookmarkStart w:id="0" w:name="_GoBack"/>
      <w:bookmarkEnd w:id="0"/>
    </w:p>
    <w:p w:rsidR="00690D35">
      <w:pPr>
        <w:widowControl/>
        <w:jc w:val="left"/>
        <w:rPr>
          <w:rFonts w:ascii="仿宋" w:eastAsia="仿宋" w:hAnsi="仿宋"/>
          <w:b/>
          <w:sz w:val="40"/>
        </w:rPr>
      </w:pPr>
    </w:p>
    <w:p w:rsidR="00690D35">
      <w:pPr>
        <w:widowControl/>
        <w:jc w:val="left"/>
        <w:rPr>
          <w:rFonts w:ascii="仿宋" w:eastAsia="仿宋" w:hAnsi="仿宋"/>
          <w:b/>
          <w:sz w:val="40"/>
        </w:rPr>
      </w:pPr>
    </w:p>
    <w:p w:rsidR="00690D35" w:rsidRPr="00690D3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690D35">
        <w:rPr>
          <w:rFonts w:ascii="宋体" w:eastAsia="宋体" w:hAnsi="宋体" w:hint="eastAsia"/>
          <w:b/>
          <w:sz w:val="60"/>
        </w:rPr>
        <w:t>硼酸盐投资回报分析报告</w:t>
      </w:r>
    </w:p>
    <w:p w:rsidR="00690D35" w:rsidP="00690D35">
      <w:pPr>
        <w:widowControl/>
        <w:jc w:val="center"/>
        <w:rPr>
          <w:rFonts w:ascii="仿宋" w:eastAsia="仿宋" w:hAnsi="仿宋" w:hint="eastAsia"/>
          <w:b/>
          <w:sz w:val="40"/>
        </w:rPr>
      </w:pPr>
      <w:r w:rsidRPr="00690D35">
        <w:rPr>
          <w:rFonts w:ascii="仿宋" w:eastAsia="仿宋" w:hAnsi="仿宋" w:hint="eastAsia"/>
          <w:b/>
          <w:sz w:val="40"/>
        </w:rPr>
        <w:t>目录</w:t>
      </w:r>
    </w:p>
    <w:p w:rsidR="00690D35">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_Toc160615249 \h </w:instrText>
      </w:r>
      <w:r>
        <w:rPr>
          <w:noProof/>
        </w:rPr>
        <w:fldChar w:fldCharType="separate"/>
      </w:r>
      <w:r>
        <w:rPr>
          <w:noProof/>
        </w:rPr>
        <w:t>3</w:t>
      </w:r>
      <w:r>
        <w:rPr>
          <w:noProof/>
        </w:rPr>
        <w:fldChar w:fldCharType="end"/>
      </w:r>
    </w:p>
    <w:p w:rsidR="00690D35">
      <w:pPr>
        <w:pStyle w:val="TOC1"/>
        <w:tabs>
          <w:tab w:val="right" w:leader="dot" w:pos="8296"/>
        </w:tabs>
        <w:rPr>
          <w:noProof/>
        </w:rPr>
      </w:pPr>
      <w:r>
        <w:rPr>
          <w:rFonts w:hint="eastAsia"/>
          <w:noProof/>
        </w:rPr>
        <w:t>一、硼酸盐项目人力资源管理方案</w:t>
      </w:r>
      <w:r>
        <w:rPr>
          <w:noProof/>
        </w:rPr>
        <w:tab/>
      </w:r>
      <w:r>
        <w:rPr>
          <w:noProof/>
        </w:rPr>
        <w:fldChar w:fldCharType="begin"/>
      </w:r>
      <w:r>
        <w:rPr>
          <w:noProof/>
        </w:rPr>
        <w:instrText xml:space="preserve"> PAGEREF _Toc160615250 \h </w:instrText>
      </w:r>
      <w:r>
        <w:rPr>
          <w:noProof/>
        </w:rPr>
        <w:fldChar w:fldCharType="separate"/>
      </w:r>
      <w:r>
        <w:rPr>
          <w:noProof/>
        </w:rPr>
        <w:t>3</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_Toc160615251 \h </w:instrText>
      </w:r>
      <w:r>
        <w:rPr>
          <w:noProof/>
        </w:rPr>
        <w:fldChar w:fldCharType="separate"/>
      </w:r>
      <w:r>
        <w:rPr>
          <w:noProof/>
        </w:rPr>
        <w:t>3</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_Toc160615252 \h </w:instrText>
      </w:r>
      <w:r>
        <w:rPr>
          <w:noProof/>
        </w:rPr>
        <w:fldChar w:fldCharType="separate"/>
      </w:r>
      <w:r>
        <w:rPr>
          <w:noProof/>
        </w:rPr>
        <w:t>6</w:t>
      </w:r>
      <w:r>
        <w:rPr>
          <w:noProof/>
        </w:rPr>
        <w:fldChar w:fldCharType="end"/>
      </w:r>
    </w:p>
    <w:p w:rsidR="00690D35">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_Toc160615253 \h </w:instrText>
      </w:r>
      <w:r>
        <w:rPr>
          <w:noProof/>
        </w:rPr>
        <w:fldChar w:fldCharType="separate"/>
      </w:r>
      <w:r>
        <w:rPr>
          <w:noProof/>
        </w:rPr>
        <w:t>8</w:t>
      </w:r>
      <w:r>
        <w:rPr>
          <w:noProof/>
        </w:rPr>
        <w:fldChar w:fldCharType="end"/>
      </w:r>
    </w:p>
    <w:p w:rsidR="00690D35">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_Toc160615254 \h </w:instrText>
      </w:r>
      <w:r>
        <w:rPr>
          <w:noProof/>
        </w:rPr>
        <w:fldChar w:fldCharType="separate"/>
      </w:r>
      <w:r>
        <w:rPr>
          <w:noProof/>
        </w:rPr>
        <w:t>9</w:t>
      </w:r>
      <w:r>
        <w:rPr>
          <w:noProof/>
        </w:rPr>
        <w:fldChar w:fldCharType="end"/>
      </w:r>
    </w:p>
    <w:p w:rsidR="00690D35">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_Toc160615255 \h </w:instrText>
      </w:r>
      <w:r>
        <w:rPr>
          <w:noProof/>
        </w:rPr>
        <w:fldChar w:fldCharType="separate"/>
      </w:r>
      <w:r>
        <w:rPr>
          <w:noProof/>
        </w:rPr>
        <w:t>13</w:t>
      </w:r>
      <w:r>
        <w:rPr>
          <w:noProof/>
        </w:rPr>
        <w:fldChar w:fldCharType="end"/>
      </w:r>
    </w:p>
    <w:p w:rsidR="00690D35">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_Toc160615256 \h </w:instrText>
      </w:r>
      <w:r>
        <w:rPr>
          <w:noProof/>
        </w:rPr>
        <w:fldChar w:fldCharType="separate"/>
      </w:r>
      <w:r>
        <w:rPr>
          <w:noProof/>
        </w:rPr>
        <w:t>15</w:t>
      </w:r>
      <w:r>
        <w:rPr>
          <w:noProof/>
        </w:rPr>
        <w:fldChar w:fldCharType="end"/>
      </w:r>
    </w:p>
    <w:p w:rsidR="00690D35">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_Toc160615257 \h </w:instrText>
      </w:r>
      <w:r>
        <w:rPr>
          <w:noProof/>
        </w:rPr>
        <w:fldChar w:fldCharType="separate"/>
      </w:r>
      <w:r>
        <w:rPr>
          <w:noProof/>
        </w:rPr>
        <w:t>17</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_Toc160615258 \h </w:instrText>
      </w:r>
      <w:r>
        <w:rPr>
          <w:noProof/>
        </w:rPr>
        <w:fldChar w:fldCharType="separate"/>
      </w:r>
      <w:r>
        <w:rPr>
          <w:noProof/>
        </w:rPr>
        <w:t>17</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_Toc160615259 \h </w:instrText>
      </w:r>
      <w:r>
        <w:rPr>
          <w:noProof/>
        </w:rPr>
        <w:fldChar w:fldCharType="separate"/>
      </w:r>
      <w:r>
        <w:rPr>
          <w:noProof/>
        </w:rPr>
        <w:t>19</w:t>
      </w:r>
      <w:r>
        <w:rPr>
          <w:noProof/>
        </w:rPr>
        <w:fldChar w:fldCharType="end"/>
      </w:r>
    </w:p>
    <w:p w:rsidR="00690D35">
      <w:pPr>
        <w:pStyle w:val="TOC1"/>
        <w:tabs>
          <w:tab w:val="right" w:leader="dot" w:pos="8296"/>
        </w:tabs>
        <w:rPr>
          <w:noProof/>
        </w:rPr>
      </w:pPr>
      <w:r>
        <w:rPr>
          <w:rFonts w:hint="eastAsia"/>
          <w:noProof/>
        </w:rPr>
        <w:t>三、硼酸盐项目建筑工程方案</w:t>
      </w:r>
      <w:r>
        <w:rPr>
          <w:noProof/>
        </w:rPr>
        <w:tab/>
      </w:r>
      <w:r>
        <w:rPr>
          <w:noProof/>
        </w:rPr>
        <w:fldChar w:fldCharType="begin"/>
      </w:r>
      <w:r>
        <w:rPr>
          <w:noProof/>
        </w:rPr>
        <w:instrText xml:space="preserve"> PAGEREF _Toc160615260 \h </w:instrText>
      </w:r>
      <w:r>
        <w:rPr>
          <w:noProof/>
        </w:rPr>
        <w:fldChar w:fldCharType="separate"/>
      </w:r>
      <w:r>
        <w:rPr>
          <w:noProof/>
        </w:rPr>
        <w:t>22</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_Toc160615261 \h </w:instrText>
      </w:r>
      <w:r>
        <w:rPr>
          <w:noProof/>
        </w:rPr>
        <w:fldChar w:fldCharType="separate"/>
      </w:r>
      <w:r>
        <w:rPr>
          <w:noProof/>
        </w:rPr>
        <w:t>22</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_Toc160615262 \h </w:instrText>
      </w:r>
      <w:r>
        <w:rPr>
          <w:noProof/>
        </w:rPr>
        <w:fldChar w:fldCharType="separate"/>
      </w:r>
      <w:r>
        <w:rPr>
          <w:noProof/>
        </w:rPr>
        <w:t>23</w:t>
      </w:r>
      <w:r>
        <w:rPr>
          <w:noProof/>
        </w:rPr>
        <w:fldChar w:fldCharType="end"/>
      </w:r>
    </w:p>
    <w:p w:rsidR="00690D35">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_Toc160615263 \h </w:instrText>
      </w:r>
      <w:r>
        <w:rPr>
          <w:noProof/>
        </w:rPr>
        <w:fldChar w:fldCharType="separate"/>
      </w:r>
      <w:r>
        <w:rPr>
          <w:noProof/>
        </w:rPr>
        <w:t>25</w:t>
      </w:r>
      <w:r>
        <w:rPr>
          <w:noProof/>
        </w:rPr>
        <w:fldChar w:fldCharType="end"/>
      </w:r>
    </w:p>
    <w:p w:rsidR="00690D35">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_Toc160615264 \h </w:instrText>
      </w:r>
      <w:r>
        <w:rPr>
          <w:noProof/>
        </w:rPr>
        <w:fldChar w:fldCharType="separate"/>
      </w:r>
      <w:r>
        <w:rPr>
          <w:noProof/>
        </w:rPr>
        <w:t>27</w:t>
      </w:r>
      <w:r>
        <w:rPr>
          <w:noProof/>
        </w:rPr>
        <w:fldChar w:fldCharType="end"/>
      </w:r>
    </w:p>
    <w:p w:rsidR="00690D35">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_Toc160615265 \h </w:instrText>
      </w:r>
      <w:r>
        <w:rPr>
          <w:noProof/>
        </w:rPr>
        <w:fldChar w:fldCharType="separate"/>
      </w:r>
      <w:r>
        <w:rPr>
          <w:noProof/>
        </w:rPr>
        <w:t>28</w:t>
      </w:r>
      <w:r>
        <w:rPr>
          <w:noProof/>
        </w:rPr>
        <w:fldChar w:fldCharType="end"/>
      </w:r>
    </w:p>
    <w:p w:rsidR="00690D35">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_Toc160615266 \h </w:instrText>
      </w:r>
      <w:r>
        <w:rPr>
          <w:noProof/>
        </w:rPr>
        <w:fldChar w:fldCharType="separate"/>
      </w:r>
      <w:r>
        <w:rPr>
          <w:noProof/>
        </w:rPr>
        <w:t>29</w:t>
      </w:r>
      <w:r>
        <w:rPr>
          <w:noProof/>
        </w:rPr>
        <w:fldChar w:fldCharType="end"/>
      </w:r>
    </w:p>
    <w:p w:rsidR="00690D35">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_Toc160615267 \h </w:instrText>
      </w:r>
      <w:r>
        <w:rPr>
          <w:noProof/>
        </w:rPr>
        <w:fldChar w:fldCharType="separate"/>
      </w:r>
      <w:r>
        <w:rPr>
          <w:noProof/>
        </w:rPr>
        <w:t>32</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_Toc160615268 \h </w:instrText>
      </w:r>
      <w:r>
        <w:rPr>
          <w:noProof/>
        </w:rPr>
        <w:fldChar w:fldCharType="separate"/>
      </w:r>
      <w:r>
        <w:rPr>
          <w:noProof/>
        </w:rPr>
        <w:t>32</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_Toc160615269 \h </w:instrText>
      </w:r>
      <w:r>
        <w:rPr>
          <w:noProof/>
        </w:rPr>
        <w:fldChar w:fldCharType="separate"/>
      </w:r>
      <w:r>
        <w:rPr>
          <w:noProof/>
        </w:rPr>
        <w:t>33</w:t>
      </w:r>
      <w:r>
        <w:rPr>
          <w:noProof/>
        </w:rPr>
        <w:fldChar w:fldCharType="end"/>
      </w:r>
    </w:p>
    <w:p w:rsidR="00690D35">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_Toc160615270 \h </w:instrText>
      </w:r>
      <w:r>
        <w:rPr>
          <w:noProof/>
        </w:rPr>
        <w:fldChar w:fldCharType="separate"/>
      </w:r>
      <w:r>
        <w:rPr>
          <w:noProof/>
        </w:rPr>
        <w:t>35</w:t>
      </w:r>
      <w:r>
        <w:rPr>
          <w:noProof/>
        </w:rPr>
        <w:fldChar w:fldCharType="end"/>
      </w:r>
    </w:p>
    <w:p w:rsidR="00690D35">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_Toc160615271 \h </w:instrText>
      </w:r>
      <w:r>
        <w:rPr>
          <w:noProof/>
        </w:rPr>
        <w:fldChar w:fldCharType="separate"/>
      </w:r>
      <w:r>
        <w:rPr>
          <w:noProof/>
        </w:rPr>
        <w:t>36</w:t>
      </w:r>
      <w:r>
        <w:rPr>
          <w:noProof/>
        </w:rPr>
        <w:fldChar w:fldCharType="end"/>
      </w:r>
    </w:p>
    <w:p w:rsidR="00690D35">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_Toc160615272 \h </w:instrText>
      </w:r>
      <w:r>
        <w:rPr>
          <w:noProof/>
        </w:rPr>
        <w:fldChar w:fldCharType="separate"/>
      </w:r>
      <w:r>
        <w:rPr>
          <w:noProof/>
        </w:rPr>
        <w:t>38</w:t>
      </w:r>
      <w:r>
        <w:rPr>
          <w:noProof/>
        </w:rPr>
        <w:fldChar w:fldCharType="end"/>
      </w:r>
    </w:p>
    <w:p w:rsidR="00690D35">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_Toc160615273 \h </w:instrText>
      </w:r>
      <w:r>
        <w:rPr>
          <w:noProof/>
        </w:rPr>
        <w:fldChar w:fldCharType="separate"/>
      </w:r>
      <w:r>
        <w:rPr>
          <w:noProof/>
        </w:rPr>
        <w:t>39</w:t>
      </w:r>
      <w:r>
        <w:rPr>
          <w:noProof/>
        </w:rPr>
        <w:fldChar w:fldCharType="end"/>
      </w:r>
    </w:p>
    <w:p w:rsidR="00690D35">
      <w:pPr>
        <w:pStyle w:val="TOC1"/>
        <w:tabs>
          <w:tab w:val="right" w:leader="dot" w:pos="8296"/>
        </w:tabs>
        <w:rPr>
          <w:noProof/>
        </w:rPr>
      </w:pPr>
      <w:r>
        <w:rPr>
          <w:rFonts w:hint="eastAsia"/>
          <w:noProof/>
        </w:rPr>
        <w:t>五、硼酸盐项目经济评价分析</w:t>
      </w:r>
      <w:r>
        <w:rPr>
          <w:noProof/>
        </w:rPr>
        <w:tab/>
      </w:r>
      <w:r>
        <w:rPr>
          <w:noProof/>
        </w:rPr>
        <w:fldChar w:fldCharType="begin"/>
      </w:r>
      <w:r>
        <w:rPr>
          <w:noProof/>
        </w:rPr>
        <w:instrText xml:space="preserve"> PAGEREF _Toc160615274 \h </w:instrText>
      </w:r>
      <w:r>
        <w:rPr>
          <w:noProof/>
        </w:rPr>
        <w:fldChar w:fldCharType="separate"/>
      </w:r>
      <w:r>
        <w:rPr>
          <w:noProof/>
        </w:rPr>
        <w:t>41</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_Toc160615275 \h </w:instrText>
      </w:r>
      <w:r>
        <w:rPr>
          <w:noProof/>
        </w:rPr>
        <w:fldChar w:fldCharType="separate"/>
      </w:r>
      <w:r>
        <w:rPr>
          <w:noProof/>
        </w:rPr>
        <w:t>41</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、硼酸盐项目盈利能力分析</w:t>
      </w:r>
      <w:r>
        <w:rPr>
          <w:noProof/>
        </w:rPr>
        <w:tab/>
      </w:r>
      <w:r>
        <w:rPr>
          <w:noProof/>
        </w:rPr>
        <w:fldChar w:fldCharType="begin"/>
      </w:r>
      <w:r>
        <w:rPr>
          <w:noProof/>
        </w:rPr>
        <w:instrText xml:space="preserve"> PAGEREF _Toc160615276 \h </w:instrText>
      </w:r>
      <w:r>
        <w:rPr>
          <w:noProof/>
        </w:rPr>
        <w:fldChar w:fldCharType="separate"/>
      </w:r>
      <w:r>
        <w:rPr>
          <w:noProof/>
        </w:rPr>
        <w:t>42</w:t>
      </w:r>
      <w:r>
        <w:rPr>
          <w:noProof/>
        </w:rPr>
        <w:fldChar w:fldCharType="end"/>
      </w:r>
    </w:p>
    <w:p w:rsidR="00690D35">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_Toc160615277 \h </w:instrText>
      </w:r>
      <w:r>
        <w:rPr>
          <w:noProof/>
        </w:rPr>
        <w:fldChar w:fldCharType="separate"/>
      </w:r>
      <w:r>
        <w:rPr>
          <w:noProof/>
        </w:rPr>
        <w:t>43</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_Toc160615278 \h </w:instrText>
      </w:r>
      <w:r>
        <w:rPr>
          <w:noProof/>
        </w:rPr>
        <w:fldChar w:fldCharType="separate"/>
      </w:r>
      <w:r>
        <w:rPr>
          <w:noProof/>
        </w:rPr>
        <w:t>43</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_Toc160615279 \h </w:instrText>
      </w:r>
      <w:r>
        <w:rPr>
          <w:noProof/>
        </w:rPr>
        <w:fldChar w:fldCharType="separate"/>
      </w:r>
      <w:r>
        <w:rPr>
          <w:noProof/>
        </w:rPr>
        <w:t>44</w:t>
      </w:r>
      <w:r>
        <w:rPr>
          <w:noProof/>
        </w:rPr>
        <w:fldChar w:fldCharType="end"/>
      </w:r>
    </w:p>
    <w:p w:rsidR="00690D35">
      <w:pPr>
        <w:pStyle w:val="TOC2"/>
        <w:tabs>
          <w:tab w:val="right" w:leader="dot" w:pos="8296"/>
        </w:tabs>
        <w:rPr>
          <w:noProof/>
        </w:rPr>
      </w:pPr>
      <w:r>
        <w:rPr>
          <w:noProof/>
        </w:rPr>
        <w:t>(</w:t>
      </w:r>
      <w:r>
        <w:rPr>
          <w:rFonts w:hint="eastAsia"/>
          <w:noProof/>
        </w:rPr>
        <w:t>三</w:t>
      </w:r>
      <w:r>
        <w:rPr>
          <w:noProof/>
        </w:rPr>
        <w:t>)</w:t>
      </w:r>
      <w:r>
        <w:rPr>
          <w:rFonts w:hint="eastAsia"/>
          <w:noProof/>
        </w:rPr>
        <w:t>、硼酸盐项目工艺技术设计方案</w:t>
      </w:r>
      <w:r>
        <w:rPr>
          <w:noProof/>
        </w:rPr>
        <w:tab/>
      </w:r>
      <w:r>
        <w:rPr>
          <w:noProof/>
        </w:rPr>
        <w:fldChar w:fldCharType="begin"/>
      </w:r>
      <w:r>
        <w:rPr>
          <w:noProof/>
        </w:rPr>
        <w:instrText xml:space="preserve"> PAGEREF _Toc160615280 \h </w:instrText>
      </w:r>
      <w:r>
        <w:rPr>
          <w:noProof/>
        </w:rPr>
        <w:fldChar w:fldCharType="separate"/>
      </w:r>
      <w:r>
        <w:rPr>
          <w:noProof/>
        </w:rPr>
        <w:t>46</w:t>
      </w:r>
      <w:r>
        <w:rPr>
          <w:noProof/>
        </w:rPr>
        <w:fldChar w:fldCharType="end"/>
      </w:r>
    </w:p>
    <w:p w:rsidR="00690D35">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_Toc160615281 \h </w:instrText>
      </w:r>
      <w:r>
        <w:rPr>
          <w:noProof/>
        </w:rPr>
        <w:fldChar w:fldCharType="separate"/>
      </w:r>
      <w:r>
        <w:rPr>
          <w:noProof/>
        </w:rPr>
        <w:t>46</w:t>
      </w:r>
      <w:r>
        <w:rPr>
          <w:noProof/>
        </w:rPr>
        <w:fldChar w:fldCharType="end"/>
      </w:r>
    </w:p>
    <w:p w:rsidR="00690D35">
      <w:pPr>
        <w:pStyle w:val="TOC1"/>
        <w:tabs>
          <w:tab w:val="right" w:leader="dot" w:pos="8296"/>
        </w:tabs>
        <w:rPr>
          <w:noProof/>
        </w:rPr>
      </w:pPr>
      <w:r>
        <w:rPr>
          <w:rFonts w:hint="eastAsia"/>
          <w:noProof/>
        </w:rPr>
        <w:t>七、硼酸盐项目概要与评估</w:t>
      </w:r>
      <w:r>
        <w:rPr>
          <w:noProof/>
        </w:rPr>
        <w:tab/>
      </w:r>
      <w:r>
        <w:rPr>
          <w:noProof/>
        </w:rPr>
        <w:fldChar w:fldCharType="begin"/>
      </w:r>
      <w:r>
        <w:rPr>
          <w:noProof/>
        </w:rPr>
        <w:instrText xml:space="preserve"> PAGEREF _Toc160615282 \h </w:instrText>
      </w:r>
      <w:r>
        <w:rPr>
          <w:noProof/>
        </w:rPr>
        <w:fldChar w:fldCharType="separate"/>
      </w:r>
      <w:r>
        <w:rPr>
          <w:noProof/>
        </w:rPr>
        <w:t>47</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、硼酸盐项目主办方综述</w:t>
      </w:r>
      <w:r>
        <w:rPr>
          <w:noProof/>
        </w:rPr>
        <w:tab/>
      </w:r>
      <w:r>
        <w:rPr>
          <w:noProof/>
        </w:rPr>
        <w:fldChar w:fldCharType="begin"/>
      </w:r>
      <w:r>
        <w:rPr>
          <w:noProof/>
        </w:rPr>
        <w:instrText xml:space="preserve"> PAGEREF _Toc160615283 \h </w:instrText>
      </w:r>
      <w:r>
        <w:rPr>
          <w:noProof/>
        </w:rPr>
        <w:fldChar w:fldCharType="separate"/>
      </w:r>
      <w:r>
        <w:rPr>
          <w:noProof/>
        </w:rPr>
        <w:t>47</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、硼酸盐项目整体情况概述</w:t>
      </w:r>
      <w:r>
        <w:rPr>
          <w:noProof/>
        </w:rPr>
        <w:tab/>
      </w:r>
      <w:r>
        <w:rPr>
          <w:noProof/>
        </w:rPr>
        <w:fldChar w:fldCharType="begin"/>
      </w:r>
      <w:r>
        <w:rPr>
          <w:noProof/>
        </w:rPr>
        <w:instrText xml:space="preserve"> PAGEREF _Toc160615284 \h </w:instrText>
      </w:r>
      <w:r>
        <w:rPr>
          <w:noProof/>
        </w:rPr>
        <w:fldChar w:fldCharType="separate"/>
      </w:r>
      <w:r>
        <w:rPr>
          <w:noProof/>
        </w:rPr>
        <w:t>49</w:t>
      </w:r>
      <w:r>
        <w:rPr>
          <w:noProof/>
        </w:rPr>
        <w:fldChar w:fldCharType="end"/>
      </w:r>
    </w:p>
    <w:p w:rsidR="00690D35">
      <w:pPr>
        <w:pStyle w:val="TOC2"/>
        <w:tabs>
          <w:tab w:val="right" w:leader="dot" w:pos="8296"/>
        </w:tabs>
        <w:rPr>
          <w:noProof/>
        </w:rPr>
      </w:pPr>
      <w:r>
        <w:rPr>
          <w:noProof/>
        </w:rPr>
        <w:t>(</w:t>
      </w:r>
      <w:r>
        <w:rPr>
          <w:rFonts w:hint="eastAsia"/>
          <w:noProof/>
        </w:rPr>
        <w:t>三</w:t>
      </w:r>
      <w:r>
        <w:rPr>
          <w:noProof/>
        </w:rPr>
        <w:t>)</w:t>
      </w:r>
      <w:r>
        <w:rPr>
          <w:rFonts w:hint="eastAsia"/>
          <w:noProof/>
        </w:rPr>
        <w:t>、硼酸盐项目评估及展望</w:t>
      </w:r>
      <w:r>
        <w:rPr>
          <w:noProof/>
        </w:rPr>
        <w:tab/>
      </w:r>
      <w:r>
        <w:rPr>
          <w:noProof/>
        </w:rPr>
        <w:fldChar w:fldCharType="begin"/>
      </w:r>
      <w:r>
        <w:rPr>
          <w:noProof/>
        </w:rPr>
        <w:instrText xml:space="preserve"> PAGEREF _Toc160615285 \h </w:instrText>
      </w:r>
      <w:r>
        <w:rPr>
          <w:noProof/>
        </w:rPr>
        <w:fldChar w:fldCharType="separate"/>
      </w:r>
      <w:r>
        <w:rPr>
          <w:noProof/>
        </w:rPr>
        <w:t>52</w:t>
      </w:r>
      <w:r>
        <w:rPr>
          <w:noProof/>
        </w:rPr>
        <w:fldChar w:fldCharType="end"/>
      </w:r>
    </w:p>
    <w:p w:rsidR="00690D35">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_Toc160615286 \h </w:instrText>
      </w:r>
      <w:r>
        <w:rPr>
          <w:noProof/>
        </w:rPr>
        <w:fldChar w:fldCharType="separate"/>
      </w:r>
      <w:r>
        <w:rPr>
          <w:noProof/>
        </w:rPr>
        <w:t>54</w:t>
      </w:r>
      <w:r>
        <w:rPr>
          <w:noProof/>
        </w:rPr>
        <w:fldChar w:fldCharType="end"/>
      </w:r>
    </w:p>
    <w:p w:rsidR="00690D35">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_Toc160615287 \h </w:instrText>
      </w:r>
      <w:r>
        <w:rPr>
          <w:noProof/>
        </w:rPr>
        <w:fldChar w:fldCharType="separate"/>
      </w:r>
      <w:r>
        <w:rPr>
          <w:noProof/>
        </w:rPr>
        <w:t>56</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_Toc160615288 \h </w:instrText>
      </w:r>
      <w:r>
        <w:rPr>
          <w:noProof/>
        </w:rPr>
        <w:fldChar w:fldCharType="separate"/>
      </w:r>
      <w:r>
        <w:rPr>
          <w:noProof/>
        </w:rPr>
        <w:t>56</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_Toc160615289 \h </w:instrText>
      </w:r>
      <w:r>
        <w:rPr>
          <w:noProof/>
        </w:rPr>
        <w:fldChar w:fldCharType="separate"/>
      </w:r>
      <w:r>
        <w:rPr>
          <w:noProof/>
        </w:rPr>
        <w:t>57</w:t>
      </w:r>
      <w:r>
        <w:rPr>
          <w:noProof/>
        </w:rPr>
        <w:fldChar w:fldCharType="end"/>
      </w:r>
    </w:p>
    <w:p w:rsidR="00690D3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_Toc160615290 \h </w:instrText>
      </w:r>
      <w:r>
        <w:rPr>
          <w:noProof/>
        </w:rPr>
        <w:fldChar w:fldCharType="separate"/>
      </w:r>
      <w:r>
        <w:rPr>
          <w:noProof/>
        </w:rPr>
        <w:t>59</w:t>
      </w:r>
      <w:r>
        <w:rPr>
          <w:noProof/>
        </w:rPr>
        <w:fldChar w:fldCharType="end"/>
      </w:r>
    </w:p>
    <w:p w:rsidR="00690D35">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_Toc160615291 \h </w:instrText>
      </w:r>
      <w:r>
        <w:rPr>
          <w:noProof/>
        </w:rPr>
        <w:fldChar w:fldCharType="separate"/>
      </w:r>
      <w:r>
        <w:rPr>
          <w:noProof/>
        </w:rPr>
        <w:t>60</w:t>
      </w:r>
      <w:r>
        <w:rPr>
          <w:noProof/>
        </w:rPr>
        <w:fldChar w:fldCharType="end"/>
      </w:r>
    </w:p>
    <w:p w:rsidR="00690D35">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_Toc160615292 \h </w:instrText>
      </w:r>
      <w:r>
        <w:rPr>
          <w:noProof/>
        </w:rPr>
        <w:fldChar w:fldCharType="separate"/>
      </w:r>
      <w:r>
        <w:rPr>
          <w:noProof/>
        </w:rPr>
        <w:t>62</w:t>
      </w:r>
      <w:r>
        <w:rPr>
          <w:noProof/>
        </w:rPr>
        <w:fldChar w:fldCharType="end"/>
      </w:r>
    </w:p>
    <w:p w:rsidR="00690D35">
      <w:pPr>
        <w:pStyle w:val="TOC2"/>
        <w:tabs>
          <w:tab w:val="right" w:leader="dot" w:pos="8296"/>
        </w:tabs>
        <w:rPr>
          <w:noProof/>
        </w:rPr>
      </w:pPr>
      <w:r>
        <w:rPr>
          <w:noProof/>
        </w:rPr>
        <w:t>(</w:t>
      </w:r>
      <w:r>
        <w:rPr>
          <w:rFonts w:hint="eastAsia"/>
          <w:noProof/>
        </w:rPr>
        <w:t>六</w:t>
      </w:r>
      <w:r>
        <w:rPr>
          <w:noProof/>
        </w:rPr>
        <w:t>)</w:t>
      </w:r>
      <w:r>
        <w:rPr>
          <w:rFonts w:hint="eastAsia"/>
          <w:noProof/>
        </w:rPr>
        <w:t>、硼酸盐项目实施保障</w:t>
      </w:r>
      <w:r>
        <w:rPr>
          <w:noProof/>
        </w:rPr>
        <w:tab/>
      </w:r>
      <w:r>
        <w:rPr>
          <w:noProof/>
        </w:rPr>
        <w:fldChar w:fldCharType="begin"/>
      </w:r>
      <w:r>
        <w:rPr>
          <w:noProof/>
        </w:rPr>
        <w:instrText xml:space="preserve"> PAGEREF _Toc160615293 \h </w:instrText>
      </w:r>
      <w:r>
        <w:rPr>
          <w:noProof/>
        </w:rPr>
        <w:fldChar w:fldCharType="separate"/>
      </w:r>
      <w:r>
        <w:rPr>
          <w:noProof/>
        </w:rPr>
        <w:t>64</w:t>
      </w:r>
      <w:r>
        <w:rPr>
          <w:noProof/>
        </w:rPr>
        <w:fldChar w:fldCharType="end"/>
      </w:r>
    </w:p>
    <w:p w:rsidR="00690D35">
      <w:pPr>
        <w:pStyle w:val="TOC1"/>
        <w:tabs>
          <w:tab w:val="right" w:leader="dot" w:pos="8296"/>
        </w:tabs>
        <w:rPr>
          <w:noProof/>
        </w:rPr>
      </w:pPr>
      <w:r>
        <w:rPr>
          <w:rFonts w:hint="eastAsia"/>
          <w:noProof/>
        </w:rPr>
        <w:t>九、硼酸盐项目执行与监控</w:t>
      </w:r>
      <w:r>
        <w:rPr>
          <w:noProof/>
        </w:rPr>
        <w:tab/>
      </w:r>
      <w:r>
        <w:rPr>
          <w:noProof/>
        </w:rPr>
        <w:fldChar w:fldCharType="begin"/>
      </w:r>
      <w:r>
        <w:rPr>
          <w:noProof/>
        </w:rPr>
        <w:instrText xml:space="preserve"> PAGEREF _Toc160615294 \h </w:instrText>
      </w:r>
      <w:r>
        <w:rPr>
          <w:noProof/>
        </w:rPr>
        <w:fldChar w:fldCharType="separate"/>
      </w:r>
      <w:r>
        <w:rPr>
          <w:noProof/>
        </w:rPr>
        <w:t>66</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、硼酸盐项目执行计划</w:t>
      </w:r>
      <w:r>
        <w:rPr>
          <w:noProof/>
        </w:rPr>
        <w:tab/>
      </w:r>
      <w:r>
        <w:rPr>
          <w:noProof/>
        </w:rPr>
        <w:fldChar w:fldCharType="begin"/>
      </w:r>
      <w:r>
        <w:rPr>
          <w:noProof/>
        </w:rPr>
        <w:instrText xml:space="preserve"> PAGEREF _Toc160615295 \h </w:instrText>
      </w:r>
      <w:r>
        <w:rPr>
          <w:noProof/>
        </w:rPr>
        <w:fldChar w:fldCharType="separate"/>
      </w:r>
      <w:r>
        <w:rPr>
          <w:noProof/>
        </w:rPr>
        <w:t>66</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_Toc160615296 \h </w:instrText>
      </w:r>
      <w:r>
        <w:rPr>
          <w:noProof/>
        </w:rPr>
        <w:fldChar w:fldCharType="separate"/>
      </w:r>
      <w:r>
        <w:rPr>
          <w:noProof/>
        </w:rPr>
        <w:t>68</w:t>
      </w:r>
      <w:r>
        <w:rPr>
          <w:noProof/>
        </w:rPr>
        <w:fldChar w:fldCharType="end"/>
      </w:r>
    </w:p>
    <w:p w:rsidR="00690D35">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_Toc160615297 \h </w:instrText>
      </w:r>
      <w:r>
        <w:rPr>
          <w:noProof/>
        </w:rPr>
        <w:fldChar w:fldCharType="separate"/>
      </w:r>
      <w:r>
        <w:rPr>
          <w:noProof/>
        </w:rPr>
        <w:t>72</w:t>
      </w:r>
      <w:r>
        <w:rPr>
          <w:noProof/>
        </w:rPr>
        <w:fldChar w:fldCharType="end"/>
      </w:r>
    </w:p>
    <w:p w:rsidR="00690D35">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_Toc160615298 \h </w:instrText>
      </w:r>
      <w:r>
        <w:rPr>
          <w:noProof/>
        </w:rPr>
        <w:fldChar w:fldCharType="separate"/>
      </w:r>
      <w:r>
        <w:rPr>
          <w:noProof/>
        </w:rPr>
        <w:t>73</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_Toc160615299 \h </w:instrText>
      </w:r>
      <w:r>
        <w:rPr>
          <w:noProof/>
        </w:rPr>
        <w:fldChar w:fldCharType="separate"/>
      </w:r>
      <w:r>
        <w:rPr>
          <w:noProof/>
        </w:rPr>
        <w:t>73</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_Toc160615300 \h </w:instrText>
      </w:r>
      <w:r>
        <w:rPr>
          <w:noProof/>
        </w:rPr>
        <w:fldChar w:fldCharType="separate"/>
      </w:r>
      <w:r>
        <w:rPr>
          <w:noProof/>
        </w:rPr>
        <w:t>74</w:t>
      </w:r>
      <w:r>
        <w:rPr>
          <w:noProof/>
        </w:rPr>
        <w:fldChar w:fldCharType="end"/>
      </w:r>
    </w:p>
    <w:p w:rsidR="00690D35">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_Toc160615301 \h </w:instrText>
      </w:r>
      <w:r>
        <w:rPr>
          <w:noProof/>
        </w:rPr>
        <w:fldChar w:fldCharType="separate"/>
      </w:r>
      <w:r>
        <w:rPr>
          <w:noProof/>
        </w:rPr>
        <w:t>74</w:t>
      </w:r>
      <w:r>
        <w:rPr>
          <w:noProof/>
        </w:rPr>
        <w:fldChar w:fldCharType="end"/>
      </w:r>
    </w:p>
    <w:p w:rsidR="00690D35">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_Toc160615302 \h </w:instrText>
      </w:r>
      <w:r>
        <w:rPr>
          <w:noProof/>
        </w:rPr>
        <w:fldChar w:fldCharType="separate"/>
      </w:r>
      <w:r>
        <w:rPr>
          <w:noProof/>
        </w:rPr>
        <w:t>75</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_Toc160615303 \h </w:instrText>
      </w:r>
      <w:r>
        <w:rPr>
          <w:noProof/>
        </w:rPr>
        <w:fldChar w:fldCharType="separate"/>
      </w:r>
      <w:r>
        <w:rPr>
          <w:noProof/>
        </w:rPr>
        <w:t>75</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_Toc160615304 \h </w:instrText>
      </w:r>
      <w:r>
        <w:rPr>
          <w:noProof/>
        </w:rPr>
        <w:fldChar w:fldCharType="separate"/>
      </w:r>
      <w:r>
        <w:rPr>
          <w:noProof/>
        </w:rPr>
        <w:t>76</w:t>
      </w:r>
      <w:r>
        <w:rPr>
          <w:noProof/>
        </w:rPr>
        <w:fldChar w:fldCharType="end"/>
      </w:r>
    </w:p>
    <w:p w:rsidR="00690D35">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_Toc160615305 \h </w:instrText>
      </w:r>
      <w:r>
        <w:rPr>
          <w:noProof/>
        </w:rPr>
        <w:fldChar w:fldCharType="separate"/>
      </w:r>
      <w:r>
        <w:rPr>
          <w:noProof/>
        </w:rPr>
        <w:t>78</w:t>
      </w:r>
      <w:r>
        <w:rPr>
          <w:noProof/>
        </w:rPr>
        <w:fldChar w:fldCharType="end"/>
      </w:r>
    </w:p>
    <w:p w:rsidR="00690D35">
      <w:pPr>
        <w:pStyle w:val="TOC1"/>
        <w:tabs>
          <w:tab w:val="right" w:leader="dot" w:pos="8296"/>
        </w:tabs>
        <w:rPr>
          <w:noProof/>
        </w:rPr>
      </w:pPr>
      <w:r>
        <w:rPr>
          <w:rFonts w:hint="eastAsia"/>
          <w:noProof/>
        </w:rPr>
        <w:t>十二、国际化战略</w:t>
      </w:r>
      <w:r>
        <w:rPr>
          <w:noProof/>
        </w:rPr>
        <w:tab/>
      </w:r>
      <w:r>
        <w:rPr>
          <w:noProof/>
        </w:rPr>
        <w:fldChar w:fldCharType="begin"/>
      </w:r>
      <w:r>
        <w:rPr>
          <w:noProof/>
        </w:rPr>
        <w:instrText xml:space="preserve"> PAGEREF _Toc160615306 \h </w:instrText>
      </w:r>
      <w:r>
        <w:rPr>
          <w:noProof/>
        </w:rPr>
        <w:fldChar w:fldCharType="separate"/>
      </w:r>
      <w:r>
        <w:rPr>
          <w:noProof/>
        </w:rPr>
        <w:t>80</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_Toc160615307 \h </w:instrText>
      </w:r>
      <w:r>
        <w:rPr>
          <w:noProof/>
        </w:rPr>
        <w:fldChar w:fldCharType="separate"/>
      </w:r>
      <w:r>
        <w:rPr>
          <w:noProof/>
        </w:rPr>
        <w:t>80</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_Toc160615308 \h </w:instrText>
      </w:r>
      <w:r>
        <w:rPr>
          <w:noProof/>
        </w:rPr>
        <w:fldChar w:fldCharType="separate"/>
      </w:r>
      <w:r>
        <w:rPr>
          <w:noProof/>
        </w:rPr>
        <w:t>81</w:t>
      </w:r>
      <w:r>
        <w:rPr>
          <w:noProof/>
        </w:rPr>
        <w:fldChar w:fldCharType="end"/>
      </w:r>
    </w:p>
    <w:p w:rsidR="00690D35">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_Toc160615309 \h </w:instrText>
      </w:r>
      <w:r>
        <w:rPr>
          <w:noProof/>
        </w:rPr>
        <w:fldChar w:fldCharType="separate"/>
      </w:r>
      <w:r>
        <w:rPr>
          <w:noProof/>
        </w:rPr>
        <w:t>83</w:t>
      </w:r>
      <w:r>
        <w:rPr>
          <w:noProof/>
        </w:rPr>
        <w:fldChar w:fldCharType="end"/>
      </w:r>
    </w:p>
    <w:p w:rsidR="00690D35">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_Toc160615310 \h </w:instrText>
      </w:r>
      <w:r>
        <w:rPr>
          <w:noProof/>
        </w:rPr>
        <w:fldChar w:fldCharType="separate"/>
      </w:r>
      <w:r>
        <w:rPr>
          <w:noProof/>
        </w:rPr>
        <w:t>85</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_Toc160615311 \h </w:instrText>
      </w:r>
      <w:r>
        <w:rPr>
          <w:noProof/>
        </w:rPr>
        <w:fldChar w:fldCharType="separate"/>
      </w:r>
      <w:r>
        <w:rPr>
          <w:noProof/>
        </w:rPr>
        <w:t>85</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_Toc160615312 \h </w:instrText>
      </w:r>
      <w:r>
        <w:rPr>
          <w:noProof/>
        </w:rPr>
        <w:fldChar w:fldCharType="separate"/>
      </w:r>
      <w:r>
        <w:rPr>
          <w:noProof/>
        </w:rPr>
        <w:t>87</w:t>
      </w:r>
      <w:r>
        <w:rPr>
          <w:noProof/>
        </w:rPr>
        <w:fldChar w:fldCharType="end"/>
      </w:r>
    </w:p>
    <w:p w:rsidR="00690D35">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_Toc160615313 \h </w:instrText>
      </w:r>
      <w:r>
        <w:rPr>
          <w:noProof/>
        </w:rPr>
        <w:fldChar w:fldCharType="separate"/>
      </w:r>
      <w:r>
        <w:rPr>
          <w:noProof/>
        </w:rPr>
        <w:t>88</w:t>
      </w:r>
      <w:r>
        <w:rPr>
          <w:noProof/>
        </w:rPr>
        <w:fldChar w:fldCharType="end"/>
      </w:r>
    </w:p>
    <w:p w:rsidR="00690D35">
      <w:pPr>
        <w:pStyle w:val="TOC1"/>
        <w:tabs>
          <w:tab w:val="right" w:leader="dot" w:pos="8296"/>
        </w:tabs>
        <w:rPr>
          <w:noProof/>
        </w:rPr>
      </w:pPr>
      <w:r>
        <w:rPr>
          <w:rFonts w:hint="eastAsia"/>
          <w:noProof/>
        </w:rPr>
        <w:t>十四、人才招聘与团队建设</w:t>
      </w:r>
      <w:r>
        <w:rPr>
          <w:noProof/>
        </w:rPr>
        <w:tab/>
      </w:r>
      <w:r>
        <w:rPr>
          <w:noProof/>
        </w:rPr>
        <w:fldChar w:fldCharType="begin"/>
      </w:r>
      <w:r>
        <w:rPr>
          <w:noProof/>
        </w:rPr>
        <w:instrText xml:space="preserve"> PAGEREF _Toc160615314 \h </w:instrText>
      </w:r>
      <w:r>
        <w:rPr>
          <w:noProof/>
        </w:rPr>
        <w:fldChar w:fldCharType="separate"/>
      </w:r>
      <w:r>
        <w:rPr>
          <w:noProof/>
        </w:rPr>
        <w:t>89</w:t>
      </w:r>
      <w:r>
        <w:rPr>
          <w:noProof/>
        </w:rPr>
        <w:fldChar w:fldCharType="end"/>
      </w:r>
    </w:p>
    <w:p w:rsidR="00690D35">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_Toc160615315 \h </w:instrText>
      </w:r>
      <w:r>
        <w:rPr>
          <w:noProof/>
        </w:rPr>
        <w:fldChar w:fldCharType="separate"/>
      </w:r>
      <w:r>
        <w:rPr>
          <w:noProof/>
        </w:rPr>
        <w:t>89</w:t>
      </w:r>
      <w:r>
        <w:rPr>
          <w:noProof/>
        </w:rPr>
        <w:fldChar w:fldCharType="end"/>
      </w:r>
    </w:p>
    <w:p w:rsidR="00690D35">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_Toc160615316 \h </w:instrText>
      </w:r>
      <w:r>
        <w:rPr>
          <w:noProof/>
        </w:rPr>
        <w:fldChar w:fldCharType="separate"/>
      </w:r>
      <w:r>
        <w:rPr>
          <w:noProof/>
        </w:rPr>
        <w:t>92</w:t>
      </w:r>
      <w:r>
        <w:rPr>
          <w:noProof/>
        </w:rPr>
        <w:fldChar w:fldCharType="end"/>
      </w:r>
    </w:p>
    <w:p w:rsidR="00690D35">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_Toc160615317 \h </w:instrText>
      </w:r>
      <w:r>
        <w:rPr>
          <w:noProof/>
        </w:rPr>
        <w:fldChar w:fldCharType="separate"/>
      </w:r>
      <w:r>
        <w:rPr>
          <w:noProof/>
        </w:rPr>
        <w:t>94</w:t>
      </w:r>
      <w:r>
        <w:rPr>
          <w:noProof/>
        </w:rPr>
        <w:fldChar w:fldCharType="end"/>
      </w:r>
    </w:p>
    <w:p w:rsidR="00690D35" w:rsidP="00690D35">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690D35" w:rsidP="00690D35">
      <w:pPr>
        <w:pStyle w:val="Heading1"/>
        <w:jc w:val="center"/>
        <w:rPr>
          <w:rFonts w:hint="eastAsia"/>
        </w:rPr>
      </w:pPr>
      <w:bookmarkStart w:id="1" w:name="_Toc160615249"/>
      <w:r w:rsidRPr="00690D35">
        <w:rPr>
          <w:rFonts w:hint="eastAsia"/>
        </w:rPr>
        <w:t>前言</w:t>
      </w:r>
      <w:bookmarkEnd w:id="1"/>
    </w:p>
    <w:p w:rsidR="00690D35" w:rsidP="00690D35">
      <w:pPr>
        <w:ind w:firstLine="560" w:firstLineChars="200"/>
        <w:rPr>
          <w:rFonts w:ascii="仿宋" w:eastAsia="仿宋" w:hAnsi="仿宋" w:hint="eastAsia"/>
          <w:sz w:val="28"/>
        </w:rPr>
      </w:pPr>
      <w:r w:rsidRPr="00690D35">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690D35" w:rsidP="00690D35">
      <w:pPr>
        <w:pStyle w:val="Heading1"/>
        <w:rPr>
          <w:rFonts w:hint="eastAsia"/>
        </w:rPr>
      </w:pPr>
      <w:bookmarkStart w:id="2" w:name="_Toc160615250"/>
      <w:r w:rsidRPr="00690D35">
        <w:rPr>
          <w:rFonts w:hint="eastAsia"/>
        </w:rPr>
        <w:t>一、硼酸盐项目人力资源管理方案</w:t>
      </w:r>
      <w:bookmarkEnd w:id="2"/>
    </w:p>
    <w:p w:rsidR="00690D35" w:rsidP="00690D35">
      <w:pPr>
        <w:pStyle w:val="Heading2"/>
        <w:rPr>
          <w:rFonts w:hint="eastAsia"/>
        </w:rPr>
      </w:pPr>
      <w:bookmarkStart w:id="3" w:name="_Toc160615251"/>
      <w:r w:rsidRPr="00690D35">
        <w:rPr>
          <w:rFonts w:hint="eastAsia"/>
        </w:rPr>
        <w:t>(</w:t>
      </w:r>
      <w:r w:rsidRPr="00690D35">
        <w:rPr>
          <w:rFonts w:hint="eastAsia"/>
        </w:rPr>
        <w:t>一</w:t>
      </w:r>
      <w:r w:rsidRPr="00690D35">
        <w:rPr>
          <w:rFonts w:hint="eastAsia"/>
        </w:rPr>
        <w:t>)</w:t>
      </w:r>
      <w:r w:rsidRPr="00690D35">
        <w:rPr>
          <w:rFonts w:hint="eastAsia"/>
        </w:rPr>
        <w:t>、人力资源战略规划</w:t>
      </w:r>
      <w:bookmarkEnd w:id="3"/>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在硼酸盐项目中，人力资源战略规划占据着极为重要的位置，需要深入考虑组织整体的发展方向和目标设定，以及通过合理配置和有效管理人力资源来实现这些目标。在硼酸盐项目背景下，人力资源战略规划的制定必须全面考虑行业特征、市场需求、技术趋势等多方面因素，以确保企业拥有足够数量、具备相应技能的人才，并通过科学的管理和培训提高员工的绩效，从而保障硼酸盐项目的成功实施和顺利进行。</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(一)人力资源需求分析</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1、根据硼酸盐项目规模确定人力资源规模</w:t>
      </w:r>
    </w:p>
    <w:p w:rsidR="00690D35" w:rsidRPr="00690D35" w:rsidP="00690D35">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690D35">
        <w:rPr>
          <w:rFonts w:ascii="仿宋" w:eastAsia="仿宋" w:hAnsi="仿宋" w:hint="eastAsia"/>
          <w:sz w:val="28"/>
        </w:rPr>
        <w:t>硼酸盐项目规模、生产能力以及市场需求等是决定所需人力资源规模的关键因素。在硼酸盐项目中，需要对各个环节进行深入分析，</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包括生产、质量控制、采购、销售、研发等，以明确各部门或岗位的人力资源需求。</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2、分析人力资源结构和能力要求</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3、预测未来人才需求</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结合硼酸盐项目发展趋势、行业发展和技术变革，预测未来可能出现的新岗位和新需求，为未来人才的储备和培养提前做好准备。</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(二)人才招聘与选拔</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1、制定招聘计划和渠道</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2、建立科学的选拔机制</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3、引进和留住优秀人才</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对于核心岗位和关键岗位，制定有效的引进和留用政策，例如提供具有竞争力的薪酬福利、晋升机制、培训发展等，以留住优秀人才。</w:t>
      </w:r>
    </w:p>
    <w:p w:rsidR="00690D35" w:rsidRPr="00690D35" w:rsidP="00690D3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690D35">
        <w:rPr>
          <w:rFonts w:ascii="仿宋" w:eastAsia="仿宋" w:hAnsi="仿宋" w:hint="eastAsia"/>
          <w:sz w:val="28"/>
        </w:rPr>
        <w:t>(三)人才培训与发展</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1、制定培训计划</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根据员工的岗位需求和个人发展需求，制定全面的培训计划，包括岗前培训、岗中培训和岗后培训，确保员工具备所需的技能和知识。</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2、激励员工学习</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建立学习型组织文化，激励员工不断学习和提升，鼓励参与各类技能培训、岗位轮岗、跨部门学习等活动，提高员工的综合素质和能力。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3、发展通道和规划</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为员工搭建职业发展通道，制定个人发展规划，帮助员工明确自己的职业目标，提供晋升机会和发展空间，激发员工的工作动力和归属感。</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(四)绩效管理与激励机制</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1、建立科学的绩效评估体系</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制定明确的绩效评估标准和流程，定期对员工的工作表现进行评估和反馈，及时发现问题并采取改进措施。</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2、激励机制设计</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设计合理的薪酬激励机制和非物质激励机制，如奖金、晋升、表彰奖励等，激发员工的工作热情和创造力。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3、关怀员工福祉</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注重员工的工作生活平衡，提供良好的工作环境和福利待遇，满足员工的物质和精神需求，增强员工对企业的归属感和忠诚度。</w:t>
      </w:r>
    </w:p>
    <w:p w:rsidR="00690D35" w:rsidRPr="00690D35" w:rsidP="00690D35">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690D35">
        <w:rPr>
          <w:rFonts w:ascii="仿宋" w:eastAsia="仿宋" w:hAnsi="仿宋" w:hint="eastAsia"/>
          <w:sz w:val="28"/>
        </w:rPr>
        <w:t>(五)人才流动与留存管理</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1、建立灵活的人才流动机制</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鼓励员工之间的岗位交流和轮岗，帮助员工增加经验，为企业内部人才提供更多的发展机会。</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2、留存关键人才</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对于关键岗位和关键人才，采取多种措施，如个性化发展规划、职业规划咨询、特殊激励机制等，提高关键人才的留存率。</w:t>
      </w:r>
    </w:p>
    <w:p w:rsidR="00690D35" w:rsidRPr="00690D35" w:rsidP="00690D35">
      <w:pPr>
        <w:ind w:firstLine="560" w:firstLineChars="200"/>
        <w:rPr>
          <w:rFonts w:ascii="仿宋" w:eastAsia="仿宋" w:hAnsi="仿宋"/>
          <w:sz w:val="28"/>
        </w:rPr>
      </w:pPr>
      <w:r w:rsidRPr="00690D35">
        <w:rPr>
          <w:rFonts w:ascii="仿宋" w:eastAsia="仿宋" w:hAnsi="仿宋" w:hint="eastAsia"/>
          <w:sz w:val="28"/>
        </w:rPr>
        <w:t>3、离职员工管理</w:t>
      </w:r>
    </w:p>
    <w:p w:rsidR="00690D35" w:rsidP="00690D35">
      <w:pPr>
        <w:ind w:firstLine="560" w:firstLineChars="200"/>
        <w:rPr>
          <w:rFonts w:ascii="仿宋" w:eastAsia="仿宋" w:hAnsi="仿宋" w:hint="eastAsia"/>
          <w:sz w:val="28"/>
        </w:rPr>
      </w:pPr>
      <w:r w:rsidRPr="00690D35">
        <w:rPr>
          <w:rFonts w:ascii="仿宋" w:eastAsia="仿宋" w:hAnsi="仿宋" w:hint="eastAsia"/>
          <w:sz w:val="28"/>
        </w:rPr>
        <w:t>对离职员工进行调查和反馈，了解员工离职原因和对企业的意见和建议，为改善企业管理和留住人才提供有益信息。</w:t>
      </w:r>
    </w:p>
    <w:p w:rsidR="00690D35" w:rsidP="00690D35">
      <w:pPr>
        <w:pStyle w:val="Heading2"/>
      </w:pPr>
      <w:bookmarkStart w:id="4" w:name="_Toc160615252"/>
      <w:r w:rsidRPr="00690D35">
        <w:t>(</w:t>
      </w:r>
      <w:r w:rsidRPr="00690D35">
        <w:t>二</w:t>
      </w:r>
      <w:r w:rsidRPr="00690D35">
        <w:t>)</w:t>
      </w:r>
      <w:r w:rsidRPr="00690D35">
        <w:t>、薪酬管理</w:t>
      </w:r>
      <w:bookmarkEnd w:id="4"/>
    </w:p>
    <w:p w:rsidR="00690D35" w:rsidRPr="00690D35" w:rsidP="00690D35">
      <w:pPr>
        <w:ind w:firstLine="560" w:firstLineChars="200"/>
        <w:rPr>
          <w:rFonts w:ascii="仿宋" w:eastAsia="仿宋" w:hAnsi="仿宋"/>
          <w:sz w:val="28"/>
        </w:rPr>
      </w:pP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(一) 薪酬管理的背景与重要性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背景</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随着硼酸盐项目的不断发展，人才成为限制企业前进的一个关键因素。薪酬，作为企业对员工付出的回报，直接影响着员工的积极性、创造力和忠诚度，从而对企业的生产效率和竞争力造成深刻的影响。</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重要性</w:t>
      </w:r>
    </w:p>
    <w:p w:rsidR="00690D35" w:rsidRPr="00690D35" w:rsidP="00690D35">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690D35">
        <w:rPr>
          <w:rFonts w:ascii="仿宋" w:eastAsia="仿宋" w:hAnsi="仿宋" w:hint="eastAsia"/>
          <w:sz w:val="28"/>
        </w:rPr>
        <w:t>合理的薪酬管理对于硼酸盐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(二) 薪酬管理的制定与执行</w:t>
      </w:r>
    </w:p>
    <w:p w:rsidR="00690D35" w:rsidRPr="00690D35" w:rsidP="00690D35">
      <w:pPr>
        <w:ind w:firstLine="560" w:firstLineChars="200"/>
        <w:rPr>
          <w:rFonts w:ascii="仿宋" w:eastAsia="仿宋" w:hAnsi="仿宋"/>
          <w:sz w:val="28"/>
        </w:rPr>
      </w:pPr>
      <w:r w:rsidRPr="00690D35">
        <w:rPr>
          <w:rFonts w:ascii="仿宋" w:eastAsia="仿宋" w:hAnsi="仿宋" w:hint="eastAsia"/>
          <w:sz w:val="28"/>
        </w:rPr>
        <w:t>1、 薪酬设计策略</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在硼酸盐项目中，制定薪酬策略需考虑企业的发展阶段、行业特征和对人才的需求。这包括制定基本薪资、绩效奖金、福利待遇等方面，并确保内外部薪酬的公平性和激励机制的有效设计。</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薪酬实践</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在实施中，硼酸盐项目应根据员工的职务、级别和绩效水平，差异化地设定薪酬水平。同时，需要关注与市场薪酬水平的竞争性，以吸引和留住人才。此外，薪酬与绩效的紧密联系也需得到重视，以确保员工的努力得到公平回报。</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(三) 薪酬管理的挑战与应对之策</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挑战</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在硼酸盐项目中，薪酬管理面临着激烈的市场竞争、用工成本上升以及员工对薪酬公平性和透明度要求的不断提高。</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应对之策</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为了应对这些挑战，硼酸盐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690D35" w:rsidP="00690D3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690D35">
        <w:rPr>
          <w:rFonts w:ascii="仿宋" w:eastAsia="仿宋" w:hAnsi="仿宋" w:hint="eastAsia"/>
          <w:sz w:val="28"/>
        </w:rPr>
        <w:t>薪酬管理对于硼酸盐项目的成功发展至关重要，需要全面考虑各种因素，制定合理的薪酬体系，并持续完善和调整，以适应不断变化</w:t>
      </w:r>
    </w:p>
    <w:p w:rsidR="00690D35" w:rsidP="00690D35">
      <w:pPr>
        <w:ind w:firstLine="560" w:firstLineChars="200"/>
        <w:rPr>
          <w:rFonts w:ascii="仿宋" w:eastAsia="仿宋" w:hAnsi="仿宋" w:hint="eastAsia"/>
          <w:sz w:val="28"/>
        </w:rPr>
      </w:pPr>
      <w:r w:rsidRPr="00690D35">
        <w:rPr>
          <w:rFonts w:ascii="仿宋" w:eastAsia="仿宋" w:hAnsi="仿宋" w:hint="eastAsia"/>
          <w:sz w:val="28"/>
        </w:rPr>
        <w:t>的市场环境和员工需求。只有通过科学的薪酬管理，硼酸盐项目才能够吸引、留住并激励卓越人才，保持竞争力，实现可持续的发展。</w:t>
      </w:r>
    </w:p>
    <w:p w:rsidR="00690D35" w:rsidP="00690D35">
      <w:pPr>
        <w:pStyle w:val="Heading2"/>
      </w:pPr>
      <w:bookmarkStart w:id="5" w:name="_Toc160615253"/>
      <w:r w:rsidRPr="00690D35">
        <w:t>(</w:t>
      </w:r>
      <w:r w:rsidRPr="00690D35">
        <w:t>三</w:t>
      </w:r>
      <w:r w:rsidRPr="00690D35">
        <w:t>)</w:t>
      </w:r>
      <w:r w:rsidRPr="00690D35">
        <w:t>、人力资源培训与开发</w:t>
      </w:r>
      <w:bookmarkEnd w:id="5"/>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在硼酸盐项目中，人力资源培训与开发是关键的组成部分，旨在提升员工的技能、知识水平，并激发其潜力，以适应硼酸盐项目的需求和推动个人职业发展。下面是在人力资源培训与开发方面的一些建议：</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制定全面的培训计划： 基于硼酸盐项目的具体需求，制定全面而有针对性的培训计划。包括但不限于新员工入职培训、专业技能培训、领导力发展、沟通技巧等方面的培训内容。</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多元化培训方法： 采用多种培训方法，包括课堂培训、在线学习、工作坊、实地考察等，以满足不同员工学习风格和需求。</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强调技术与软技能的平衡： 不仅注重技术方面的培训，还要重视软技能的提升，如沟通能力、团队协作、问题解决等，以打造全面素质的员工。</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690D35" w:rsidRPr="00690D35" w:rsidP="00690D35">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690D35">
        <w:rPr>
          <w:rFonts w:ascii="仿宋" w:eastAsia="仿宋" w:hAnsi="仿宋" w:hint="eastAsia"/>
          <w:sz w:val="28"/>
        </w:rPr>
        <w:t>5. 引入外部培训资源： 结合硼酸盐项目的特点，考虑引入外部专业培训机构或行业专家，为员工提供更高水平的培训服务，拓宽他们的视野。</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6. 建立内部导师制度： 建立内部导师制度，由有经验的员工担任导师，与新员工分享经验，促进知识传承和团队凝聚力。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7. 关注员工个性化发展： 考虑员工的个性化发展需求，提供个性化的培训计划和发展通道，激发员工的学习热情和工作动力。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8. 评估培训效果： 设立培训效果评估机制，通过考核、反馈和绩效评估等方式，及时了解培训的实际效果，为未来的培训提供经验教训。</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9. 强调跨部门协作： 在培训过程中注重跨部门协作，促进不同部门之间的信息共享和团队协同工作，提高整体绩效。</w:t>
      </w:r>
    </w:p>
    <w:p w:rsidR="00690D35" w:rsidP="00690D35">
      <w:pPr>
        <w:ind w:firstLine="560" w:firstLineChars="200"/>
        <w:rPr>
          <w:rFonts w:ascii="仿宋" w:eastAsia="仿宋" w:hAnsi="仿宋" w:hint="eastAsia"/>
          <w:sz w:val="28"/>
        </w:rPr>
      </w:pPr>
      <w:r w:rsidRPr="00690D35">
        <w:rPr>
          <w:rFonts w:ascii="仿宋" w:eastAsia="仿宋" w:hAnsi="仿宋" w:hint="eastAsia"/>
          <w:sz w:val="28"/>
        </w:rPr>
        <w:t>10. 持续学习文化： 建立持续学习的企业文化，鼓励员工不断学习、自我提升，使其具备适应未来硼酸盐项目需求的能力。</w:t>
      </w:r>
    </w:p>
    <w:p w:rsidR="00690D35" w:rsidP="00690D35">
      <w:pPr>
        <w:pStyle w:val="Heading2"/>
      </w:pPr>
      <w:bookmarkStart w:id="6" w:name="_Toc160615254"/>
      <w:r w:rsidRPr="00690D35">
        <w:t>(</w:t>
      </w:r>
      <w:r w:rsidRPr="00690D35">
        <w:t>四</w:t>
      </w:r>
      <w:r w:rsidRPr="00690D35">
        <w:t>)</w:t>
      </w:r>
      <w:r w:rsidRPr="00690D35">
        <w:t>、劳动管理管理</w:t>
      </w:r>
      <w:bookmarkEnd w:id="6"/>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在硼酸盐项目中，对劳动力的管理和激励涉及到了重要的方面，包括劳动力资源的有效利用以及确保生产过程的安全和高效进行。劳动力在硼酸盐项目中占据着关键的地位，其管理直接影响着生产效率和产品质量，同时也与员工的工作积极性和满意度息息相关。因此，在硼酸盐项目中，劳动力管理的重要性不可忽视。</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(一) 劳动力管理的重要性</w:t>
      </w:r>
    </w:p>
    <w:p w:rsidR="00690D35" w:rsidRPr="00690D35" w:rsidP="00690D3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690D35">
        <w:rPr>
          <w:rFonts w:ascii="仿宋" w:eastAsia="仿宋" w:hAnsi="仿宋" w:hint="eastAsia"/>
          <w:sz w:val="28"/>
        </w:rPr>
        <w:t>1. 提高生产效率： 劳动力是硼酸盐项目中不可或缺的关键资源，劳动力管理的关键目标之一是提高生产效率。通过科学合理的资源配置和激励机制，激发员工的积极性，从而提升整体生产效率。</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保障生产安全： 硼酸盐项目涉及到复杂的生产工艺和设备操作，劳动力管理需要确保员工严格遵守相关的安全规程，减少事故和伤害的发生，确保生产过程的安全稳定进行。</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(二) 劳动力管理的目标</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激发员工工作动力： 通过建立激励机制，包括薪酬、晋升、培训等多种形式，激发员工的工作积极性和创造力，提高生产效率和质量。</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持续改进劳动力管理方式： 劳动力管理需要不断改进和创新，以适应市场需求和生产技术的变化，提高管理效率和水平。</w:t>
      </w:r>
    </w:p>
    <w:p w:rsidR="00690D35" w:rsidRPr="00690D35" w:rsidP="00690D3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690D35">
        <w:rPr>
          <w:rFonts w:ascii="仿宋" w:eastAsia="仿宋" w:hAnsi="仿宋" w:hint="eastAsia"/>
          <w:sz w:val="28"/>
        </w:rPr>
        <w:t>(三) 劳动力管理的方法</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人力资源规划： 通过对市场需求和生产计划的分析，进行合理的人力资源规划，确保在不同时间和环节都能有足够的合格员工进行配备。</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薪酬福利管理： 建立公平合理的薪酬福利体系，根据员工的工作表现和贡献给予相应的报酬和福利待遇，激发其工作积极性。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培训与发展： 为员工提供系统的培训和职业发展机会，提升其专业技能和综合素质，以增强企业的核心竞争力。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绩效管理： 建立科学的绩效评价体系，及时对员工的工作表现进行评估，为个体制定合理的发展计划和激励政策。</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5. 安全管理： 加强安全教育和培训，制定相关的安全操作规程和紧急预案，确保生产过程的安全稳定进行。</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(四) 劳动力管理面临的挑战</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劳动力成本上升： 随着劳动力成本的不断上升，企业在进行劳动力资源配置和激励时面临更大的挑战，需要寻求更有效的管理方式。</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员工流动性增加： 现代社会员工的流动性增加，员工招聘和留任变得更加困难，企业需要加强人才引进和留存的管理工作。</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人才技能匹配： 随着制造业技术的不断更新换代，人才的技能要求也在不断提高，如何与之匹配成为企业的挑战之一。</w:t>
      </w:r>
    </w:p>
    <w:p w:rsidR="00690D35" w:rsidRPr="00690D35" w:rsidP="00690D35">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690D35">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综上所述，劳动力管理在硼酸盐项目中扮演着关键的角色。通过合理配置、科学激励、健全管理制度和持续改进，可以提高生产效率，保障生产安全，提升产品质量，改善员工满意度，从而推动硼酸盐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690D35" w:rsidP="00690D35">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690D35" w:rsidP="00690D35">
      <w:pPr>
        <w:pStyle w:val="Heading2"/>
      </w:pPr>
      <w:bookmarkStart w:id="7" w:name="_Toc160615255"/>
      <w:r w:rsidRPr="00690D35">
        <w:t>(</w:t>
      </w:r>
      <w:r w:rsidRPr="00690D35">
        <w:t>五</w:t>
      </w:r>
      <w:r w:rsidRPr="00690D35">
        <w:t>)</w:t>
      </w:r>
      <w:r w:rsidRPr="00690D35">
        <w:t>、人力资源组织管理</w:t>
      </w:r>
      <w:bookmarkEnd w:id="7"/>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人力资源组织管理在硼酸盐项目中扮演着至关重要的角色，它涉及到如何合理组织和管理人力资源，以支持企业的整体战略目标。在一个复杂多变的硼酸盐项目环境中，人力资源组织管理需要具备灵活性和适应性，以更好地适应市场的需求和硼酸盐项目的变化。下面将探讨人力资源组织管理的重要性、目标、方法以及面临的挑战。</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（一）人力资源组织管理的重要性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支持战略目标： 人力资源组织管理直接关联到企业的战略目标，通过合理配置和管理人才，确保组织具备适应市场变化和硼酸盐项目需求的能力。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促进团队协作： 通过构建有效的团队结构和协作机制，人力资源组织管理有助于促进员工之间的合作，提高团队绩效，共同推动硼酸盐项目的顺利进行。</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提升员工发展： 人力资源组织管理通过制定培训计划、职业发展通道等方式，帮助员工提升个人能力，增加员工的职业发展空间。</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（二）人力资源组织管理的目标</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建立灵活的组织结构： 制定适应硼酸盐项目需求的组织结构，使之能够在不同阶段迅速调整，确保硼酸盐项目高效运作。</w:t>
      </w:r>
    </w:p>
    <w:p w:rsidR="00690D35" w:rsidRPr="00690D35" w:rsidP="00690D35">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690D35">
        <w:rPr>
          <w:rFonts w:ascii="仿宋" w:eastAsia="仿宋" w:hAnsi="仿宋"/>
          <w:sz w:val="28"/>
        </w:rPr>
        <w:t xml:space="preserve">2. </w:t>
      </w:r>
      <w:r w:rsidRPr="00690D35">
        <w:rPr>
          <w:rFonts w:ascii="仿宋" w:eastAsia="仿宋" w:hAnsi="仿宋" w:hint="eastAsia"/>
          <w:sz w:val="28"/>
        </w:rPr>
        <w:t>优化工作流程： 通过对工作流程的优化，减少环节，提高执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行效率，确保硼酸盐项目各项任务按时完成。</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打造协作团队： 通过合理分工和团队建设，促进员工之间的协作，创造积极向上的工作氛围。</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制定绩效考核体系： 建立科学的绩效考核体系，激励员工提高工作效率，提高整体团队的绩效水平。</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（三）人力资源组织管理的方法</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灵活用人： 根据硼酸盐项目需求，采取灵活的用人方式，包括临时员工、兼职人员等，以满足硼酸盐项目各阶段的需求。</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培训发展： 制定全面的培训计划，提升员工的专业技能和综合素质，为硼酸盐项目提供更强大的人才支持。</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团队建设： 通过团队培训、活动等方式，增强团队凝聚力，促进员工间的良好沟通与协作。</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引入先进技术： 运用先进的信息技术和管理工具，提高组织运作的效率，降低管理成本。</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（四）人力资源组织管理面临的挑战</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硼酸盐项目不确定性： 硼酸盐项目环境的不确定性可能导致人力需求的波动，因此需要具备快速响应变化的能力。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人才流动： 高度竞争的行业可能导致人才的流动性增加，为了留住关键人才，需要提供有竞争力的薪酬和福利。</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技能匹配： 随着技术的更新换代，确保员工的技能与硼酸盐项目需求的匹配，是一个不断面临的挑战。</w:t>
      </w:r>
    </w:p>
    <w:p w:rsidR="00690D35" w:rsidRPr="00690D35" w:rsidP="00690D35">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690D35">
        <w:rPr>
          <w:rFonts w:ascii="仿宋" w:eastAsia="仿宋" w:hAnsi="仿宋" w:hint="eastAsia"/>
          <w:sz w:val="28"/>
        </w:rPr>
        <w:t>4. 组织文化： 在多元文化和多代人员共事的情况下，构建积极</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向上的组织文化是一项复杂的工作。</w:t>
      </w:r>
    </w:p>
    <w:p w:rsidR="00690D35" w:rsidP="00690D35">
      <w:pPr>
        <w:ind w:firstLine="560" w:firstLineChars="200"/>
        <w:rPr>
          <w:rFonts w:ascii="仿宋" w:eastAsia="仿宋" w:hAnsi="仿宋" w:hint="eastAsia"/>
          <w:sz w:val="28"/>
        </w:rPr>
      </w:pPr>
      <w:r w:rsidRPr="00690D35">
        <w:rPr>
          <w:rFonts w:ascii="仿宋" w:eastAsia="仿宋" w:hAnsi="仿宋" w:hint="eastAsia"/>
          <w:sz w:val="28"/>
        </w:rPr>
        <w:t>综上所述，人力资源组织管理在硼酸盐项目中至关重要，其成功实施有助于提高硼酸盐项目的适应性、创造力和执行力。在应对挑战的过程中，企业需要保持灵活性，不断调整管理策略，以确保人力资源的最优配置，支持硼酸盐项目的可持续发展。</w:t>
      </w:r>
    </w:p>
    <w:p w:rsidR="00690D35" w:rsidP="00690D35">
      <w:pPr>
        <w:pStyle w:val="Heading2"/>
      </w:pPr>
      <w:bookmarkStart w:id="8" w:name="_Toc160615256"/>
      <w:r w:rsidRPr="00690D35">
        <w:t>(</w:t>
      </w:r>
      <w:r w:rsidRPr="00690D35">
        <w:t>六</w:t>
      </w:r>
      <w:r w:rsidRPr="00690D35">
        <w:t>)</w:t>
      </w:r>
      <w:r w:rsidRPr="00690D35">
        <w:t>、绩效管理</w:t>
      </w:r>
      <w:bookmarkEnd w:id="8"/>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绩效管理在硼酸盐项目中是确保团队高效运作和达成目标的关键环节。通过明确工作目标、评估员工表现以及提供及时反馈，绩效管理不仅能够激发员工的工作动力，还有助于优化整体硼酸盐项目绩效。下面将探讨绩效管理的重要性、目标、方法以及可能面临的挑战。</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（一）绩效管理的重要性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提高生产效率： 通过设定明确的绩效目标，可以激励员工更加专注和高效地完成任务，提高整体生产效率。</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激发工作动力： 绩效管理通过奖励制度和认可机制，可以激发员工的工作热情和积极性，增强其对硼酸盐项目的投入度。</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改善员工发展： 通过绩效管理的过程，可以识别员工的强项和发展领域，为其提供有针对性的培训和发展机会。</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加强团队合作： 绩效管理能够促进团队成员之间的合作，通过共同努力实现共享的绩效目标，增强团队的凝聚力。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（二）绩效管理的目标</w:t>
      </w:r>
    </w:p>
    <w:p w:rsidR="00690D35" w:rsidRPr="00690D35" w:rsidP="00690D35">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690D35">
        <w:rPr>
          <w:rFonts w:ascii="仿宋" w:eastAsia="仿宋" w:hAnsi="仿宋" w:hint="eastAsia"/>
          <w:sz w:val="28"/>
        </w:rPr>
        <w:t>1. 设定明确的绩效指标： 制定具体、可量化的绩效指标，确保</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员工清晰了解硼酸盐项目期望的工作表现。</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及时反馈和改进： 提供定期的绩效反馈，指导员工改进工作方法，确保硼酸盐项目各方面不断优化。</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个性化发展规划： 通过绩效评估，制定个性化的员工发展计划，满足其职业发展需求。</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激励和奖励机制： 建立公正公平的激励和奖励机制，以鼓励卓越表现，激发员工的竞争力。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（三）绩效管理的方法</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定期评估和面谈： 进行定期的绩效评估，通过面谈方式与员工讨论其工作表现，提供针对性的建议和反馈。</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360度评价： 引入360度评价，从多个角度收集反馈，包括同事、下属和硼酸盐项目合作伙伴，更全面地了解员工的表现。</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目标管理： 采用目标管理方法，帮助员工设定明确的目标，并定期追踪和评估其实现情况。</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培训和发展计划： 根据绩效评估结果，制定个性化的培训和发展计划，提高员工在硼酸盐项目中的综合素质。</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（四）绩效管理面临的挑战</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主管评估偏见： 主管在评估过程中可能存在主观偏见，影响评价的客观性，需要建立公正的评估机制。</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设定合理的目标： 设定过于苛刻或模糊的目标可能导致员工无法达成，影响绩效评估的准确性。</w:t>
      </w:r>
    </w:p>
    <w:p w:rsidR="00690D35" w:rsidRPr="00690D35" w:rsidP="00690D3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690D35">
        <w:rPr>
          <w:rFonts w:ascii="仿宋" w:eastAsia="仿宋" w:hAnsi="仿宋" w:hint="eastAsia"/>
          <w:sz w:val="28"/>
        </w:rPr>
        <w:t>3. 员工对评价的接受度： 员工对绩效评价结果的接受度可能受</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到个体差异的影响，需要建立开放的沟通机制。</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变动的硼酸盐项目环境： 硼酸盐项目环境的不断变化可能使得最初设定的绩效指标不再适用，需要及时调整。</w:t>
      </w:r>
    </w:p>
    <w:p w:rsidR="00690D35" w:rsidP="00690D35">
      <w:pPr>
        <w:ind w:firstLine="560" w:firstLineChars="200"/>
        <w:rPr>
          <w:rFonts w:ascii="仿宋" w:eastAsia="仿宋" w:hAnsi="仿宋" w:hint="eastAsia"/>
          <w:sz w:val="28"/>
        </w:rPr>
      </w:pPr>
      <w:r w:rsidRPr="00690D35">
        <w:rPr>
          <w:rFonts w:ascii="仿宋" w:eastAsia="仿宋" w:hAnsi="仿宋" w:hint="eastAsia"/>
          <w:sz w:val="28"/>
        </w:rPr>
        <w:t>总体而言，绩效管理在硼酸盐项目中是推动团队不断进步的关键管理环节。通过设定明确的目标、提供及时的反馈和激励机制，可以激发员工的工作热情，提高整体硼酸盐项目的执行效能。在面对各种挑战时，硼酸盐项目管理团队需要不断改进管理方法，确保绩效管理更好地服务于硼酸盐项目的整体目标。</w:t>
      </w:r>
    </w:p>
    <w:p w:rsidR="00690D35" w:rsidP="00690D35">
      <w:pPr>
        <w:pStyle w:val="Heading1"/>
        <w:rPr>
          <w:rFonts w:hint="eastAsia"/>
        </w:rPr>
      </w:pPr>
      <w:bookmarkStart w:id="9" w:name="_Toc160615257"/>
      <w:r w:rsidRPr="00690D35">
        <w:rPr>
          <w:rFonts w:hint="eastAsia"/>
        </w:rPr>
        <w:t>二、企业管理方案</w:t>
      </w:r>
      <w:bookmarkEnd w:id="9"/>
    </w:p>
    <w:p w:rsidR="00690D35" w:rsidP="00690D35">
      <w:pPr>
        <w:pStyle w:val="Heading2"/>
        <w:rPr>
          <w:rFonts w:hint="eastAsia"/>
        </w:rPr>
      </w:pPr>
      <w:bookmarkStart w:id="10" w:name="_Toc160615258"/>
      <w:r w:rsidRPr="00690D35">
        <w:rPr>
          <w:rFonts w:hint="eastAsia"/>
        </w:rPr>
        <w:t>(</w:t>
      </w:r>
      <w:r w:rsidRPr="00690D35">
        <w:rPr>
          <w:rFonts w:hint="eastAsia"/>
        </w:rPr>
        <w:t>一</w:t>
      </w:r>
      <w:r w:rsidRPr="00690D35">
        <w:rPr>
          <w:rFonts w:hint="eastAsia"/>
        </w:rPr>
        <w:t>)</w:t>
      </w:r>
      <w:r w:rsidRPr="00690D35">
        <w:rPr>
          <w:rFonts w:hint="eastAsia"/>
        </w:rPr>
        <w:t>、企业管理体系</w:t>
      </w:r>
      <w:bookmarkEnd w:id="10"/>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 xml:space="preserve"> 一、组织结构与体系</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组织结构设计： 确定企业内部各部门、团队和岗位之间的关系，建立清晰的组织结构，以实现工作分工、协作和沟通的有效性。</w:t>
      </w:r>
    </w:p>
    <w:p w:rsidR="00690D35" w:rsidRPr="00690D35" w:rsidP="00690D35">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690D35">
        <w:rPr>
          <w:rFonts w:ascii="仿宋" w:eastAsia="仿宋" w:hAnsi="仿宋" w:hint="eastAsia"/>
          <w:sz w:val="28"/>
        </w:rPr>
        <w:t>2. 决策层次： 规定决策的层级结构，确保信息能够迅速准确地传达和决策能够迅速实施。</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 xml:space="preserve"> 二、管理流程与方法</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业务流程设计： 制定标准的业务流程，确保企业的核心业务能够高效有序地进行。</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硼酸盐项目管理方法： 采用适当的硼酸盐项目管理方法，确保硼酸盐项目按时按质完成。</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质量管理体系： 实施质量管理体系，确保产品或服务符合规定标准，提高客户满意度。</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 xml:space="preserve"> 三、政策与规程</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企业政策： 制定企业整体发展的方向和原则，确保所有业务活动符合企业的核心价值观。</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规章制度： 制定各项规章制度，规范员工行为，确保企业内部秩序和文化的一致性。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 xml:space="preserve"> 四、人力资源管理</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招聘与培训： 制定招聘计划，确保企业拥有足够的人力资源。提供培训机会，提升员工技能水平。</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绩效考核： 设立科学的绩效考核体系，激励员工的积极性和创造性。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员工发展： 提供员工职业发展通道，激发员工对企业的忠诚度。</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 xml:space="preserve"> 五、财务管理</w:t>
      </w:r>
    </w:p>
    <w:p w:rsidR="00690D35" w:rsidRPr="00690D35" w:rsidP="00690D35">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690D35">
        <w:rPr>
          <w:rFonts w:ascii="仿宋" w:eastAsia="仿宋" w:hAnsi="仿宋" w:hint="eastAsia"/>
          <w:sz w:val="28"/>
        </w:rPr>
        <w:t>1. 财务规划： 制定财务计划，确保企业有足够的资金支持日常运营和发展。</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会计体系： 建立健全的会计体系，确保财务报表准确、透明。</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 xml:space="preserve"> 六、信息化管理系统</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信息系统建设： 采用现代信息技术，建设适应企业发展的信息系统，提高信息的获取和利用效率。</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数据安全： 确保企业的数据安全，采取适当的信息安全措施。</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 xml:space="preserve"> 七、市场与客户管理</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市场开发与营销： 制定市场开发计划，提高企业在市场上的知名度和竞争力。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客户关系管理： 建立客户档案，提供个性化服务，提高客户满意度。</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 xml:space="preserve"> 八、创新与持续改进</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创新体系： 鼓励员工提出创新建议，建立创新激励机制。</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持续改进： 定期进行业务流程改进，提高工作效率和质量。</w:t>
      </w:r>
    </w:p>
    <w:p w:rsidR="00690D35" w:rsidP="00690D35">
      <w:pPr>
        <w:ind w:firstLine="560" w:firstLineChars="200"/>
        <w:rPr>
          <w:rFonts w:ascii="仿宋" w:eastAsia="仿宋" w:hAnsi="仿宋" w:hint="eastAsia"/>
          <w:sz w:val="28"/>
        </w:rPr>
      </w:pPr>
      <w:r w:rsidRPr="00690D35">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690D35" w:rsidP="00690D35">
      <w:pPr>
        <w:pStyle w:val="Heading2"/>
      </w:pPr>
      <w:bookmarkStart w:id="11" w:name="_Toc160615259"/>
      <w:r w:rsidRPr="00690D35">
        <w:t>(</w:t>
      </w:r>
      <w:r w:rsidRPr="00690D35">
        <w:t>二</w:t>
      </w:r>
      <w:r w:rsidRPr="00690D35">
        <w:t>)</w:t>
      </w:r>
      <w:r w:rsidRPr="00690D35">
        <w:t>、信息管理与信息系统</w:t>
      </w:r>
      <w:bookmarkEnd w:id="11"/>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一、信息管理</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概念与定义</w:t>
      </w:r>
    </w:p>
    <w:p w:rsidR="00690D35" w:rsidRPr="00690D35" w:rsidP="00690D35">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690D35">
        <w:rPr>
          <w:rFonts w:ascii="仿宋" w:eastAsia="仿宋" w:hAnsi="仿宋" w:hint="eastAsia"/>
          <w:sz w:val="28"/>
        </w:rPr>
        <w:t>信息管理是通过对信息资源进行规划、组织、存储、传递和控制，以实现信息的有效利用和价值最大化的一种综合性管理活动。</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重要性与目标</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信息价值: 信息是企业最重要的资源之一，对企业的决策、创新和发展至关重要。</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目标: 实现信息的高效流通、及时更新、准确可靠，提高决策的科学性和准确性。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信息管理的基本要素</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信息策划: 制定信息发展的战略和规划。</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信息组织: 构建信息资源的组织结构。</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信息存储: 制定信息存储的规范和标准。</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信息传递: 通过各种手段和渠道进行信息传递。</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信息控制: 对信息进行监控和管理。</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二、信息系统</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概念与定义</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信息系统是由硬件、软件、数据、人员、过程等多个要素组成的，用于收集、存储、处理、分析和传递信息的系统。</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组成要素</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硬件: 包括计算机、服务器、网络设备等。</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软件: 包括操作系统、应用软件、数据库管理系统等。</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数据: 信息系统的基础，包括结构化数据和非结构化数据。</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人员: 系统管理员、用户、开发人员等。</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过程: 系统运行和管理的各个流程和方法。</w:t>
      </w:r>
    </w:p>
    <w:p w:rsidR="00690D35" w:rsidRPr="00690D35" w:rsidP="00690D35">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690D35">
        <w:rPr>
          <w:rFonts w:ascii="仿宋" w:eastAsia="仿宋" w:hAnsi="仿宋" w:hint="eastAsia"/>
          <w:sz w:val="28"/>
        </w:rPr>
        <w:t>3. 信息系统的功能</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数据采集和输入: 通过各种手段获取数据。</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数据存储: 将数据存储在数据库或其他媒体中。</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数据处理和分析: 对数据进行处理和分析，生成有用的信息。</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信息传递: 将信息传递给需要的人员或系统。</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决策支持: 提供决策所需的信息。</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三、信息管理与信息系统的关系</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互为支持关系</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信息管理支持信息系统： 信息管理为信息系统提供了规范和战略，确保信息系统能够更好地为企业服务。</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信息系统支持信息管理： 信息系统通过高效的数据处理和分析功能，为信息管理提供了技术支持，使信息更易于管理和利用。</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协同作用</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共同目标: 信息管理与信息系统的共同目标是确保信息的高效管理和利用，为企业的决策提供支持。</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协同作用: 信息管理与信息系统协同工作，推动企业信息化建设，提高信息资源的价值。</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四、信息管理与信息系统的挑战与应对措施</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挑战</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技术更新快: 信息技术发展迅速，更新换代较快。</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数据安全问题: 面临数据泄露、信息安全等风险。</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信息过载: 大量信息导致信息过载，难以有效利用。</w:t>
      </w:r>
    </w:p>
    <w:p w:rsidR="00690D35" w:rsidRPr="00690D35" w:rsidP="00690D3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690D35">
        <w:rPr>
          <w:rFonts w:ascii="仿宋" w:eastAsia="仿宋" w:hAnsi="仿宋" w:hint="eastAsia"/>
          <w:sz w:val="28"/>
        </w:rPr>
        <w:t>2. 应对措施</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持续学习: 不断学习新的信息技术，保持信息系统的先进性。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强化安全措施: 制定完善的信息安全政策，使用先进的安全技术。</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信息筛选与分类: 建立信息分类体系，优先关注关键信息，减少信息过载。</w:t>
      </w:r>
    </w:p>
    <w:p w:rsidR="00690D35" w:rsidP="00690D35">
      <w:pPr>
        <w:ind w:firstLine="560" w:firstLineChars="200"/>
        <w:rPr>
          <w:rFonts w:ascii="仿宋" w:eastAsia="仿宋" w:hAnsi="仿宋" w:hint="eastAsia"/>
          <w:sz w:val="28"/>
        </w:rPr>
      </w:pPr>
      <w:r w:rsidRPr="00690D35">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690D35" w:rsidP="00690D35">
      <w:pPr>
        <w:pStyle w:val="Heading1"/>
        <w:rPr>
          <w:rFonts w:hint="eastAsia"/>
        </w:rPr>
      </w:pPr>
      <w:bookmarkStart w:id="12" w:name="_Toc160615260"/>
      <w:r w:rsidRPr="00690D35">
        <w:rPr>
          <w:rFonts w:hint="eastAsia"/>
        </w:rPr>
        <w:t>三、硼酸盐项目建筑工程方案</w:t>
      </w:r>
      <w:bookmarkEnd w:id="12"/>
    </w:p>
    <w:p w:rsidR="00690D35" w:rsidP="00690D35">
      <w:pPr>
        <w:pStyle w:val="Heading2"/>
        <w:rPr>
          <w:rFonts w:hint="eastAsia"/>
        </w:rPr>
      </w:pPr>
      <w:bookmarkStart w:id="13" w:name="_Toc160615261"/>
      <w:r w:rsidRPr="00690D35">
        <w:rPr>
          <w:rFonts w:hint="eastAsia"/>
        </w:rPr>
        <w:t>(</w:t>
      </w:r>
      <w:r w:rsidRPr="00690D35">
        <w:rPr>
          <w:rFonts w:hint="eastAsia"/>
        </w:rPr>
        <w:t>一</w:t>
      </w:r>
      <w:r w:rsidRPr="00690D35">
        <w:rPr>
          <w:rFonts w:hint="eastAsia"/>
        </w:rPr>
        <w:t>)</w:t>
      </w:r>
      <w:r w:rsidRPr="00690D35">
        <w:rPr>
          <w:rFonts w:hint="eastAsia"/>
        </w:rPr>
        <w:t>、土建工程方案</w:t>
      </w:r>
      <w:bookmarkEnd w:id="13"/>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土建工程方案是为实现建设硼酸盐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工程设计</w:t>
      </w:r>
    </w:p>
    <w:p w:rsidR="00690D35" w:rsidRPr="00690D35" w:rsidP="00690D35">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690D35">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硼酸盐项目具备良好的结构和功能。同时，遵循相关法规和标准，保障设计的合法性和可行性。</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施工组织</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材料选择</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工期安排</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690D35" w:rsidP="00690D35">
      <w:pPr>
        <w:ind w:firstLine="560" w:firstLineChars="200"/>
        <w:rPr>
          <w:rFonts w:ascii="仿宋" w:eastAsia="仿宋" w:hAnsi="仿宋" w:hint="eastAsia"/>
          <w:sz w:val="28"/>
        </w:rPr>
      </w:pPr>
      <w:r w:rsidRPr="00690D35">
        <w:rPr>
          <w:rFonts w:ascii="仿宋" w:eastAsia="仿宋" w:hAnsi="仿宋" w:hint="eastAsia"/>
          <w:sz w:val="28"/>
        </w:rPr>
        <w:t>土建工程方案的制定和实施对于硼酸盐项目的成功推进至关重要。只有通过科学合理的规划和有序实施，硼酸盐项目才能确保高效、安全、经济地完成，达到预期的建设目标。因此，在进行土建工程硼酸盐项目时，应充分关注土建工程方案的编制和执行，不断总结经验教训，不断提升管理和技术水平，以适应不断变化的建设需求。</w:t>
      </w:r>
    </w:p>
    <w:p w:rsidR="00690D35" w:rsidP="00690D35">
      <w:pPr>
        <w:pStyle w:val="Heading2"/>
      </w:pPr>
      <w:bookmarkStart w:id="14" w:name="_Toc160615262"/>
      <w:r w:rsidRPr="00690D35">
        <w:t>(</w:t>
      </w:r>
      <w:r w:rsidRPr="00690D35">
        <w:t>二</w:t>
      </w:r>
      <w:r w:rsidRPr="00690D35">
        <w:t>)</w:t>
      </w:r>
      <w:r w:rsidRPr="00690D35">
        <w:t>、厂房建设方案</w:t>
      </w:r>
      <w:bookmarkEnd w:id="14"/>
    </w:p>
    <w:p w:rsidR="00690D35" w:rsidRPr="00690D35" w:rsidP="00690D3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690D35">
        <w:rPr>
          <w:rFonts w:ascii="仿宋" w:eastAsia="仿宋" w:hAnsi="仿宋" w:hint="eastAsia"/>
          <w:sz w:val="28"/>
        </w:rPr>
        <w:t>厂房建设方案是在土建工程方案的基础上，专门针对厂房建设的</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详细规划和安排。在制定厂房建设方案时，需要全面考虑厂房的结构设计、施工组织、材料选择以及工期安排等方面，以确保厂房的高效建设和后续运营。</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1. 结构设计</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2. 施工组织</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3. 材料选择</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4. 工期安排</w:t>
      </w:r>
    </w:p>
    <w:p w:rsidR="00690D35" w:rsidRPr="00690D35" w:rsidP="00690D35">
      <w:pPr>
        <w:ind w:firstLine="560" w:firstLineChars="200"/>
        <w:rPr>
          <w:rFonts w:ascii="仿宋" w:eastAsia="仿宋" w:hAnsi="仿宋" w:hint="eastAsia"/>
          <w:sz w:val="28"/>
        </w:rPr>
      </w:pPr>
      <w:r w:rsidRPr="00690D35">
        <w:rPr>
          <w:rFonts w:ascii="仿宋" w:eastAsia="仿宋" w:hAnsi="仿宋" w:hint="eastAsia"/>
          <w:sz w:val="28"/>
        </w:rPr>
        <w:t>厂房建设的工期安排需要更为细致，因为它直接影响到生产计划</w:t>
      </w:r>
      <w:r w:rsidRPr="00690D35">
        <w:rPr>
          <w:rFonts w:ascii="仿宋" w:eastAsia="仿宋" w:hAnsi="仿宋" w:hint="eastAsia"/>
          <w:sz w:val="28"/>
        </w:rPr>
        <w:br/>
      </w:r>
      <w:r w:rsidRPr="00690D3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https://d.book118.com/056103103133010102</w:t>
        </w:r>
      </w:hyperlink>
    </w:p>
    <w:p w:rsidR="00690D35" w:rsidRPr="00690D35" w:rsidP="00690D35">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90D3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690D3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690D3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90D3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690D3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690D3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690D3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690D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690D3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690D3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690D35">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90D35">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690D35">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690D35">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690D35">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690D35">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690D35">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690D35">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690D3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690D35">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690D35">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690D35">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690D35">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90D35">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690D35">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P="002F56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690D3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rsidRPr="00690D35" w:rsidP="00690D35">
    <w:pPr>
      <w:pStyle w:val="Header"/>
      <w:rPr>
        <w:rFonts w:ascii="仿宋" w:eastAsia="仿宋" w:hAnsi="仿宋"/>
      </w:rPr>
    </w:pPr>
    <w:r w:rsidRPr="00690D35">
      <w:rPr>
        <w:rFonts w:ascii="仿宋" w:eastAsia="仿宋" w:hAnsi="仿宋" w:hint="eastAsia"/>
      </w:rPr>
      <w:t>硼酸盐投资回报分析报告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0D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D35"/>
    <w:rsid w:val="002F569F"/>
    <w:rsid w:val="00690D35"/>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90D3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90D3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90D35"/>
    <w:rPr>
      <w:b/>
      <w:bCs/>
      <w:kern w:val="44"/>
      <w:sz w:val="44"/>
      <w:szCs w:val="44"/>
    </w:rPr>
  </w:style>
  <w:style w:type="character" w:customStyle="1" w:styleId="2Char">
    <w:name w:val="标题 2 Char"/>
    <w:basedOn w:val="DefaultParagraphFont"/>
    <w:link w:val="Heading2"/>
    <w:uiPriority w:val="9"/>
    <w:rsid w:val="00690D35"/>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690D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690D35"/>
    <w:rPr>
      <w:sz w:val="18"/>
      <w:szCs w:val="18"/>
    </w:rPr>
  </w:style>
  <w:style w:type="paragraph" w:styleId="Footer">
    <w:name w:val="footer"/>
    <w:basedOn w:val="Normal"/>
    <w:link w:val="Char0"/>
    <w:uiPriority w:val="99"/>
    <w:unhideWhenUsed/>
    <w:rsid w:val="00690D35"/>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690D35"/>
    <w:rPr>
      <w:sz w:val="18"/>
      <w:szCs w:val="18"/>
    </w:rPr>
  </w:style>
  <w:style w:type="character" w:styleId="PageNumber">
    <w:name w:val="page number"/>
    <w:basedOn w:val="DefaultParagraphFont"/>
    <w:uiPriority w:val="99"/>
    <w:semiHidden/>
    <w:unhideWhenUsed/>
    <w:rsid w:val="00690D35"/>
  </w:style>
  <w:style w:type="paragraph" w:styleId="TOC1">
    <w:name w:val="toc 1"/>
    <w:basedOn w:val="Normal"/>
    <w:next w:val="Normal"/>
    <w:autoRedefine/>
    <w:uiPriority w:val="39"/>
    <w:unhideWhenUsed/>
    <w:rsid w:val="00690D35"/>
  </w:style>
  <w:style w:type="paragraph" w:styleId="TOC2">
    <w:name w:val="toc 2"/>
    <w:basedOn w:val="Normal"/>
    <w:next w:val="Normal"/>
    <w:autoRedefine/>
    <w:uiPriority w:val="39"/>
    <w:unhideWhenUsed/>
    <w:rsid w:val="00690D3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5610310313301010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7127</Words>
  <Characters>40627</Characters>
  <Application>Microsoft Office Word</Application>
  <DocSecurity>0</DocSecurity>
  <Lines>338</Lines>
  <Paragraphs>95</Paragraphs>
  <ScaleCrop>false</ScaleCrop>
  <Company>Microsoft</Company>
  <LinksUpToDate>false</LinksUpToDate>
  <CharactersWithSpaces>47659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2024-03-06T02:59:00Z</dcterms:created>
  <dcterms:modified xsi:type="dcterms:W3CDTF">2024-03-06T03:00:00Z</dcterms:modified>
</cp:coreProperties>
</file>