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微振加速度计项目规划设计方案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3132" w:history="1">
        <w:r>
          <w:rPr>
            <w:rFonts w:ascii="仿宋" w:eastAsia="仿宋" w:hAnsi="仿宋" w:cs="仿宋" w:hint="eastAsia"/>
            <w:lang w:eastAsia="zh-CN"/>
          </w:rPr>
          <w:t>概论</w:t>
        </w:r>
        <w:r>
          <w:tab/>
        </w:r>
        <w:r>
          <w:fldChar w:fldCharType="begin"/>
        </w:r>
        <w:r>
          <w:instrText xml:space="preserve"> PAGEREF _Toc23132 \h </w:instrText>
        </w:r>
        <w:r>
          <w:fldChar w:fldCharType="separate"/>
        </w:r>
        <w:r>
          <w:t>3</w:t>
        </w:r>
        <w:r>
          <w:fldChar w:fldCharType="end"/>
        </w:r>
      </w:hyperlink>
    </w:p>
    <w:p>
      <w:pPr>
        <w:pStyle w:val="TOC1"/>
        <w:tabs>
          <w:tab w:val="right" w:leader="dot" w:pos="8306"/>
        </w:tabs>
      </w:pPr>
      <w:hyperlink w:anchor="_Toc4037" w:history="1">
        <w:r>
          <w:rPr>
            <w:rFonts w:ascii="仿宋" w:eastAsia="仿宋" w:hAnsi="仿宋" w:cs="仿宋" w:hint="eastAsia"/>
            <w:lang w:eastAsia="zh-CN"/>
          </w:rPr>
          <w:t>一、微振加速度计项目选址可行性分析</w:t>
        </w:r>
        <w:r>
          <w:tab/>
        </w:r>
        <w:r>
          <w:fldChar w:fldCharType="begin"/>
        </w:r>
        <w:r>
          <w:instrText xml:space="preserve"> PAGEREF _Toc4037 \h </w:instrText>
        </w:r>
        <w:r>
          <w:fldChar w:fldCharType="separate"/>
        </w:r>
        <w:r>
          <w:t>3</w:t>
        </w:r>
        <w:r>
          <w:fldChar w:fldCharType="end"/>
        </w:r>
      </w:hyperlink>
    </w:p>
    <w:p>
      <w:pPr>
        <w:pStyle w:val="TOC2"/>
        <w:tabs>
          <w:tab w:val="right" w:leader="dot" w:pos="8306"/>
        </w:tabs>
      </w:pPr>
      <w:hyperlink w:anchor="_Toc6655" w:history="1">
        <w:r>
          <w:rPr>
            <w:rFonts w:ascii="仿宋" w:eastAsia="仿宋" w:hAnsi="仿宋" w:cs="仿宋" w:hint="eastAsia"/>
            <w:lang w:eastAsia="zh-CN"/>
          </w:rPr>
          <w:t>(一)、微振加速度计项目选址</w:t>
        </w:r>
        <w:r>
          <w:tab/>
        </w:r>
        <w:r>
          <w:fldChar w:fldCharType="begin"/>
        </w:r>
        <w:r>
          <w:instrText xml:space="preserve"> PAGEREF _Toc6655 \h </w:instrText>
        </w:r>
        <w:r>
          <w:fldChar w:fldCharType="separate"/>
        </w:r>
        <w:r>
          <w:t>3</w:t>
        </w:r>
        <w:r>
          <w:fldChar w:fldCharType="end"/>
        </w:r>
      </w:hyperlink>
    </w:p>
    <w:p>
      <w:pPr>
        <w:pStyle w:val="TOC2"/>
        <w:tabs>
          <w:tab w:val="right" w:leader="dot" w:pos="8306"/>
        </w:tabs>
      </w:pPr>
      <w:hyperlink w:anchor="_Toc2782" w:history="1">
        <w:r>
          <w:rPr>
            <w:rFonts w:ascii="仿宋" w:eastAsia="仿宋" w:hAnsi="仿宋" w:cs="仿宋" w:hint="eastAsia"/>
            <w:lang w:eastAsia="zh-CN"/>
          </w:rPr>
          <w:t>(二)、用地控制指标</w:t>
        </w:r>
        <w:r>
          <w:tab/>
        </w:r>
        <w:r>
          <w:fldChar w:fldCharType="begin"/>
        </w:r>
        <w:r>
          <w:instrText xml:space="preserve"> PAGEREF _Toc2782 \h </w:instrText>
        </w:r>
        <w:r>
          <w:fldChar w:fldCharType="separate"/>
        </w:r>
        <w:r>
          <w:t>3</w:t>
        </w:r>
        <w:r>
          <w:fldChar w:fldCharType="end"/>
        </w:r>
      </w:hyperlink>
    </w:p>
    <w:p>
      <w:pPr>
        <w:pStyle w:val="TOC2"/>
        <w:tabs>
          <w:tab w:val="right" w:leader="dot" w:pos="8306"/>
        </w:tabs>
      </w:pPr>
      <w:hyperlink w:anchor="_Toc7376" w:history="1">
        <w:r>
          <w:rPr>
            <w:rFonts w:ascii="仿宋" w:eastAsia="仿宋" w:hAnsi="仿宋" w:cs="仿宋" w:hint="eastAsia"/>
            <w:lang w:eastAsia="zh-CN"/>
          </w:rPr>
          <w:t>(三)、节约用地措施</w:t>
        </w:r>
        <w:r>
          <w:tab/>
        </w:r>
        <w:r>
          <w:fldChar w:fldCharType="begin"/>
        </w:r>
        <w:r>
          <w:instrText xml:space="preserve"> PAGEREF _Toc7376 \h </w:instrText>
        </w:r>
        <w:r>
          <w:fldChar w:fldCharType="separate"/>
        </w:r>
        <w:r>
          <w:t>5</w:t>
        </w:r>
        <w:r>
          <w:fldChar w:fldCharType="end"/>
        </w:r>
      </w:hyperlink>
    </w:p>
    <w:p>
      <w:pPr>
        <w:pStyle w:val="TOC2"/>
        <w:tabs>
          <w:tab w:val="right" w:leader="dot" w:pos="8306"/>
        </w:tabs>
      </w:pPr>
      <w:hyperlink w:anchor="_Toc16316" w:history="1">
        <w:r>
          <w:rPr>
            <w:rFonts w:ascii="仿宋" w:eastAsia="仿宋" w:hAnsi="仿宋" w:cs="仿宋" w:hint="eastAsia"/>
            <w:lang w:eastAsia="zh-CN"/>
          </w:rPr>
          <w:t>(四)、总图布置方案</w:t>
        </w:r>
        <w:r>
          <w:tab/>
        </w:r>
        <w:r>
          <w:fldChar w:fldCharType="begin"/>
        </w:r>
        <w:r>
          <w:instrText xml:space="preserve"> PAGEREF _Toc16316 \h </w:instrText>
        </w:r>
        <w:r>
          <w:fldChar w:fldCharType="separate"/>
        </w:r>
        <w:r>
          <w:t>6</w:t>
        </w:r>
        <w:r>
          <w:fldChar w:fldCharType="end"/>
        </w:r>
      </w:hyperlink>
    </w:p>
    <w:p>
      <w:pPr>
        <w:pStyle w:val="TOC2"/>
        <w:tabs>
          <w:tab w:val="right" w:leader="dot" w:pos="8306"/>
        </w:tabs>
      </w:pPr>
      <w:hyperlink w:anchor="_Toc31071" w:history="1">
        <w:r>
          <w:rPr>
            <w:rFonts w:ascii="仿宋" w:eastAsia="仿宋" w:hAnsi="仿宋" w:cs="仿宋" w:hint="eastAsia"/>
            <w:lang w:eastAsia="zh-CN"/>
          </w:rPr>
          <w:t>(五)、选址综合评价</w:t>
        </w:r>
        <w:r>
          <w:tab/>
        </w:r>
        <w:r>
          <w:fldChar w:fldCharType="begin"/>
        </w:r>
        <w:r>
          <w:instrText xml:space="preserve"> PAGEREF _Toc31071 \h </w:instrText>
        </w:r>
        <w:r>
          <w:fldChar w:fldCharType="separate"/>
        </w:r>
        <w:r>
          <w:t>7</w:t>
        </w:r>
        <w:r>
          <w:fldChar w:fldCharType="end"/>
        </w:r>
      </w:hyperlink>
    </w:p>
    <w:p>
      <w:pPr>
        <w:pStyle w:val="TOC1"/>
        <w:tabs>
          <w:tab w:val="right" w:leader="dot" w:pos="8306"/>
        </w:tabs>
      </w:pPr>
      <w:hyperlink w:anchor="_Toc7988" w:history="1">
        <w:r>
          <w:rPr>
            <w:rFonts w:ascii="仿宋" w:eastAsia="仿宋" w:hAnsi="仿宋" w:cs="仿宋" w:hint="eastAsia"/>
            <w:lang w:eastAsia="zh-CN"/>
          </w:rPr>
          <w:t>二、微振加速度计项目建设背景及必要性分析</w:t>
        </w:r>
        <w:r>
          <w:tab/>
        </w:r>
        <w:r>
          <w:fldChar w:fldCharType="begin"/>
        </w:r>
        <w:r>
          <w:instrText xml:space="preserve"> PAGEREF _Toc7988 \h </w:instrText>
        </w:r>
        <w:r>
          <w:fldChar w:fldCharType="separate"/>
        </w:r>
        <w:r>
          <w:t>8</w:t>
        </w:r>
        <w:r>
          <w:fldChar w:fldCharType="end"/>
        </w:r>
      </w:hyperlink>
    </w:p>
    <w:p>
      <w:pPr>
        <w:pStyle w:val="TOC2"/>
        <w:tabs>
          <w:tab w:val="right" w:leader="dot" w:pos="8306"/>
        </w:tabs>
      </w:pPr>
      <w:hyperlink w:anchor="_Toc18344" w:history="1">
        <w:r>
          <w:rPr>
            <w:rFonts w:ascii="仿宋" w:eastAsia="仿宋" w:hAnsi="仿宋" w:cs="仿宋" w:hint="eastAsia"/>
            <w:lang w:eastAsia="zh-CN"/>
          </w:rPr>
          <w:t>(一)、微振加速度计项目背景分析</w:t>
        </w:r>
        <w:r>
          <w:tab/>
        </w:r>
        <w:r>
          <w:fldChar w:fldCharType="begin"/>
        </w:r>
        <w:r>
          <w:instrText xml:space="preserve"> PAGEREF _Toc18344 \h </w:instrText>
        </w:r>
        <w:r>
          <w:fldChar w:fldCharType="separate"/>
        </w:r>
        <w:r>
          <w:t>8</w:t>
        </w:r>
        <w:r>
          <w:fldChar w:fldCharType="end"/>
        </w:r>
      </w:hyperlink>
    </w:p>
    <w:p>
      <w:pPr>
        <w:pStyle w:val="TOC2"/>
        <w:tabs>
          <w:tab w:val="right" w:leader="dot" w:pos="8306"/>
        </w:tabs>
      </w:pPr>
      <w:hyperlink w:anchor="_Toc2530" w:history="1">
        <w:r>
          <w:rPr>
            <w:rFonts w:ascii="仿宋" w:eastAsia="仿宋" w:hAnsi="仿宋" w:cs="仿宋" w:hint="eastAsia"/>
            <w:lang w:eastAsia="zh-CN"/>
          </w:rPr>
          <w:t>(二)、微振加速度计项目建设必要性分析</w:t>
        </w:r>
        <w:r>
          <w:tab/>
        </w:r>
        <w:r>
          <w:fldChar w:fldCharType="begin"/>
        </w:r>
        <w:r>
          <w:instrText xml:space="preserve"> PAGEREF _Toc2530 \h </w:instrText>
        </w:r>
        <w:r>
          <w:fldChar w:fldCharType="separate"/>
        </w:r>
        <w:r>
          <w:t>10</w:t>
        </w:r>
        <w:r>
          <w:fldChar w:fldCharType="end"/>
        </w:r>
      </w:hyperlink>
    </w:p>
    <w:p>
      <w:pPr>
        <w:pStyle w:val="TOC1"/>
        <w:tabs>
          <w:tab w:val="right" w:leader="dot" w:pos="8306"/>
        </w:tabs>
      </w:pPr>
      <w:hyperlink w:anchor="_Toc13348" w:history="1">
        <w:r>
          <w:rPr>
            <w:rFonts w:ascii="仿宋" w:eastAsia="仿宋" w:hAnsi="仿宋" w:cs="仿宋" w:hint="eastAsia"/>
            <w:lang w:eastAsia="zh-CN"/>
          </w:rPr>
          <w:t>三、微振加速度计项目可持续发展</w:t>
        </w:r>
        <w:r>
          <w:tab/>
        </w:r>
        <w:r>
          <w:fldChar w:fldCharType="begin"/>
        </w:r>
        <w:r>
          <w:instrText xml:space="preserve"> PAGEREF _Toc13348 \h </w:instrText>
        </w:r>
        <w:r>
          <w:fldChar w:fldCharType="separate"/>
        </w:r>
        <w:r>
          <w:t>11</w:t>
        </w:r>
        <w:r>
          <w:fldChar w:fldCharType="end"/>
        </w:r>
      </w:hyperlink>
    </w:p>
    <w:p>
      <w:pPr>
        <w:pStyle w:val="TOC2"/>
        <w:tabs>
          <w:tab w:val="right" w:leader="dot" w:pos="8306"/>
        </w:tabs>
      </w:pPr>
      <w:hyperlink w:anchor="_Toc14205" w:history="1">
        <w:r>
          <w:rPr>
            <w:rFonts w:ascii="仿宋" w:eastAsia="仿宋" w:hAnsi="仿宋" w:cs="仿宋" w:hint="eastAsia"/>
            <w:lang w:eastAsia="zh-CN"/>
          </w:rPr>
          <w:t>(一)、可持续战略与实践</w:t>
        </w:r>
        <w:r>
          <w:tab/>
        </w:r>
        <w:r>
          <w:fldChar w:fldCharType="begin"/>
        </w:r>
        <w:r>
          <w:instrText xml:space="preserve"> PAGEREF _Toc14205 \h </w:instrText>
        </w:r>
        <w:r>
          <w:fldChar w:fldCharType="separate"/>
        </w:r>
        <w:r>
          <w:t>11</w:t>
        </w:r>
        <w:r>
          <w:fldChar w:fldCharType="end"/>
        </w:r>
      </w:hyperlink>
    </w:p>
    <w:p>
      <w:pPr>
        <w:pStyle w:val="TOC2"/>
        <w:tabs>
          <w:tab w:val="right" w:leader="dot" w:pos="8306"/>
        </w:tabs>
      </w:pPr>
      <w:hyperlink w:anchor="_Toc26695" w:history="1">
        <w:r>
          <w:rPr>
            <w:rFonts w:ascii="仿宋" w:eastAsia="仿宋" w:hAnsi="仿宋" w:cs="仿宋" w:hint="eastAsia"/>
            <w:lang w:eastAsia="zh-CN"/>
          </w:rPr>
          <w:t>(二)、环保与社会责任</w:t>
        </w:r>
        <w:r>
          <w:tab/>
        </w:r>
        <w:r>
          <w:fldChar w:fldCharType="begin"/>
        </w:r>
        <w:r>
          <w:instrText xml:space="preserve"> PAGEREF _Toc26695 \h </w:instrText>
        </w:r>
        <w:r>
          <w:fldChar w:fldCharType="separate"/>
        </w:r>
        <w:r>
          <w:t>12</w:t>
        </w:r>
        <w:r>
          <w:fldChar w:fldCharType="end"/>
        </w:r>
      </w:hyperlink>
    </w:p>
    <w:p>
      <w:pPr>
        <w:pStyle w:val="TOC1"/>
        <w:tabs>
          <w:tab w:val="right" w:leader="dot" w:pos="8306"/>
        </w:tabs>
      </w:pPr>
      <w:hyperlink w:anchor="_Toc8666" w:history="1">
        <w:r>
          <w:rPr>
            <w:rFonts w:ascii="仿宋" w:eastAsia="仿宋" w:hAnsi="仿宋" w:cs="仿宋" w:hint="eastAsia"/>
            <w:lang w:eastAsia="zh-CN"/>
          </w:rPr>
          <w:t>四、产品规划分析</w:t>
        </w:r>
        <w:r>
          <w:tab/>
        </w:r>
        <w:r>
          <w:fldChar w:fldCharType="begin"/>
        </w:r>
        <w:r>
          <w:instrText xml:space="preserve"> PAGEREF _Toc8666 \h </w:instrText>
        </w:r>
        <w:r>
          <w:fldChar w:fldCharType="separate"/>
        </w:r>
        <w:r>
          <w:t>13</w:t>
        </w:r>
        <w:r>
          <w:fldChar w:fldCharType="end"/>
        </w:r>
      </w:hyperlink>
    </w:p>
    <w:p>
      <w:pPr>
        <w:pStyle w:val="TOC2"/>
        <w:tabs>
          <w:tab w:val="right" w:leader="dot" w:pos="8306"/>
        </w:tabs>
      </w:pPr>
      <w:hyperlink w:anchor="_Toc23545" w:history="1">
        <w:r>
          <w:rPr>
            <w:rFonts w:ascii="仿宋" w:eastAsia="仿宋" w:hAnsi="仿宋" w:cs="仿宋" w:hint="eastAsia"/>
            <w:lang w:eastAsia="zh-CN"/>
          </w:rPr>
          <w:t>(一)、产品规划</w:t>
        </w:r>
        <w:r>
          <w:tab/>
        </w:r>
        <w:r>
          <w:fldChar w:fldCharType="begin"/>
        </w:r>
        <w:r>
          <w:instrText xml:space="preserve"> PAGEREF _Toc23545 \h </w:instrText>
        </w:r>
        <w:r>
          <w:fldChar w:fldCharType="separate"/>
        </w:r>
        <w:r>
          <w:t>13</w:t>
        </w:r>
        <w:r>
          <w:fldChar w:fldCharType="end"/>
        </w:r>
      </w:hyperlink>
    </w:p>
    <w:p>
      <w:pPr>
        <w:pStyle w:val="TOC2"/>
        <w:tabs>
          <w:tab w:val="right" w:leader="dot" w:pos="8306"/>
        </w:tabs>
      </w:pPr>
      <w:hyperlink w:anchor="_Toc22792" w:history="1">
        <w:r>
          <w:rPr>
            <w:rFonts w:ascii="仿宋" w:eastAsia="仿宋" w:hAnsi="仿宋" w:cs="仿宋" w:hint="eastAsia"/>
            <w:lang w:eastAsia="zh-CN"/>
          </w:rPr>
          <w:t>(二)、建设规模</w:t>
        </w:r>
        <w:r>
          <w:tab/>
        </w:r>
        <w:r>
          <w:fldChar w:fldCharType="begin"/>
        </w:r>
        <w:r>
          <w:instrText xml:space="preserve"> PAGEREF _Toc22792 \h </w:instrText>
        </w:r>
        <w:r>
          <w:fldChar w:fldCharType="separate"/>
        </w:r>
        <w:r>
          <w:t>14</w:t>
        </w:r>
        <w:r>
          <w:fldChar w:fldCharType="end"/>
        </w:r>
      </w:hyperlink>
    </w:p>
    <w:p>
      <w:pPr>
        <w:pStyle w:val="TOC1"/>
        <w:tabs>
          <w:tab w:val="right" w:leader="dot" w:pos="8306"/>
        </w:tabs>
      </w:pPr>
      <w:hyperlink w:anchor="_Toc32715" w:history="1">
        <w:r>
          <w:rPr>
            <w:rFonts w:ascii="仿宋" w:eastAsia="仿宋" w:hAnsi="仿宋" w:cs="仿宋" w:hint="eastAsia"/>
            <w:lang w:eastAsia="zh-CN"/>
          </w:rPr>
          <w:t>五、微振加速度计项目文档管理</w:t>
        </w:r>
        <w:r>
          <w:tab/>
        </w:r>
        <w:r>
          <w:fldChar w:fldCharType="begin"/>
        </w:r>
        <w:r>
          <w:instrText xml:space="preserve"> PAGEREF _Toc32715 \h </w:instrText>
        </w:r>
        <w:r>
          <w:fldChar w:fldCharType="separate"/>
        </w:r>
        <w:r>
          <w:t>15</w:t>
        </w:r>
        <w:r>
          <w:fldChar w:fldCharType="end"/>
        </w:r>
      </w:hyperlink>
    </w:p>
    <w:p>
      <w:pPr>
        <w:pStyle w:val="TOC2"/>
        <w:tabs>
          <w:tab w:val="right" w:leader="dot" w:pos="8306"/>
        </w:tabs>
      </w:pPr>
      <w:hyperlink w:anchor="_Toc4381" w:history="1">
        <w:r>
          <w:rPr>
            <w:rFonts w:ascii="仿宋" w:eastAsia="仿宋" w:hAnsi="仿宋" w:cs="仿宋" w:hint="eastAsia"/>
            <w:lang w:eastAsia="zh-CN"/>
          </w:rPr>
          <w:t>(一)、文档编制与审查</w:t>
        </w:r>
        <w:r>
          <w:tab/>
        </w:r>
        <w:r>
          <w:fldChar w:fldCharType="begin"/>
        </w:r>
        <w:r>
          <w:instrText xml:space="preserve"> PAGEREF _Toc4381 \h </w:instrText>
        </w:r>
        <w:r>
          <w:fldChar w:fldCharType="separate"/>
        </w:r>
        <w:r>
          <w:t>15</w:t>
        </w:r>
        <w:r>
          <w:fldChar w:fldCharType="end"/>
        </w:r>
      </w:hyperlink>
    </w:p>
    <w:p>
      <w:pPr>
        <w:pStyle w:val="TOC2"/>
        <w:tabs>
          <w:tab w:val="right" w:leader="dot" w:pos="8306"/>
        </w:tabs>
      </w:pPr>
      <w:hyperlink w:anchor="_Toc28161" w:history="1">
        <w:r>
          <w:rPr>
            <w:rFonts w:ascii="仿宋" w:eastAsia="仿宋" w:hAnsi="仿宋" w:cs="仿宋" w:hint="eastAsia"/>
            <w:lang w:eastAsia="zh-CN"/>
          </w:rPr>
          <w:t>(二)、文档发布与分发</w:t>
        </w:r>
        <w:r>
          <w:tab/>
        </w:r>
        <w:r>
          <w:fldChar w:fldCharType="begin"/>
        </w:r>
        <w:r>
          <w:instrText xml:space="preserve"> PAGEREF _Toc28161 \h </w:instrText>
        </w:r>
        <w:r>
          <w:fldChar w:fldCharType="separate"/>
        </w:r>
        <w:r>
          <w:t>16</w:t>
        </w:r>
        <w:r>
          <w:fldChar w:fldCharType="end"/>
        </w:r>
      </w:hyperlink>
    </w:p>
    <w:p>
      <w:pPr>
        <w:pStyle w:val="TOC2"/>
        <w:tabs>
          <w:tab w:val="right" w:leader="dot" w:pos="8306"/>
        </w:tabs>
      </w:pPr>
      <w:hyperlink w:anchor="_Toc32696" w:history="1">
        <w:r>
          <w:rPr>
            <w:rFonts w:ascii="仿宋" w:eastAsia="仿宋" w:hAnsi="仿宋" w:cs="仿宋" w:hint="eastAsia"/>
            <w:lang w:eastAsia="zh-CN"/>
          </w:rPr>
          <w:t>(三)、文档存档与归档</w:t>
        </w:r>
        <w:r>
          <w:tab/>
        </w:r>
        <w:r>
          <w:fldChar w:fldCharType="begin"/>
        </w:r>
        <w:r>
          <w:instrText xml:space="preserve"> PAGEREF _Toc32696 \h </w:instrText>
        </w:r>
        <w:r>
          <w:fldChar w:fldCharType="separate"/>
        </w:r>
        <w:r>
          <w:t>17</w:t>
        </w:r>
        <w:r>
          <w:fldChar w:fldCharType="end"/>
        </w:r>
      </w:hyperlink>
    </w:p>
    <w:p>
      <w:pPr>
        <w:pStyle w:val="TOC1"/>
        <w:tabs>
          <w:tab w:val="right" w:leader="dot" w:pos="8306"/>
        </w:tabs>
      </w:pPr>
      <w:hyperlink w:anchor="_Toc157" w:history="1">
        <w:r>
          <w:rPr>
            <w:rFonts w:ascii="仿宋" w:eastAsia="仿宋" w:hAnsi="仿宋" w:cs="仿宋" w:hint="eastAsia"/>
            <w:lang w:eastAsia="zh-CN"/>
          </w:rPr>
          <w:t>六、微振加速度计项目绩效评估</w:t>
        </w:r>
        <w:r>
          <w:tab/>
        </w:r>
        <w:r>
          <w:fldChar w:fldCharType="begin"/>
        </w:r>
        <w:r>
          <w:instrText xml:space="preserve"> PAGEREF _Toc157 \h </w:instrText>
        </w:r>
        <w:r>
          <w:fldChar w:fldCharType="separate"/>
        </w:r>
        <w:r>
          <w:t>19</w:t>
        </w:r>
        <w:r>
          <w:fldChar w:fldCharType="end"/>
        </w:r>
      </w:hyperlink>
    </w:p>
    <w:p>
      <w:pPr>
        <w:pStyle w:val="TOC2"/>
        <w:tabs>
          <w:tab w:val="right" w:leader="dot" w:pos="8306"/>
        </w:tabs>
      </w:pPr>
      <w:hyperlink w:anchor="_Toc3648" w:history="1">
        <w:r>
          <w:rPr>
            <w:rFonts w:ascii="仿宋" w:eastAsia="仿宋" w:hAnsi="仿宋" w:cs="仿宋" w:hint="eastAsia"/>
            <w:lang w:eastAsia="zh-CN"/>
          </w:rPr>
          <w:t>(一)、绩效评估指标</w:t>
        </w:r>
        <w:r>
          <w:tab/>
        </w:r>
        <w:r>
          <w:fldChar w:fldCharType="begin"/>
        </w:r>
        <w:r>
          <w:instrText xml:space="preserve"> PAGEREF _Toc3648 \h </w:instrText>
        </w:r>
        <w:r>
          <w:fldChar w:fldCharType="separate"/>
        </w:r>
        <w:r>
          <w:t>19</w:t>
        </w:r>
        <w:r>
          <w:fldChar w:fldCharType="end"/>
        </w:r>
      </w:hyperlink>
    </w:p>
    <w:p>
      <w:pPr>
        <w:pStyle w:val="TOC2"/>
        <w:tabs>
          <w:tab w:val="right" w:leader="dot" w:pos="8306"/>
        </w:tabs>
      </w:pPr>
      <w:hyperlink w:anchor="_Toc23824" w:history="1">
        <w:r>
          <w:rPr>
            <w:rFonts w:ascii="仿宋" w:eastAsia="仿宋" w:hAnsi="仿宋" w:cs="仿宋" w:hint="eastAsia"/>
            <w:lang w:eastAsia="zh-CN"/>
          </w:rPr>
          <w:t>(二)、绩效评估方法</w:t>
        </w:r>
        <w:r>
          <w:tab/>
        </w:r>
        <w:r>
          <w:fldChar w:fldCharType="begin"/>
        </w:r>
        <w:r>
          <w:instrText xml:space="preserve"> PAGEREF _Toc23824 \h </w:instrText>
        </w:r>
        <w:r>
          <w:fldChar w:fldCharType="separate"/>
        </w:r>
        <w:r>
          <w:t>20</w:t>
        </w:r>
        <w:r>
          <w:fldChar w:fldCharType="end"/>
        </w:r>
      </w:hyperlink>
    </w:p>
    <w:p>
      <w:pPr>
        <w:pStyle w:val="TOC2"/>
        <w:tabs>
          <w:tab w:val="right" w:leader="dot" w:pos="8306"/>
        </w:tabs>
      </w:pPr>
      <w:hyperlink w:anchor="_Toc20325" w:history="1">
        <w:r>
          <w:rPr>
            <w:rFonts w:ascii="仿宋" w:eastAsia="仿宋" w:hAnsi="仿宋" w:cs="仿宋" w:hint="eastAsia"/>
            <w:lang w:eastAsia="zh-CN"/>
          </w:rPr>
          <w:t>(三)、绩效评估周期</w:t>
        </w:r>
        <w:r>
          <w:tab/>
        </w:r>
        <w:r>
          <w:fldChar w:fldCharType="begin"/>
        </w:r>
        <w:r>
          <w:instrText xml:space="preserve"> PAGEREF _Toc20325 \h </w:instrText>
        </w:r>
        <w:r>
          <w:fldChar w:fldCharType="separate"/>
        </w:r>
        <w:r>
          <w:t>21</w:t>
        </w:r>
        <w:r>
          <w:fldChar w:fldCharType="end"/>
        </w:r>
      </w:hyperlink>
    </w:p>
    <w:p>
      <w:pPr>
        <w:pStyle w:val="TOC1"/>
        <w:tabs>
          <w:tab w:val="right" w:leader="dot" w:pos="8306"/>
        </w:tabs>
      </w:pPr>
      <w:hyperlink w:anchor="_Toc19014" w:history="1">
        <w:r>
          <w:rPr>
            <w:rFonts w:ascii="仿宋" w:eastAsia="仿宋" w:hAnsi="仿宋" w:cs="仿宋" w:hint="eastAsia"/>
            <w:lang w:eastAsia="zh-CN"/>
          </w:rPr>
          <w:t>七、微振加速度计项目社会影响</w:t>
        </w:r>
        <w:r>
          <w:tab/>
        </w:r>
        <w:r>
          <w:fldChar w:fldCharType="begin"/>
        </w:r>
        <w:r>
          <w:instrText xml:space="preserve"> PAGEREF _Toc19014 \h </w:instrText>
        </w:r>
        <w:r>
          <w:fldChar w:fldCharType="separate"/>
        </w:r>
        <w:r>
          <w:t>22</w:t>
        </w:r>
        <w:r>
          <w:fldChar w:fldCharType="end"/>
        </w:r>
      </w:hyperlink>
    </w:p>
    <w:p>
      <w:pPr>
        <w:pStyle w:val="TOC2"/>
        <w:tabs>
          <w:tab w:val="right" w:leader="dot" w:pos="8306"/>
        </w:tabs>
      </w:pPr>
      <w:hyperlink w:anchor="_Toc22902" w:history="1">
        <w:r>
          <w:rPr>
            <w:rFonts w:ascii="仿宋" w:eastAsia="仿宋" w:hAnsi="仿宋" w:cs="仿宋" w:hint="eastAsia"/>
            <w:lang w:eastAsia="zh-CN"/>
          </w:rPr>
          <w:t>(一)、社会责任与义务</w:t>
        </w:r>
        <w:r>
          <w:tab/>
        </w:r>
        <w:r>
          <w:fldChar w:fldCharType="begin"/>
        </w:r>
        <w:r>
          <w:instrText xml:space="preserve"> PAGEREF _Toc22902 \h </w:instrText>
        </w:r>
        <w:r>
          <w:fldChar w:fldCharType="separate"/>
        </w:r>
        <w:r>
          <w:t>22</w:t>
        </w:r>
        <w:r>
          <w:fldChar w:fldCharType="end"/>
        </w:r>
      </w:hyperlink>
    </w:p>
    <w:p>
      <w:pPr>
        <w:pStyle w:val="TOC2"/>
        <w:tabs>
          <w:tab w:val="right" w:leader="dot" w:pos="8306"/>
        </w:tabs>
      </w:pPr>
      <w:hyperlink w:anchor="_Toc3100" w:history="1">
        <w:r>
          <w:rPr>
            <w:rFonts w:ascii="仿宋" w:eastAsia="仿宋" w:hAnsi="仿宋" w:cs="仿宋" w:hint="eastAsia"/>
            <w:lang w:eastAsia="zh-CN"/>
          </w:rPr>
          <w:t>(二)、社会参与与沟通</w:t>
        </w:r>
        <w:r>
          <w:tab/>
        </w:r>
        <w:r>
          <w:fldChar w:fldCharType="begin"/>
        </w:r>
        <w:r>
          <w:instrText xml:space="preserve"> PAGEREF _Toc3100 \h </w:instrText>
        </w:r>
        <w:r>
          <w:fldChar w:fldCharType="separate"/>
        </w:r>
        <w:r>
          <w:t>23</w:t>
        </w:r>
        <w:r>
          <w:fldChar w:fldCharType="end"/>
        </w:r>
      </w:hyperlink>
    </w:p>
    <w:p>
      <w:pPr>
        <w:pStyle w:val="TOC1"/>
        <w:tabs>
          <w:tab w:val="right" w:leader="dot" w:pos="8306"/>
        </w:tabs>
      </w:pPr>
      <w:hyperlink w:anchor="_Toc29823" w:history="1">
        <w:r>
          <w:rPr>
            <w:rFonts w:ascii="仿宋" w:eastAsia="仿宋" w:hAnsi="仿宋" w:cs="仿宋" w:hint="eastAsia"/>
            <w:lang w:eastAsia="zh-CN"/>
          </w:rPr>
          <w:t>八、微振加速度计项目计划安排</w:t>
        </w:r>
        <w:r>
          <w:tab/>
        </w:r>
        <w:r>
          <w:fldChar w:fldCharType="begin"/>
        </w:r>
        <w:r>
          <w:instrText xml:space="preserve"> PAGEREF _Toc29823 \h </w:instrText>
        </w:r>
        <w:r>
          <w:fldChar w:fldCharType="separate"/>
        </w:r>
        <w:r>
          <w:t>23</w:t>
        </w:r>
        <w:r>
          <w:fldChar w:fldCharType="end"/>
        </w:r>
      </w:hyperlink>
    </w:p>
    <w:p>
      <w:pPr>
        <w:pStyle w:val="TOC2"/>
        <w:tabs>
          <w:tab w:val="right" w:leader="dot" w:pos="8306"/>
        </w:tabs>
      </w:pPr>
      <w:hyperlink w:anchor="_Toc6021" w:history="1">
        <w:r>
          <w:rPr>
            <w:rFonts w:ascii="仿宋" w:eastAsia="仿宋" w:hAnsi="仿宋" w:cs="仿宋" w:hint="eastAsia"/>
            <w:lang w:eastAsia="zh-CN"/>
          </w:rPr>
          <w:t>(一)、建设周期</w:t>
        </w:r>
        <w:r>
          <w:tab/>
        </w:r>
        <w:r>
          <w:fldChar w:fldCharType="begin"/>
        </w:r>
        <w:r>
          <w:instrText xml:space="preserve"> PAGEREF _Toc6021 \h </w:instrText>
        </w:r>
        <w:r>
          <w:fldChar w:fldCharType="separate"/>
        </w:r>
        <w:r>
          <w:t>23</w:t>
        </w:r>
        <w:r>
          <w:fldChar w:fldCharType="end"/>
        </w:r>
      </w:hyperlink>
    </w:p>
    <w:p>
      <w:pPr>
        <w:pStyle w:val="TOC2"/>
        <w:tabs>
          <w:tab w:val="right" w:leader="dot" w:pos="8306"/>
        </w:tabs>
      </w:pPr>
      <w:hyperlink w:anchor="_Toc16981" w:history="1">
        <w:r>
          <w:rPr>
            <w:rFonts w:ascii="仿宋" w:eastAsia="仿宋" w:hAnsi="仿宋" w:cs="仿宋" w:hint="eastAsia"/>
            <w:lang w:eastAsia="zh-CN"/>
          </w:rPr>
          <w:t>(二)、建设进度</w:t>
        </w:r>
        <w:r>
          <w:tab/>
        </w:r>
        <w:r>
          <w:fldChar w:fldCharType="begin"/>
        </w:r>
        <w:r>
          <w:instrText xml:space="preserve"> PAGEREF _Toc16981 \h </w:instrText>
        </w:r>
        <w:r>
          <w:fldChar w:fldCharType="separate"/>
        </w:r>
        <w:r>
          <w:t>24</w:t>
        </w:r>
        <w:r>
          <w:fldChar w:fldCharType="end"/>
        </w:r>
      </w:hyperlink>
    </w:p>
    <w:p>
      <w:pPr>
        <w:pStyle w:val="TOC2"/>
        <w:tabs>
          <w:tab w:val="right" w:leader="dot" w:pos="8306"/>
        </w:tabs>
      </w:pPr>
      <w:hyperlink w:anchor="_Toc19694" w:history="1">
        <w:r>
          <w:rPr>
            <w:rFonts w:ascii="仿宋" w:eastAsia="仿宋" w:hAnsi="仿宋" w:cs="仿宋" w:hint="eastAsia"/>
            <w:lang w:eastAsia="zh-CN"/>
          </w:rPr>
          <w:t>(三)、进度安排注意事项</w:t>
        </w:r>
        <w:r>
          <w:tab/>
        </w:r>
        <w:r>
          <w:fldChar w:fldCharType="begin"/>
        </w:r>
        <w:r>
          <w:instrText xml:space="preserve"> PAGEREF _Toc19694 \h </w:instrText>
        </w:r>
        <w:r>
          <w:fldChar w:fldCharType="separate"/>
        </w:r>
        <w:r>
          <w:t>25</w:t>
        </w:r>
        <w:r>
          <w:fldChar w:fldCharType="end"/>
        </w:r>
      </w:hyperlink>
    </w:p>
    <w:p>
      <w:pPr>
        <w:pStyle w:val="TOC2"/>
        <w:tabs>
          <w:tab w:val="right" w:leader="dot" w:pos="8306"/>
        </w:tabs>
      </w:pPr>
      <w:hyperlink w:anchor="_Toc30708" w:history="1">
        <w:r>
          <w:rPr>
            <w:rFonts w:ascii="仿宋" w:eastAsia="仿宋" w:hAnsi="仿宋" w:cs="仿宋" w:hint="eastAsia"/>
            <w:lang w:eastAsia="zh-CN"/>
          </w:rPr>
          <w:t>(四)、人力资源配置</w:t>
        </w:r>
        <w:r>
          <w:tab/>
        </w:r>
        <w:r>
          <w:fldChar w:fldCharType="begin"/>
        </w:r>
        <w:r>
          <w:instrText xml:space="preserve"> PAGEREF _Toc30708 \h </w:instrText>
        </w:r>
        <w:r>
          <w:fldChar w:fldCharType="separate"/>
        </w:r>
        <w:r>
          <w:t>27</w:t>
        </w:r>
        <w:r>
          <w:fldChar w:fldCharType="end"/>
        </w:r>
      </w:hyperlink>
    </w:p>
    <w:p>
      <w:pPr>
        <w:pStyle w:val="TOC1"/>
        <w:tabs>
          <w:tab w:val="right" w:leader="dot" w:pos="8306"/>
        </w:tabs>
      </w:pPr>
      <w:hyperlink w:anchor="_Toc4766" w:history="1">
        <w:r>
          <w:rPr>
            <w:rFonts w:ascii="仿宋" w:eastAsia="仿宋" w:hAnsi="仿宋" w:cs="仿宋" w:hint="eastAsia"/>
            <w:lang w:eastAsia="zh-CN"/>
          </w:rPr>
          <w:t>九、微振加速度计项目财务管理</w:t>
        </w:r>
        <w:r>
          <w:tab/>
        </w:r>
        <w:r>
          <w:fldChar w:fldCharType="begin"/>
        </w:r>
        <w:r>
          <w:instrText xml:space="preserve"> PAGEREF _Toc4766 \h </w:instrText>
        </w:r>
        <w:r>
          <w:fldChar w:fldCharType="separate"/>
        </w:r>
        <w:r>
          <w:t>28</w:t>
        </w:r>
        <w:r>
          <w:fldChar w:fldCharType="end"/>
        </w:r>
      </w:hyperlink>
    </w:p>
    <w:p>
      <w:pPr>
        <w:pStyle w:val="TOC2"/>
        <w:tabs>
          <w:tab w:val="right" w:leader="dot" w:pos="8306"/>
        </w:tabs>
      </w:pPr>
      <w:hyperlink w:anchor="_Toc15069" w:history="1">
        <w:r>
          <w:rPr>
            <w:rFonts w:ascii="仿宋" w:eastAsia="仿宋" w:hAnsi="仿宋" w:cs="仿宋" w:hint="eastAsia"/>
            <w:lang w:eastAsia="zh-CN"/>
          </w:rPr>
          <w:t>(一)、资金需求大</w:t>
        </w:r>
        <w:r>
          <w:tab/>
        </w:r>
        <w:r>
          <w:fldChar w:fldCharType="begin"/>
        </w:r>
        <w:r>
          <w:instrText xml:space="preserve"> PAGEREF _Toc15069 \h </w:instrText>
        </w:r>
        <w:r>
          <w:fldChar w:fldCharType="separate"/>
        </w:r>
        <w:r>
          <w:t>28</w:t>
        </w:r>
        <w:r>
          <w:fldChar w:fldCharType="end"/>
        </w:r>
      </w:hyperlink>
    </w:p>
    <w:p>
      <w:pPr>
        <w:pStyle w:val="TOC2"/>
        <w:tabs>
          <w:tab w:val="right" w:leader="dot" w:pos="8306"/>
        </w:tabs>
      </w:pPr>
      <w:hyperlink w:anchor="_Toc14109" w:history="1">
        <w:r>
          <w:rPr>
            <w:rFonts w:ascii="仿宋" w:eastAsia="仿宋" w:hAnsi="仿宋" w:cs="仿宋" w:hint="eastAsia"/>
            <w:lang w:eastAsia="zh-CN"/>
          </w:rPr>
          <w:t>(二)、研发周期长</w:t>
        </w:r>
        <w:r>
          <w:tab/>
        </w:r>
        <w:r>
          <w:fldChar w:fldCharType="begin"/>
        </w:r>
        <w:r>
          <w:instrText xml:space="preserve"> PAGEREF _Toc14109 \h </w:instrText>
        </w:r>
        <w:r>
          <w:fldChar w:fldCharType="separate"/>
        </w:r>
        <w:r>
          <w:t>29</w:t>
        </w:r>
        <w:r>
          <w:fldChar w:fldCharType="end"/>
        </w:r>
      </w:hyperlink>
    </w:p>
    <w:p>
      <w:pPr>
        <w:pStyle w:val="TOC2"/>
        <w:tabs>
          <w:tab w:val="right" w:leader="dot" w:pos="8306"/>
        </w:tabs>
      </w:pPr>
      <w:hyperlink w:anchor="_Toc2644" w:history="1">
        <w:r>
          <w:rPr>
            <w:rFonts w:ascii="仿宋" w:eastAsia="仿宋" w:hAnsi="仿宋" w:cs="仿宋" w:hint="eastAsia"/>
            <w:lang w:eastAsia="zh-CN"/>
          </w:rPr>
          <w:t>(三)、市场风险大</w:t>
        </w:r>
        <w:r>
          <w:tab/>
        </w:r>
        <w:r>
          <w:fldChar w:fldCharType="begin"/>
        </w:r>
        <w:r>
          <w:instrText xml:space="preserve"> PAGEREF _Toc2644 \h </w:instrText>
        </w:r>
        <w:r>
          <w:fldChar w:fldCharType="separate"/>
        </w:r>
        <w:r>
          <w:t>30</w:t>
        </w:r>
        <w:r>
          <w:fldChar w:fldCharType="end"/>
        </w:r>
      </w:hyperlink>
    </w:p>
    <w:p>
      <w:pPr>
        <w:pStyle w:val="TOC2"/>
        <w:tabs>
          <w:tab w:val="right" w:leader="dot" w:pos="8306"/>
        </w:tabs>
      </w:pPr>
      <w:hyperlink w:anchor="_Toc1012" w:history="1">
        <w:r>
          <w:rPr>
            <w:rFonts w:ascii="仿宋" w:eastAsia="仿宋" w:hAnsi="仿宋" w:cs="仿宋" w:hint="eastAsia"/>
            <w:lang w:eastAsia="zh-CN"/>
          </w:rPr>
          <w:t>(四)、利润率高</w:t>
        </w:r>
        <w:r>
          <w:tab/>
        </w:r>
        <w:r>
          <w:fldChar w:fldCharType="begin"/>
        </w:r>
        <w:r>
          <w:instrText xml:space="preserve"> PAGEREF _Toc1012 \h </w:instrText>
        </w:r>
        <w:r>
          <w:fldChar w:fldCharType="separate"/>
        </w:r>
        <w:r>
          <w:t>33</w:t>
        </w:r>
        <w:r>
          <w:fldChar w:fldCharType="end"/>
        </w:r>
      </w:hyperlink>
    </w:p>
    <w:p>
      <w:pPr>
        <w:pStyle w:val="TOC1"/>
        <w:tabs>
          <w:tab w:val="right" w:leader="dot" w:pos="8306"/>
        </w:tabs>
      </w:pPr>
      <w:hyperlink w:anchor="_Toc7094" w:history="1">
        <w:r>
          <w:rPr>
            <w:rFonts w:ascii="仿宋" w:eastAsia="仿宋" w:hAnsi="仿宋" w:cs="仿宋" w:hint="eastAsia"/>
            <w:lang w:eastAsia="zh-CN"/>
          </w:rPr>
          <w:t>十、微振加速度计项目环境影响分析</w:t>
        </w:r>
        <w:r>
          <w:tab/>
        </w:r>
        <w:r>
          <w:fldChar w:fldCharType="begin"/>
        </w:r>
        <w:r>
          <w:instrText xml:space="preserve"> PAGEREF _Toc7094 \h </w:instrText>
        </w:r>
        <w:r>
          <w:fldChar w:fldCharType="separate"/>
        </w:r>
        <w:r>
          <w:t>35</w:t>
        </w:r>
        <w:r>
          <w:fldChar w:fldCharType="end"/>
        </w:r>
      </w:hyperlink>
    </w:p>
    <w:p>
      <w:pPr>
        <w:pStyle w:val="TOC2"/>
        <w:tabs>
          <w:tab w:val="right" w:leader="dot" w:pos="8306"/>
        </w:tabs>
      </w:pPr>
      <w:hyperlink w:anchor="_Toc27453" w:history="1">
        <w:r>
          <w:rPr>
            <w:rFonts w:ascii="仿宋" w:eastAsia="仿宋" w:hAnsi="仿宋" w:cs="仿宋" w:hint="eastAsia"/>
            <w:lang w:eastAsia="zh-CN"/>
          </w:rPr>
          <w:t>(一)、建设区域环境质量现状</w:t>
        </w:r>
        <w:r>
          <w:tab/>
        </w:r>
        <w:r>
          <w:fldChar w:fldCharType="begin"/>
        </w:r>
        <w:r>
          <w:instrText xml:space="preserve"> PAGEREF _Toc27453 \h </w:instrText>
        </w:r>
        <w:r>
          <w:fldChar w:fldCharType="separate"/>
        </w:r>
        <w:r>
          <w:t>35</w:t>
        </w:r>
        <w:r>
          <w:fldChar w:fldCharType="end"/>
        </w:r>
      </w:hyperlink>
    </w:p>
    <w:p>
      <w:pPr>
        <w:pStyle w:val="TOC2"/>
        <w:tabs>
          <w:tab w:val="right" w:leader="dot" w:pos="8306"/>
        </w:tabs>
      </w:pPr>
      <w:hyperlink w:anchor="_Toc2612" w:history="1">
        <w:r>
          <w:rPr>
            <w:rFonts w:ascii="仿宋" w:eastAsia="仿宋" w:hAnsi="仿宋" w:cs="仿宋" w:hint="eastAsia"/>
            <w:lang w:eastAsia="zh-CN"/>
          </w:rPr>
          <w:t>(二)、建设期环境保护</w:t>
        </w:r>
        <w:r>
          <w:tab/>
        </w:r>
        <w:r>
          <w:fldChar w:fldCharType="begin"/>
        </w:r>
        <w:r>
          <w:instrText xml:space="preserve"> PAGEREF _Toc2612 \h </w:instrText>
        </w:r>
        <w:r>
          <w:fldChar w:fldCharType="separate"/>
        </w:r>
        <w:r>
          <w:t>36</w:t>
        </w:r>
        <w:r>
          <w:fldChar w:fldCharType="end"/>
        </w:r>
      </w:hyperlink>
    </w:p>
    <w:p>
      <w:pPr>
        <w:pStyle w:val="TOC2"/>
        <w:tabs>
          <w:tab w:val="right" w:leader="dot" w:pos="8306"/>
        </w:tabs>
      </w:pPr>
      <w:hyperlink w:anchor="_Toc20186" w:history="1">
        <w:r>
          <w:rPr>
            <w:rFonts w:ascii="仿宋" w:eastAsia="仿宋" w:hAnsi="仿宋" w:cs="仿宋" w:hint="eastAsia"/>
            <w:lang w:eastAsia="zh-CN"/>
          </w:rPr>
          <w:t>(三)、运营期环境保护</w:t>
        </w:r>
        <w:r>
          <w:tab/>
        </w:r>
        <w:r>
          <w:fldChar w:fldCharType="begin"/>
        </w:r>
        <w:r>
          <w:instrText xml:space="preserve"> PAGEREF _Toc20186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2185" w:history="1">
        <w:r>
          <w:rPr>
            <w:rFonts w:ascii="仿宋" w:eastAsia="仿宋" w:hAnsi="仿宋" w:cs="仿宋" w:hint="eastAsia"/>
            <w:lang w:eastAsia="zh-CN"/>
          </w:rPr>
          <w:t>(四)、微振加速度计项目建设对区域经济的影响</w:t>
        </w:r>
        <w:r>
          <w:tab/>
        </w:r>
        <w:r>
          <w:fldChar w:fldCharType="begin"/>
        </w:r>
        <w:r>
          <w:instrText xml:space="preserve"> PAGEREF _Toc32185 \h </w:instrText>
        </w:r>
        <w:r>
          <w:fldChar w:fldCharType="separate"/>
        </w:r>
        <w:r>
          <w:t>39</w:t>
        </w:r>
        <w:r>
          <w:fldChar w:fldCharType="end"/>
        </w:r>
      </w:hyperlink>
    </w:p>
    <w:p>
      <w:pPr>
        <w:pStyle w:val="TOC2"/>
        <w:tabs>
          <w:tab w:val="right" w:leader="dot" w:pos="8306"/>
        </w:tabs>
      </w:pPr>
      <w:hyperlink w:anchor="_Toc5716" w:history="1">
        <w:r>
          <w:rPr>
            <w:rFonts w:ascii="仿宋" w:eastAsia="仿宋" w:hAnsi="仿宋" w:cs="仿宋" w:hint="eastAsia"/>
            <w:lang w:eastAsia="zh-CN"/>
          </w:rPr>
          <w:t>(五)、废弃物处理</w:t>
        </w:r>
        <w:r>
          <w:tab/>
        </w:r>
        <w:r>
          <w:fldChar w:fldCharType="begin"/>
        </w:r>
        <w:r>
          <w:instrText xml:space="preserve"> PAGEREF _Toc5716 \h </w:instrText>
        </w:r>
        <w:r>
          <w:fldChar w:fldCharType="separate"/>
        </w:r>
        <w:r>
          <w:t>41</w:t>
        </w:r>
        <w:r>
          <w:fldChar w:fldCharType="end"/>
        </w:r>
      </w:hyperlink>
    </w:p>
    <w:p>
      <w:pPr>
        <w:pStyle w:val="TOC2"/>
        <w:tabs>
          <w:tab w:val="right" w:leader="dot" w:pos="8306"/>
        </w:tabs>
      </w:pPr>
      <w:hyperlink w:anchor="_Toc18896" w:history="1">
        <w:r>
          <w:rPr>
            <w:rFonts w:ascii="仿宋" w:eastAsia="仿宋" w:hAnsi="仿宋" w:cs="仿宋" w:hint="eastAsia"/>
            <w:lang w:eastAsia="zh-CN"/>
          </w:rPr>
          <w:t>(六)、特殊环境影响分析</w:t>
        </w:r>
        <w:r>
          <w:tab/>
        </w:r>
        <w:r>
          <w:fldChar w:fldCharType="begin"/>
        </w:r>
        <w:r>
          <w:instrText xml:space="preserve"> PAGEREF _Toc18896 \h </w:instrText>
        </w:r>
        <w:r>
          <w:fldChar w:fldCharType="separate"/>
        </w:r>
        <w:r>
          <w:t>42</w:t>
        </w:r>
        <w:r>
          <w:fldChar w:fldCharType="end"/>
        </w:r>
      </w:hyperlink>
    </w:p>
    <w:p>
      <w:pPr>
        <w:pStyle w:val="TOC2"/>
        <w:tabs>
          <w:tab w:val="right" w:leader="dot" w:pos="8306"/>
        </w:tabs>
      </w:pPr>
      <w:hyperlink w:anchor="_Toc12455" w:history="1">
        <w:r>
          <w:rPr>
            <w:rFonts w:ascii="仿宋" w:eastAsia="仿宋" w:hAnsi="仿宋" w:cs="仿宋" w:hint="eastAsia"/>
            <w:lang w:eastAsia="zh-CN"/>
          </w:rPr>
          <w:t>(七)、清洁生产</w:t>
        </w:r>
        <w:r>
          <w:tab/>
        </w:r>
        <w:r>
          <w:fldChar w:fldCharType="begin"/>
        </w:r>
        <w:r>
          <w:instrText xml:space="preserve"> PAGEREF _Toc12455 \h </w:instrText>
        </w:r>
        <w:r>
          <w:fldChar w:fldCharType="separate"/>
        </w:r>
        <w:r>
          <w:t>43</w:t>
        </w:r>
        <w:r>
          <w:fldChar w:fldCharType="end"/>
        </w:r>
      </w:hyperlink>
    </w:p>
    <w:p>
      <w:pPr>
        <w:pStyle w:val="TOC2"/>
        <w:tabs>
          <w:tab w:val="right" w:leader="dot" w:pos="8306"/>
        </w:tabs>
      </w:pPr>
      <w:hyperlink w:anchor="_Toc19634" w:history="1">
        <w:r>
          <w:rPr>
            <w:rFonts w:ascii="仿宋" w:eastAsia="仿宋" w:hAnsi="仿宋" w:cs="仿宋" w:hint="eastAsia"/>
            <w:lang w:eastAsia="zh-CN"/>
          </w:rPr>
          <w:t>(八)、环境保护综合评价</w:t>
        </w:r>
        <w:r>
          <w:tab/>
        </w:r>
        <w:r>
          <w:fldChar w:fldCharType="begin"/>
        </w:r>
        <w:r>
          <w:instrText xml:space="preserve"> PAGEREF _Toc19634 \h </w:instrText>
        </w:r>
        <w:r>
          <w:fldChar w:fldCharType="separate"/>
        </w:r>
        <w:r>
          <w:t>44</w:t>
        </w:r>
        <w:r>
          <w:fldChar w:fldCharType="end"/>
        </w:r>
      </w:hyperlink>
    </w:p>
    <w:p>
      <w:pPr>
        <w:pStyle w:val="TOC1"/>
        <w:tabs>
          <w:tab w:val="right" w:leader="dot" w:pos="8306"/>
        </w:tabs>
      </w:pPr>
      <w:hyperlink w:anchor="_Toc18829" w:history="1">
        <w:r>
          <w:rPr>
            <w:rFonts w:ascii="仿宋" w:eastAsia="仿宋" w:hAnsi="仿宋" w:cs="仿宋" w:hint="eastAsia"/>
            <w:lang w:eastAsia="zh-CN"/>
          </w:rPr>
          <w:t>十一、微振加速度计项目投资规划</w:t>
        </w:r>
        <w:r>
          <w:tab/>
        </w:r>
        <w:r>
          <w:fldChar w:fldCharType="begin"/>
        </w:r>
        <w:r>
          <w:instrText xml:space="preserve"> PAGEREF _Toc18829 \h </w:instrText>
        </w:r>
        <w:r>
          <w:fldChar w:fldCharType="separate"/>
        </w:r>
        <w:r>
          <w:t>46</w:t>
        </w:r>
        <w:r>
          <w:fldChar w:fldCharType="end"/>
        </w:r>
      </w:hyperlink>
    </w:p>
    <w:p>
      <w:pPr>
        <w:pStyle w:val="TOC2"/>
        <w:tabs>
          <w:tab w:val="right" w:leader="dot" w:pos="8306"/>
        </w:tabs>
      </w:pPr>
      <w:hyperlink w:anchor="_Toc22516" w:history="1">
        <w:r>
          <w:rPr>
            <w:rFonts w:ascii="仿宋" w:eastAsia="仿宋" w:hAnsi="仿宋" w:cs="仿宋" w:hint="eastAsia"/>
            <w:lang w:eastAsia="zh-CN"/>
          </w:rPr>
          <w:t>(一)、微振加速度计项目总投资估算</w:t>
        </w:r>
        <w:r>
          <w:tab/>
        </w:r>
        <w:r>
          <w:fldChar w:fldCharType="begin"/>
        </w:r>
        <w:r>
          <w:instrText xml:space="preserve"> PAGEREF _Toc22516 \h </w:instrText>
        </w:r>
        <w:r>
          <w:fldChar w:fldCharType="separate"/>
        </w:r>
        <w:r>
          <w:t>46</w:t>
        </w:r>
        <w:r>
          <w:fldChar w:fldCharType="end"/>
        </w:r>
      </w:hyperlink>
    </w:p>
    <w:p>
      <w:pPr>
        <w:pStyle w:val="TOC2"/>
        <w:tabs>
          <w:tab w:val="right" w:leader="dot" w:pos="8306"/>
        </w:tabs>
      </w:pPr>
      <w:hyperlink w:anchor="_Toc30216" w:history="1">
        <w:r>
          <w:rPr>
            <w:rFonts w:ascii="仿宋" w:eastAsia="仿宋" w:hAnsi="仿宋" w:cs="仿宋" w:hint="eastAsia"/>
            <w:lang w:eastAsia="zh-CN"/>
          </w:rPr>
          <w:t>(二)、资金筹措</w:t>
        </w:r>
        <w:r>
          <w:tab/>
        </w:r>
        <w:r>
          <w:fldChar w:fldCharType="begin"/>
        </w:r>
        <w:r>
          <w:instrText xml:space="preserve"> PAGEREF _Toc30216 \h </w:instrText>
        </w:r>
        <w:r>
          <w:fldChar w:fldCharType="separate"/>
        </w:r>
        <w:r>
          <w:t>47</w:t>
        </w:r>
        <w:r>
          <w:fldChar w:fldCharType="end"/>
        </w:r>
      </w:hyperlink>
    </w:p>
    <w:p>
      <w:pPr>
        <w:pStyle w:val="TOC1"/>
        <w:tabs>
          <w:tab w:val="right" w:leader="dot" w:pos="8306"/>
        </w:tabs>
      </w:pPr>
      <w:hyperlink w:anchor="_Toc30564" w:history="1">
        <w:r>
          <w:rPr>
            <w:rFonts w:ascii="仿宋" w:eastAsia="仿宋" w:hAnsi="仿宋" w:cs="仿宋" w:hint="eastAsia"/>
            <w:lang w:eastAsia="zh-CN"/>
          </w:rPr>
          <w:t>十二、微振加速度计项目经营效益</w:t>
        </w:r>
        <w:r>
          <w:tab/>
        </w:r>
        <w:r>
          <w:fldChar w:fldCharType="begin"/>
        </w:r>
        <w:r>
          <w:instrText xml:space="preserve"> PAGEREF _Toc30564 \h </w:instrText>
        </w:r>
        <w:r>
          <w:fldChar w:fldCharType="separate"/>
        </w:r>
        <w:r>
          <w:t>48</w:t>
        </w:r>
        <w:r>
          <w:fldChar w:fldCharType="end"/>
        </w:r>
      </w:hyperlink>
    </w:p>
    <w:p>
      <w:pPr>
        <w:pStyle w:val="TOC2"/>
        <w:tabs>
          <w:tab w:val="right" w:leader="dot" w:pos="8306"/>
        </w:tabs>
      </w:pPr>
      <w:hyperlink w:anchor="_Toc31281" w:history="1">
        <w:r>
          <w:rPr>
            <w:rFonts w:ascii="仿宋" w:eastAsia="仿宋" w:hAnsi="仿宋" w:cs="仿宋" w:hint="eastAsia"/>
            <w:lang w:eastAsia="zh-CN"/>
          </w:rPr>
          <w:t>(一)、经济评价财务测算</w:t>
        </w:r>
        <w:r>
          <w:tab/>
        </w:r>
        <w:r>
          <w:fldChar w:fldCharType="begin"/>
        </w:r>
        <w:r>
          <w:instrText xml:space="preserve"> PAGEREF _Toc31281 \h </w:instrText>
        </w:r>
        <w:r>
          <w:fldChar w:fldCharType="separate"/>
        </w:r>
        <w:r>
          <w:t>48</w:t>
        </w:r>
        <w:r>
          <w:fldChar w:fldCharType="end"/>
        </w:r>
      </w:hyperlink>
    </w:p>
    <w:p>
      <w:pPr>
        <w:pStyle w:val="TOC2"/>
        <w:tabs>
          <w:tab w:val="right" w:leader="dot" w:pos="8306"/>
        </w:tabs>
      </w:pPr>
      <w:hyperlink w:anchor="_Toc20508" w:history="1">
        <w:r>
          <w:rPr>
            <w:rFonts w:ascii="仿宋" w:eastAsia="仿宋" w:hAnsi="仿宋" w:cs="仿宋" w:hint="eastAsia"/>
            <w:lang w:eastAsia="zh-CN"/>
          </w:rPr>
          <w:t>(二)、微振加速度计项目盈利能力分析</w:t>
        </w:r>
        <w:r>
          <w:tab/>
        </w:r>
        <w:r>
          <w:fldChar w:fldCharType="begin"/>
        </w:r>
        <w:r>
          <w:instrText xml:space="preserve"> PAGEREF _Toc20508 \h </w:instrText>
        </w:r>
        <w:r>
          <w:fldChar w:fldCharType="separate"/>
        </w:r>
        <w:r>
          <w:t>49</w:t>
        </w:r>
        <w:r>
          <w:fldChar w:fldCharType="end"/>
        </w:r>
      </w:hyperlink>
    </w:p>
    <w:p>
      <w:pPr>
        <w:pStyle w:val="TOC1"/>
        <w:tabs>
          <w:tab w:val="right" w:leader="dot" w:pos="8306"/>
        </w:tabs>
      </w:pPr>
      <w:hyperlink w:anchor="_Toc6811" w:history="1">
        <w:r>
          <w:rPr>
            <w:rFonts w:ascii="仿宋" w:eastAsia="仿宋" w:hAnsi="仿宋" w:cs="仿宋" w:hint="eastAsia"/>
            <w:lang w:eastAsia="zh-CN"/>
          </w:rPr>
          <w:t>十三、营销与推广策略</w:t>
        </w:r>
        <w:r>
          <w:tab/>
        </w:r>
        <w:r>
          <w:fldChar w:fldCharType="begin"/>
        </w:r>
        <w:r>
          <w:instrText xml:space="preserve"> PAGEREF _Toc6811 \h </w:instrText>
        </w:r>
        <w:r>
          <w:fldChar w:fldCharType="separate"/>
        </w:r>
        <w:r>
          <w:t>50</w:t>
        </w:r>
        <w:r>
          <w:fldChar w:fldCharType="end"/>
        </w:r>
      </w:hyperlink>
    </w:p>
    <w:p>
      <w:pPr>
        <w:pStyle w:val="TOC2"/>
        <w:tabs>
          <w:tab w:val="right" w:leader="dot" w:pos="8306"/>
        </w:tabs>
      </w:pPr>
      <w:hyperlink w:anchor="_Toc24782" w:history="1">
        <w:r>
          <w:rPr>
            <w:rFonts w:ascii="仿宋" w:eastAsia="仿宋" w:hAnsi="仿宋" w:cs="仿宋" w:hint="eastAsia"/>
            <w:lang w:eastAsia="zh-CN"/>
          </w:rPr>
          <w:t>(一)、产品/服务定位与特点</w:t>
        </w:r>
        <w:r>
          <w:tab/>
        </w:r>
        <w:r>
          <w:fldChar w:fldCharType="begin"/>
        </w:r>
        <w:r>
          <w:instrText xml:space="preserve"> PAGEREF _Toc24782 \h </w:instrText>
        </w:r>
        <w:r>
          <w:fldChar w:fldCharType="separate"/>
        </w:r>
        <w:r>
          <w:t>50</w:t>
        </w:r>
        <w:r>
          <w:fldChar w:fldCharType="end"/>
        </w:r>
      </w:hyperlink>
    </w:p>
    <w:p>
      <w:pPr>
        <w:pStyle w:val="TOC2"/>
        <w:tabs>
          <w:tab w:val="right" w:leader="dot" w:pos="8306"/>
        </w:tabs>
      </w:pPr>
      <w:hyperlink w:anchor="_Toc15826" w:history="1">
        <w:r>
          <w:rPr>
            <w:rFonts w:ascii="仿宋" w:eastAsia="仿宋" w:hAnsi="仿宋" w:cs="仿宋" w:hint="eastAsia"/>
            <w:lang w:eastAsia="zh-CN"/>
          </w:rPr>
          <w:t>(二)、市场定位与竞争分析</w:t>
        </w:r>
        <w:r>
          <w:tab/>
        </w:r>
        <w:r>
          <w:fldChar w:fldCharType="begin"/>
        </w:r>
        <w:r>
          <w:instrText xml:space="preserve"> PAGEREF _Toc15826 \h </w:instrText>
        </w:r>
        <w:r>
          <w:fldChar w:fldCharType="separate"/>
        </w:r>
        <w:r>
          <w:t>51</w:t>
        </w:r>
        <w:r>
          <w:fldChar w:fldCharType="end"/>
        </w:r>
      </w:hyperlink>
    </w:p>
    <w:p>
      <w:pPr>
        <w:pStyle w:val="TOC2"/>
        <w:tabs>
          <w:tab w:val="right" w:leader="dot" w:pos="8306"/>
        </w:tabs>
      </w:pPr>
      <w:hyperlink w:anchor="_Toc30170" w:history="1">
        <w:r>
          <w:rPr>
            <w:rFonts w:ascii="仿宋" w:eastAsia="仿宋" w:hAnsi="仿宋" w:cs="仿宋" w:hint="eastAsia"/>
            <w:lang w:eastAsia="zh-CN"/>
          </w:rPr>
          <w:t>(三)、营销渠道与策略</w:t>
        </w:r>
        <w:r>
          <w:tab/>
        </w:r>
        <w:r>
          <w:fldChar w:fldCharType="begin"/>
        </w:r>
        <w:r>
          <w:instrText xml:space="preserve"> PAGEREF _Toc30170 \h </w:instrText>
        </w:r>
        <w:r>
          <w:fldChar w:fldCharType="separate"/>
        </w:r>
        <w:r>
          <w:t>52</w:t>
        </w:r>
        <w:r>
          <w:fldChar w:fldCharType="end"/>
        </w:r>
      </w:hyperlink>
    </w:p>
    <w:p>
      <w:pPr>
        <w:pStyle w:val="TOC2"/>
        <w:tabs>
          <w:tab w:val="right" w:leader="dot" w:pos="8306"/>
        </w:tabs>
      </w:pPr>
      <w:hyperlink w:anchor="_Toc1721" w:history="1">
        <w:r>
          <w:rPr>
            <w:rFonts w:ascii="仿宋" w:eastAsia="仿宋" w:hAnsi="仿宋" w:cs="仿宋" w:hint="eastAsia"/>
            <w:lang w:eastAsia="zh-CN"/>
          </w:rPr>
          <w:t>(四)、推广与宣传活动</w:t>
        </w:r>
        <w:r>
          <w:tab/>
        </w:r>
        <w:r>
          <w:fldChar w:fldCharType="begin"/>
        </w:r>
        <w:r>
          <w:instrText xml:space="preserve"> PAGEREF _Toc1721 \h </w:instrText>
        </w:r>
        <w:r>
          <w:fldChar w:fldCharType="separate"/>
        </w:r>
        <w:r>
          <w:t>53</w:t>
        </w:r>
        <w:r>
          <w:fldChar w:fldCharType="end"/>
        </w:r>
      </w:hyperlink>
    </w:p>
    <w:p>
      <w:pPr>
        <w:pStyle w:val="TOC1"/>
        <w:tabs>
          <w:tab w:val="right" w:leader="dot" w:pos="8306"/>
        </w:tabs>
      </w:pPr>
      <w:hyperlink w:anchor="_Toc30381" w:history="1">
        <w:r>
          <w:rPr>
            <w:rFonts w:ascii="仿宋" w:eastAsia="仿宋" w:hAnsi="仿宋" w:cs="仿宋" w:hint="eastAsia"/>
            <w:lang w:eastAsia="zh-CN"/>
          </w:rPr>
          <w:t>十四、利益相关者分析与沟通计划</w:t>
        </w:r>
        <w:r>
          <w:tab/>
        </w:r>
        <w:r>
          <w:fldChar w:fldCharType="begin"/>
        </w:r>
        <w:r>
          <w:instrText xml:space="preserve"> PAGEREF _Toc30381 \h </w:instrText>
        </w:r>
        <w:r>
          <w:fldChar w:fldCharType="separate"/>
        </w:r>
        <w:r>
          <w:t>59</w:t>
        </w:r>
        <w:r>
          <w:fldChar w:fldCharType="end"/>
        </w:r>
      </w:hyperlink>
    </w:p>
    <w:p>
      <w:pPr>
        <w:pStyle w:val="TOC2"/>
        <w:tabs>
          <w:tab w:val="right" w:leader="dot" w:pos="8306"/>
        </w:tabs>
      </w:pPr>
      <w:hyperlink w:anchor="_Toc5834" w:history="1">
        <w:r>
          <w:rPr>
            <w:rFonts w:ascii="仿宋" w:eastAsia="仿宋" w:hAnsi="仿宋" w:cs="仿宋" w:hint="eastAsia"/>
            <w:lang w:eastAsia="zh-CN"/>
          </w:rPr>
          <w:t>(一)、利益相关者分析</w:t>
        </w:r>
        <w:r>
          <w:tab/>
        </w:r>
        <w:r>
          <w:fldChar w:fldCharType="begin"/>
        </w:r>
        <w:r>
          <w:instrText xml:space="preserve"> PAGEREF _Toc5834 \h </w:instrText>
        </w:r>
        <w:r>
          <w:fldChar w:fldCharType="separate"/>
        </w:r>
        <w:r>
          <w:t>59</w:t>
        </w:r>
        <w:r>
          <w:fldChar w:fldCharType="end"/>
        </w:r>
      </w:hyperlink>
    </w:p>
    <w:p>
      <w:pPr>
        <w:pStyle w:val="TOC2"/>
        <w:tabs>
          <w:tab w:val="right" w:leader="dot" w:pos="8306"/>
        </w:tabs>
      </w:pPr>
      <w:hyperlink w:anchor="_Toc8056" w:history="1">
        <w:r>
          <w:rPr>
            <w:rFonts w:ascii="仿宋" w:eastAsia="仿宋" w:hAnsi="仿宋" w:cs="仿宋" w:hint="eastAsia"/>
            <w:lang w:eastAsia="zh-CN"/>
          </w:rPr>
          <w:t>(二)、沟通计划</w:t>
        </w:r>
        <w:r>
          <w:tab/>
        </w:r>
        <w:r>
          <w:fldChar w:fldCharType="begin"/>
        </w:r>
        <w:r>
          <w:instrText xml:space="preserve"> PAGEREF _Toc8056 \h </w:instrText>
        </w:r>
        <w:r>
          <w:fldChar w:fldCharType="separate"/>
        </w:r>
        <w:r>
          <w:t>60</w:t>
        </w:r>
        <w:r>
          <w:fldChar w:fldCharType="end"/>
        </w:r>
      </w:hyperlink>
    </w:p>
    <w:p>
      <w:pPr>
        <w:pStyle w:val="TOC1"/>
        <w:tabs>
          <w:tab w:val="right" w:leader="dot" w:pos="8306"/>
        </w:tabs>
      </w:pPr>
      <w:hyperlink w:anchor="_Toc24467" w:history="1">
        <w:r>
          <w:rPr>
            <w:rFonts w:ascii="仿宋" w:eastAsia="仿宋" w:hAnsi="仿宋" w:cs="仿宋" w:hint="eastAsia"/>
            <w:lang w:eastAsia="zh-CN"/>
          </w:rPr>
          <w:t>十五、微振加速度计项目变更管理</w:t>
        </w:r>
        <w:r>
          <w:tab/>
        </w:r>
        <w:r>
          <w:fldChar w:fldCharType="begin"/>
        </w:r>
        <w:r>
          <w:instrText xml:space="preserve"> PAGEREF _Toc24467 \h </w:instrText>
        </w:r>
        <w:r>
          <w:fldChar w:fldCharType="separate"/>
        </w:r>
        <w:r>
          <w:t>61</w:t>
        </w:r>
        <w:r>
          <w:fldChar w:fldCharType="end"/>
        </w:r>
      </w:hyperlink>
    </w:p>
    <w:p>
      <w:pPr>
        <w:pStyle w:val="TOC2"/>
        <w:tabs>
          <w:tab w:val="right" w:leader="dot" w:pos="8306"/>
        </w:tabs>
      </w:pPr>
      <w:hyperlink w:anchor="_Toc4418" w:history="1">
        <w:r>
          <w:rPr>
            <w:rFonts w:ascii="仿宋" w:eastAsia="仿宋" w:hAnsi="仿宋" w:cs="仿宋" w:hint="eastAsia"/>
            <w:lang w:eastAsia="zh-CN"/>
          </w:rPr>
          <w:t>(一)、变更申请与评估</w:t>
        </w:r>
        <w:r>
          <w:tab/>
        </w:r>
        <w:r>
          <w:fldChar w:fldCharType="begin"/>
        </w:r>
        <w:r>
          <w:instrText xml:space="preserve"> PAGEREF _Toc4418 \h </w:instrText>
        </w:r>
        <w:r>
          <w:fldChar w:fldCharType="separate"/>
        </w:r>
        <w:r>
          <w:t>61</w:t>
        </w:r>
        <w:r>
          <w:fldChar w:fldCharType="end"/>
        </w:r>
      </w:hyperlink>
    </w:p>
    <w:p>
      <w:pPr>
        <w:pStyle w:val="TOC2"/>
        <w:tabs>
          <w:tab w:val="right" w:leader="dot" w:pos="8306"/>
        </w:tabs>
      </w:pPr>
      <w:hyperlink w:anchor="_Toc25828" w:history="1">
        <w:r>
          <w:rPr>
            <w:rFonts w:ascii="仿宋" w:eastAsia="仿宋" w:hAnsi="仿宋" w:cs="仿宋" w:hint="eastAsia"/>
            <w:lang w:eastAsia="zh-CN"/>
          </w:rPr>
          <w:t>(二)、变更实施与控制</w:t>
        </w:r>
        <w:r>
          <w:tab/>
        </w:r>
        <w:r>
          <w:fldChar w:fldCharType="begin"/>
        </w:r>
        <w:r>
          <w:instrText xml:space="preserve"> PAGEREF _Toc25828 \h </w:instrText>
        </w:r>
        <w:r>
          <w:fldChar w:fldCharType="separate"/>
        </w:r>
        <w:r>
          <w:t>61</w:t>
        </w:r>
        <w:r>
          <w:fldChar w:fldCharType="end"/>
        </w:r>
      </w:hyperlink>
    </w:p>
    <w:p>
      <w:pPr>
        <w:pStyle w:val="TOC1"/>
        <w:tabs>
          <w:tab w:val="right" w:leader="dot" w:pos="8306"/>
        </w:tabs>
      </w:pPr>
      <w:hyperlink w:anchor="_Toc13278" w:history="1">
        <w:r>
          <w:rPr>
            <w:rFonts w:ascii="仿宋" w:eastAsia="仿宋" w:hAnsi="仿宋" w:cs="仿宋" w:hint="eastAsia"/>
            <w:lang w:eastAsia="zh-CN"/>
          </w:rPr>
          <w:t>十六、微振加速度计项目治理与监督</w:t>
        </w:r>
        <w:r>
          <w:tab/>
        </w:r>
        <w:r>
          <w:fldChar w:fldCharType="begin"/>
        </w:r>
        <w:r>
          <w:instrText xml:space="preserve"> PAGEREF _Toc13278 \h </w:instrText>
        </w:r>
        <w:r>
          <w:fldChar w:fldCharType="separate"/>
        </w:r>
        <w:r>
          <w:t>62</w:t>
        </w:r>
        <w:r>
          <w:fldChar w:fldCharType="end"/>
        </w:r>
      </w:hyperlink>
    </w:p>
    <w:p>
      <w:pPr>
        <w:pStyle w:val="TOC2"/>
        <w:tabs>
          <w:tab w:val="right" w:leader="dot" w:pos="8306"/>
        </w:tabs>
      </w:pPr>
      <w:hyperlink w:anchor="_Toc7552" w:history="1">
        <w:r>
          <w:rPr>
            <w:rFonts w:ascii="仿宋" w:eastAsia="仿宋" w:hAnsi="仿宋" w:cs="仿宋" w:hint="eastAsia"/>
            <w:lang w:eastAsia="zh-CN"/>
          </w:rPr>
          <w:t>(一)、微振加速度计项目治理结构</w:t>
        </w:r>
        <w:r>
          <w:tab/>
        </w:r>
        <w:r>
          <w:fldChar w:fldCharType="begin"/>
        </w:r>
        <w:r>
          <w:instrText xml:space="preserve"> PAGEREF _Toc7552 \h </w:instrText>
        </w:r>
        <w:r>
          <w:fldChar w:fldCharType="separate"/>
        </w:r>
        <w:r>
          <w:t>62</w:t>
        </w:r>
        <w:r>
          <w:fldChar w:fldCharType="end"/>
        </w:r>
      </w:hyperlink>
    </w:p>
    <w:p>
      <w:pPr>
        <w:pStyle w:val="TOC2"/>
        <w:tabs>
          <w:tab w:val="right" w:leader="dot" w:pos="8306"/>
        </w:tabs>
      </w:pPr>
      <w:hyperlink w:anchor="_Toc85" w:history="1">
        <w:r>
          <w:rPr>
            <w:rFonts w:ascii="仿宋" w:eastAsia="仿宋" w:hAnsi="仿宋" w:cs="仿宋" w:hint="eastAsia"/>
            <w:lang w:eastAsia="zh-CN"/>
          </w:rPr>
          <w:t>(二)、监督与审计</w:t>
        </w:r>
        <w:r>
          <w:tab/>
        </w:r>
        <w:r>
          <w:fldChar w:fldCharType="begin"/>
        </w:r>
        <w:r>
          <w:instrText xml:space="preserve"> PAGEREF _Toc85 \h </w:instrText>
        </w:r>
        <w:r>
          <w:fldChar w:fldCharType="separate"/>
        </w:r>
        <w:r>
          <w:t>64</w:t>
        </w:r>
        <w:r>
          <w:fldChar w:fldCharType="end"/>
        </w:r>
      </w:hyperlink>
    </w:p>
    <w:p>
      <w:pPr>
        <w:pStyle w:val="TOC1"/>
        <w:tabs>
          <w:tab w:val="right" w:leader="dot" w:pos="8306"/>
        </w:tabs>
      </w:pPr>
      <w:hyperlink w:anchor="_Toc20056" w:history="1">
        <w:r>
          <w:rPr>
            <w:rFonts w:ascii="仿宋" w:eastAsia="仿宋" w:hAnsi="仿宋" w:cs="仿宋" w:hint="eastAsia"/>
            <w:lang w:eastAsia="zh-CN"/>
          </w:rPr>
          <w:t>十七、微振加速度计项目实施保障措施</w:t>
        </w:r>
        <w:r>
          <w:tab/>
        </w:r>
        <w:r>
          <w:fldChar w:fldCharType="begin"/>
        </w:r>
        <w:r>
          <w:instrText xml:space="preserve"> PAGEREF _Toc20056 \h </w:instrText>
        </w:r>
        <w:r>
          <w:fldChar w:fldCharType="separate"/>
        </w:r>
        <w:r>
          <w:t>65</w:t>
        </w:r>
        <w:r>
          <w:fldChar w:fldCharType="end"/>
        </w:r>
      </w:hyperlink>
    </w:p>
    <w:p>
      <w:pPr>
        <w:pStyle w:val="TOC2"/>
        <w:tabs>
          <w:tab w:val="right" w:leader="dot" w:pos="8306"/>
        </w:tabs>
      </w:pPr>
      <w:hyperlink w:anchor="_Toc16311" w:history="1">
        <w:r>
          <w:rPr>
            <w:rFonts w:ascii="仿宋" w:eastAsia="仿宋" w:hAnsi="仿宋" w:cs="仿宋" w:hint="eastAsia"/>
            <w:lang w:eastAsia="zh-CN"/>
          </w:rPr>
          <w:t>(一)、微振加速度计项目实施保障机制</w:t>
        </w:r>
        <w:r>
          <w:tab/>
        </w:r>
        <w:r>
          <w:fldChar w:fldCharType="begin"/>
        </w:r>
        <w:r>
          <w:instrText xml:space="preserve"> PAGEREF _Toc16311 \h </w:instrText>
        </w:r>
        <w:r>
          <w:fldChar w:fldCharType="separate"/>
        </w:r>
        <w:r>
          <w:t>65</w:t>
        </w:r>
        <w:r>
          <w:fldChar w:fldCharType="end"/>
        </w:r>
      </w:hyperlink>
    </w:p>
    <w:p>
      <w:pPr>
        <w:pStyle w:val="TOC2"/>
        <w:tabs>
          <w:tab w:val="right" w:leader="dot" w:pos="8306"/>
        </w:tabs>
      </w:pPr>
      <w:hyperlink w:anchor="_Toc23701" w:history="1">
        <w:r>
          <w:rPr>
            <w:rFonts w:ascii="仿宋" w:eastAsia="仿宋" w:hAnsi="仿宋" w:cs="仿宋" w:hint="eastAsia"/>
            <w:lang w:eastAsia="zh-CN"/>
          </w:rPr>
          <w:t>(二)、微振加速度计项目法律合规要求</w:t>
        </w:r>
        <w:r>
          <w:tab/>
        </w:r>
        <w:r>
          <w:fldChar w:fldCharType="begin"/>
        </w:r>
        <w:r>
          <w:instrText xml:space="preserve"> PAGEREF _Toc23701 \h </w:instrText>
        </w:r>
        <w:r>
          <w:fldChar w:fldCharType="separate"/>
        </w:r>
        <w:r>
          <w:t>69</w:t>
        </w:r>
        <w:r>
          <w:fldChar w:fldCharType="end"/>
        </w:r>
      </w:hyperlink>
    </w:p>
    <w:p>
      <w:pPr>
        <w:pStyle w:val="TOC2"/>
        <w:tabs>
          <w:tab w:val="right" w:leader="dot" w:pos="8306"/>
        </w:tabs>
      </w:pPr>
      <w:hyperlink w:anchor="_Toc27002" w:history="1">
        <w:r>
          <w:rPr>
            <w:rFonts w:ascii="仿宋" w:eastAsia="仿宋" w:hAnsi="仿宋" w:cs="仿宋" w:hint="eastAsia"/>
            <w:lang w:eastAsia="zh-CN"/>
          </w:rPr>
          <w:t>(三)、微振加速度计项目合同管理与法律事务</w:t>
        </w:r>
        <w:r>
          <w:tab/>
        </w:r>
        <w:r>
          <w:fldChar w:fldCharType="begin"/>
        </w:r>
        <w:r>
          <w:instrText xml:space="preserve"> PAGEREF _Toc27002 \h </w:instrText>
        </w:r>
        <w:r>
          <w:fldChar w:fldCharType="separate"/>
        </w:r>
        <w:r>
          <w:t>73</w:t>
        </w:r>
        <w:r>
          <w:fldChar w:fldCharType="end"/>
        </w:r>
      </w:hyperlink>
    </w:p>
    <w:p>
      <w:pPr>
        <w:pStyle w:val="TOC2"/>
        <w:tabs>
          <w:tab w:val="right" w:leader="dot" w:pos="8306"/>
        </w:tabs>
      </w:pPr>
      <w:hyperlink w:anchor="_Toc13565" w:history="1">
        <w:r>
          <w:rPr>
            <w:rFonts w:ascii="仿宋" w:eastAsia="仿宋" w:hAnsi="仿宋" w:cs="仿宋" w:hint="eastAsia"/>
            <w:lang w:eastAsia="zh-CN"/>
          </w:rPr>
          <w:t>(四)、微振加速度计项目知识产权保护策略</w:t>
        </w:r>
        <w:r>
          <w:tab/>
        </w:r>
        <w:r>
          <w:fldChar w:fldCharType="begin"/>
        </w:r>
        <w:r>
          <w:instrText xml:space="preserve"> PAGEREF _Toc13565 \h </w:instrText>
        </w:r>
        <w:r>
          <w:fldChar w:fldCharType="separate"/>
        </w:r>
        <w:r>
          <w:t>79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3132"/>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4037"/>
      <w:r>
        <w:rPr>
          <w:rFonts w:ascii="仿宋" w:eastAsia="仿宋" w:hAnsi="仿宋" w:cs="仿宋" w:hint="eastAsia"/>
          <w:sz w:val="28"/>
          <w:lang w:eastAsia="zh-CN"/>
        </w:rPr>
        <w:t>一、微振加速度计项目选址可行性分析</w:t>
      </w:r>
      <w:bookmarkEnd w:id="2"/>
    </w:p>
    <w:p>
      <w:pPr>
        <w:pStyle w:val="Heading2"/>
        <w:rPr>
          <w:rFonts w:ascii="仿宋" w:eastAsia="仿宋" w:hAnsi="仿宋" w:cs="仿宋" w:hint="eastAsia"/>
          <w:lang w:eastAsia="zh-CN"/>
        </w:rPr>
      </w:pPr>
      <w:bookmarkStart w:id="3" w:name="_Toc6655"/>
      <w:r>
        <w:rPr>
          <w:rFonts w:ascii="仿宋" w:eastAsia="仿宋" w:hAnsi="仿宋" w:cs="仿宋" w:hint="eastAsia"/>
          <w:lang w:eastAsia="zh-CN"/>
        </w:rPr>
        <w:t>(一)、微振加速度计项目选址</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该微振加速度计项目选址位于XX省XX市XX区XXX街道</w:t>
      </w:r>
    </w:p>
    <w:p>
      <w:pPr>
        <w:pStyle w:val="Heading2"/>
        <w:ind w:firstLine="560" w:firstLineChars="200"/>
        <w:rPr>
          <w:rFonts w:ascii="仿宋" w:eastAsia="仿宋" w:hAnsi="仿宋" w:cs="仿宋" w:hint="eastAsia"/>
          <w:sz w:val="28"/>
          <w:lang w:eastAsia="zh-CN"/>
        </w:rPr>
      </w:pPr>
      <w:bookmarkStart w:id="4" w:name="_Toc2782"/>
      <w:r>
        <w:rPr>
          <w:rFonts w:ascii="仿宋" w:eastAsia="仿宋" w:hAnsi="仿宋" w:cs="仿宋" w:hint="eastAsia"/>
          <w:sz w:val="28"/>
          <w:lang w:eastAsia="zh-CN"/>
        </w:rPr>
        <w:t>(二)、用地控制指标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微振加速度计项目的征地面积将根据微振加速度计项目的实际规模和需求进行精确规划。具体面积XXX平方米，旨在确保微振加速度计项目不仅能够满足当前的发展需求，还能够预留空间以适应未来的扩展。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净用地面积是在征地面积基础上去除不可利用面积后的实际可开发用地。具体面积XXX平方米，考虑到环保、交通、安全等多方面因素，以确保微振加速度计项目在整体利用效率上达到最优。</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建筑面积：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微振加速度计项目计划建设的建筑总规模具体面积XXX平方米。这一规模的确定综合考虑了微振加速度计项目的性质、规模，以及城市规划的相关要求，确保建筑布局与周边环境协调一致。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绿地率是微振加速度计项目用地中被规划为绿地的比例。具体面积XXX平方米，旨在通过合理规划绿地，改善微振加速度计项目周边环境，提升居民生活质量，并符合城市整体绿化规划。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容积率是用地上可以建设的建筑总体积与用地面积之比。具体面积XXX，通过合理的容积率规划，确保微振加速度计项目建筑规模与周边环境和谐共生。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微振加速度计项目选址与当地城市规划相一致，具体面积XXX平方米。通过与城市规划部门深入沟通，确保微振加速度计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微振加速度计项目选址符合当地产业政策，具体面积XXX平方米。这包括微振加速度计项目对当地经济的促进作用，以及对相关产业的带动效应，确保微振加速度计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用地总体要求必须符合环保和可持续发展的原则，具体面积XXX平方米。通过采用绿色建筑设计、节能减排等措施，确保微振加速度计项目在建设和运营过程中对环境的影响最小化，达到可持续发展的要求。</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9.</w:t>
      </w:r>
      <w:r>
        <w:rPr>
          <w:rFonts w:ascii="仿宋" w:eastAsia="仿宋" w:hAnsi="仿宋" w:cs="仿宋" w:hint="eastAsia"/>
          <w:sz w:val="28"/>
          <w:lang w:eastAsia="zh-CN"/>
        </w:rPr>
        <w:t xml:space="preserve"> 公共设施配套：</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确保微振加速度计项目选址具备必要的公共设施配套，具体面积XXX平方米。这包括交通便利性、教育、医疗等基础设施，以提高居民生活品质，使得微振加速度计项目选址更具吸引力。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考虑用地总体要求对当地社会稳定性的影响，具体面积XXX平方米。通过深入了解当地社区反馈，确保微振加速度计项目的选址和建设过程对当地社会和谐稳定产生积极作用。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微振加速度计项目选址不仅符合法规和规划，还在实际操作中具有可行性。这一全面规划将为微振加速度计项目的成功实施提供坚实的基础，确保微振加速度计项目选址阶段就能够奠定良好的发展基础。</w:t>
      </w:r>
    </w:p>
    <w:p>
      <w:pPr>
        <w:pStyle w:val="Heading2"/>
        <w:ind w:firstLine="560" w:firstLineChars="200"/>
        <w:rPr>
          <w:rFonts w:ascii="仿宋" w:eastAsia="仿宋" w:hAnsi="仿宋" w:cs="仿宋" w:hint="eastAsia"/>
          <w:sz w:val="28"/>
          <w:lang w:eastAsia="zh-CN"/>
        </w:rPr>
      </w:pPr>
      <w:bookmarkStart w:id="5" w:name="_Toc7376"/>
      <w:r>
        <w:rPr>
          <w:rFonts w:ascii="仿宋" w:eastAsia="仿宋" w:hAnsi="仿宋" w:cs="仿宋" w:hint="eastAsia"/>
          <w:sz w:val="28"/>
          <w:lang w:eastAsia="zh-CN"/>
        </w:rPr>
        <w:t>(三)、节约用地措施</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微振加速度计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微振加速度计项目的设备规划和空间设计中，我们将采取灵活设备布局的措施。设备布局将根据实际需求进行灵活设计，避免不必要的浪费。通过合理规划设备摆放位置，我们将提高设备的利用率，减少设备间距，以确保微振加速度计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微振加速度计项目内部引入共享设施的概念，例如共享会议室、办公区等。通过这种方式，我们可以减少对资源的重复建设，提高资源共享效率，从而减小微振加速度计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6" w:name="_Toc16316"/>
      <w:r>
        <w:rPr>
          <w:rFonts w:ascii="仿宋" w:eastAsia="仿宋" w:hAnsi="仿宋" w:cs="仿宋" w:hint="eastAsia"/>
          <w:sz w:val="28"/>
          <w:lang w:eastAsia="zh-CN"/>
        </w:rPr>
        <w:t>(四)、总图布置方案</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微振加速度计项目的总图布置中，我们将不同功能区域进行明确的规划，以最大程度满足微振加速度计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交通与通道设计：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7" w:name="_Toc31071"/>
      <w:r>
        <w:rPr>
          <w:rFonts w:ascii="仿宋" w:eastAsia="仿宋" w:hAnsi="仿宋" w:cs="仿宋" w:hint="eastAsia"/>
          <w:sz w:val="28"/>
          <w:lang w:eastAsia="zh-CN"/>
        </w:rPr>
        <w:t>(五)、选址综合评价</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微振加速度计项目能够在有利的市场环境中蓬勃发展。</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微振加速度计项目对环境的影响是综合评价的重要因素之一。我们将详细考虑选址周边的自然环境、生态保护区、水源地等情况，确保微振加速度计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对选址的评价还需充分考虑当地政府的产业政策和法规。我们将详细了解微振加速度计项目所在地的相关政策，确保微振加速度计项目的规划和运营与当地法规相符，降低不必要的法律风险。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考虑到社会稳定性对企业运营的重要性，我们将评估选址地区的社会安全情况、劳工关系、社区反馈等方面，以确保微振加速度计项目的建设和运营不会受到社会稳定性的负面影响。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最后，我们将综合考虑用地成本，包括土地购置费用、土地开发成本等。通过对用地成本的详细评估，我们能够做出更为精确的经济效益分析，为微振加速度计项目的投资决策提供有力支持。</w:t>
      </w:r>
    </w:p>
    <w:p>
      <w:pPr>
        <w:pStyle w:val="Heading1"/>
        <w:ind w:firstLine="560" w:firstLineChars="200"/>
        <w:rPr>
          <w:rFonts w:ascii="仿宋" w:eastAsia="仿宋" w:hAnsi="仿宋" w:cs="仿宋" w:hint="eastAsia"/>
          <w:sz w:val="28"/>
          <w:lang w:eastAsia="zh-CN"/>
        </w:rPr>
      </w:pPr>
      <w:bookmarkStart w:id="8" w:name="_Toc7988"/>
      <w:r>
        <w:rPr>
          <w:rFonts w:ascii="仿宋" w:eastAsia="仿宋" w:hAnsi="仿宋" w:cs="仿宋" w:hint="eastAsia"/>
          <w:sz w:val="28"/>
          <w:lang w:eastAsia="zh-CN"/>
        </w:rPr>
        <w:t>二、微振加速度计项目建设背景及必要性分析</w:t>
      </w:r>
      <w:bookmarkEnd w:id="8"/>
    </w:p>
    <w:p>
      <w:pPr>
        <w:pStyle w:val="Heading2"/>
        <w:rPr>
          <w:rFonts w:ascii="仿宋" w:eastAsia="仿宋" w:hAnsi="仿宋" w:cs="仿宋" w:hint="eastAsia"/>
          <w:lang w:eastAsia="zh-CN"/>
        </w:rPr>
      </w:pPr>
      <w:bookmarkStart w:id="9" w:name="_Toc18344"/>
      <w:r>
        <w:rPr>
          <w:rFonts w:ascii="仿宋" w:eastAsia="仿宋" w:hAnsi="仿宋" w:cs="仿宋" w:hint="eastAsia"/>
          <w:lang w:eastAsia="zh-CN"/>
        </w:rPr>
        <w:t>(一)、微振加速度计项目背景分析</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微振加速度计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微振加速度计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微振加速度计项目在这个潮流中的定位。同时，我们将关注行业内涌现的新兴机遇，以便微振加速度计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微振加速度计项目提供了强大的发展动力。我们将聚焦于行业内最新的技术发展趋势，包括但不限于人工智能、大数据分析、物联网等领域。通过深度的技术研究，我们将确保微振加速度计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微振加速度计项目发展的源泉。我们将投入更多的精力对市场需求进行深入剖析，超越表面的需求，深入挖掘潜在的市场痛点和机遇。通过对市场需求的细致了解，微振加速度计项目将更有针对性地设计解决方案，满足市场的多样化需求，从而更好地促进微振加速度计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微振加速度计项目战略至关重要。我们将对竞争态势进行更为深入的分析，包括但不限于市场份额、产品特点、客户满意度等多个维度。通过深度的竞争分析，微振加速度计项目将能够更准确地把握市场脉搏，制定具有竞争力的微振加速度计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微振加速度计项目的发展具有直接的影响。我们将进行更为全面的法规和政策分析，了解行业发展中的潜在法律风险和合规挑战。通过充分了解和遵守相关法规，微振加速度计项目将确保在法律框架内合法合规运营，为微振加速度计项目的稳健发展提供有力支持。</w:t>
      </w:r>
    </w:p>
    <w:p>
      <w:pPr>
        <w:pStyle w:val="Heading2"/>
        <w:ind w:firstLine="560" w:firstLineChars="200"/>
        <w:rPr>
          <w:rFonts w:ascii="仿宋" w:eastAsia="仿宋" w:hAnsi="仿宋" w:cs="仿宋" w:hint="eastAsia"/>
          <w:sz w:val="28"/>
          <w:lang w:eastAsia="zh-CN"/>
        </w:rPr>
      </w:pPr>
      <w:bookmarkStart w:id="10" w:name="_Toc2530"/>
      <w:r>
        <w:rPr>
          <w:rFonts w:ascii="仿宋" w:eastAsia="仿宋" w:hAnsi="仿宋" w:cs="仿宋" w:hint="eastAsia"/>
          <w:sz w:val="28"/>
          <w:lang w:eastAsia="zh-CN"/>
        </w:rPr>
        <w:t>(二)、微振加速度计项目建设必要性分析</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微振加速度计项目建设的迫切性源于对行业发展趋势的深刻洞察。我们正处于一个行业变革的时代，科技创新、数字化转型成为企业发展的关键动力。微振加速度计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微振加速度计项目建设不仅仅是为了跟上潮流，更是为了通过技术创新推动企业的持续发展。通过引入先进的技术和解决方案，微振加速度计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微振加速度计项目的建设成为必然选择，通过提高产品质量、拓展服务领域，从而在竞争中获得更多的机会。微振加速度计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微振加速度计项目建设的必要性体现在对客户需求更精准的满足。通过微振加速度计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微振加速度计项目建设的背后是对企业持续创新的追求。只有通过不断创新，企业才能在竞争中立于不败之地。微振加速度计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1" w:name="_Toc13348"/>
      <w:r>
        <w:rPr>
          <w:rFonts w:ascii="仿宋" w:eastAsia="仿宋" w:hAnsi="仿宋" w:cs="仿宋" w:hint="eastAsia"/>
          <w:sz w:val="28"/>
          <w:lang w:eastAsia="zh-CN"/>
        </w:rPr>
        <w:t>三、微振加速度计项目可持续发展</w:t>
      </w:r>
      <w:bookmarkEnd w:id="11"/>
    </w:p>
    <w:p>
      <w:pPr>
        <w:pStyle w:val="Heading2"/>
        <w:rPr>
          <w:rFonts w:ascii="仿宋" w:eastAsia="仿宋" w:hAnsi="仿宋" w:cs="仿宋" w:hint="eastAsia"/>
          <w:lang w:eastAsia="zh-CN"/>
        </w:rPr>
      </w:pPr>
      <w:bookmarkStart w:id="12" w:name="_Toc14205"/>
      <w:r>
        <w:rPr>
          <w:rFonts w:ascii="仿宋" w:eastAsia="仿宋" w:hAnsi="仿宋" w:cs="仿宋" w:hint="eastAsia"/>
          <w:lang w:eastAsia="zh-CN"/>
        </w:rPr>
        <w:t>(一)、可持续战略与实践</w:t>
      </w:r>
      <w:bookmarkEnd w:id="12"/>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微振加速度计项目中，微振加速度计项目团队着眼于未来，明确了可持续发展的战略方向。制定的具体可持续发展目标包括降低资源使用、采用环保技术、最大化社会效益等。这一步骤不仅有助于微振加速度计项目在环保和社会责任方面达到最高标准，也为未来提供了明确的指引，确保微振加速度计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可持续实践的融入微振加速度计项目管理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微振加速度计项目管理周期。从微振加速度计项目规划开始，微振加速度计项目团队就考虑了环境和社会的因素。在执行阶段，微振加速度计项目团队积极推动绿色技术的应用，优化资源利用。此外，关注员工的社会责任，通过培训和沟通活动提高员工对可持续发展的认知，使他们能够在日常工作中践行可持续实践。这些举措不仅为微振加速度计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3" w:name="_Toc26695"/>
      <w:r>
        <w:rPr>
          <w:rFonts w:ascii="仿宋" w:eastAsia="仿宋" w:hAnsi="仿宋" w:cs="仿宋" w:hint="eastAsia"/>
          <w:sz w:val="28"/>
          <w:lang w:eastAsia="zh-CN"/>
        </w:rPr>
        <w:t>(二)、环保与社会责任</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扎根于微振加速度计项目的可持续发展理念，我们深信环保与社会责任是微振加速度计项目成功的关键支柱。在微振加速度计项目的每一步，我们都致力于通过创新和实践，履行对环境和社会的坚定责任。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微振加速度计项目团队通过引入先进的环保技术、建立高效的废物处理系统以及推动能源节约措施，积极履行环保责任。定期的环保监测和评估确保微振加速度计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微振加速度计项目不仅致力于自身可持续发展，还注重对社会的回馈。通过支持社区微振加速度计项目、参与慈善事业、提供培训机会等方式，微振加速度计项目积极履行社会责任。与当地社区建立积极互动，关注员工的工作与生活平衡，以及员工的身心健康，是微振加速度计项目在社会责任层面的关键举措。这样的实践不仅增强了微振加速度计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4" w:name="_Toc8666"/>
      <w:r>
        <w:rPr>
          <w:rFonts w:ascii="仿宋" w:eastAsia="仿宋" w:hAnsi="仿宋" w:cs="仿宋" w:hint="eastAsia"/>
          <w:sz w:val="28"/>
          <w:lang w:eastAsia="zh-CN"/>
        </w:rPr>
        <w:t>四、产品规划分析</w:t>
      </w:r>
      <w:bookmarkEnd w:id="14"/>
    </w:p>
    <w:p>
      <w:pPr>
        <w:pStyle w:val="Heading2"/>
        <w:rPr>
          <w:rFonts w:ascii="仿宋" w:eastAsia="仿宋" w:hAnsi="仿宋" w:cs="仿宋" w:hint="eastAsia"/>
          <w:lang w:eastAsia="zh-CN"/>
        </w:rPr>
      </w:pPr>
      <w:bookmarkStart w:id="15" w:name="_Toc23545"/>
      <w:r>
        <w:rPr>
          <w:rFonts w:ascii="仿宋" w:eastAsia="仿宋" w:hAnsi="仿宋" w:cs="仿宋" w:hint="eastAsia"/>
          <w:lang w:eastAsia="zh-CN"/>
        </w:rPr>
        <w:t>(一)、产品规划</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微振加速度计项目的主要产品是XXXX，预计年产值为XXX万元。这一产品在市场中占据着重要的地位，其广泛的应用范围使得该微振加速度计项目的市场前景非常广阔。</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微振加速度计项目的xxx产品作为重要的原材料之一，将在多个领域发挥关键作用。其在建筑、交通、能源等方面的广泛应用将为整个产业链提供强大的支持，形成产业协同效应。微振加速度计项目的年产值XXX万XXX万XXX万万元不仅反映了其在市场上的巨大潜力，更预示着它对国民经济的积极贡献。这种关联度高、涉及面广的产业关系，使得该微振加速度计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6" w:name="_Toc22792"/>
      <w:r>
        <w:rPr>
          <w:rFonts w:ascii="仿宋" w:eastAsia="仿宋" w:hAnsi="仿宋" w:cs="仿宋" w:hint="eastAsia"/>
          <w:sz w:val="28"/>
          <w:lang w:eastAsia="zh-CN"/>
        </w:rPr>
        <w:t>(二)、建设规模</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微振加速度计项目总征地面积为XXXX平方米，相当于约XX.XX亩，其中净用地面积为XXXX平方米，红线范围内相当于约XX.XX亩。这一用地规模充分考虑了微振加速度计项目的建设需求，保障了微振加速度计项目在合适的空间内得以充分发展。微振加速度计项目规划的总建筑面积为XXXX平方米，其中主体工程建设占XXXX平方米，计容建筑面积达XXXX平方米。预计建筑工程的投资将达到XXXX万元，为微振加速度计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微振加速度计项目计划购置的设备共计XXXX台（套），设备购置费用为XXXX万元。这一设备购置计划充分考虑到微振加速度计项目的生产需求和技术要求，确保了微振加速度计项目在生产运营中具备先进的技术装备和高效的生产能力。设备的合理配置将为微振加速度计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微振加速度计项目计划总投资为XXXX万元，预计年实现营业收入为XXXX万元。这一产能规模的设定旨在确保微振加速度计项目能够在投资与回报之间取得平衡，实现长期可持续的发展。微振加速度计项目的总投资充分考虑到各个方面的需求，包括用地建设、设备购置等多个环节，以确保微振加速度计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7" w:name="_Toc32715"/>
      <w:r>
        <w:rPr>
          <w:rFonts w:ascii="仿宋" w:eastAsia="仿宋" w:hAnsi="仿宋" w:cs="仿宋" w:hint="eastAsia"/>
          <w:sz w:val="28"/>
          <w:lang w:eastAsia="zh-CN"/>
        </w:rPr>
        <w:t>五、微振加速度计项目文档管理</w:t>
      </w:r>
      <w:bookmarkEnd w:id="17"/>
    </w:p>
    <w:p>
      <w:pPr>
        <w:pStyle w:val="Heading2"/>
        <w:rPr>
          <w:rFonts w:ascii="仿宋" w:eastAsia="仿宋" w:hAnsi="仿宋" w:cs="仿宋" w:hint="eastAsia"/>
          <w:lang w:eastAsia="zh-CN"/>
        </w:rPr>
      </w:pPr>
      <w:bookmarkStart w:id="18" w:name="_Toc4381"/>
      <w:r>
        <w:rPr>
          <w:rFonts w:ascii="仿宋" w:eastAsia="仿宋" w:hAnsi="仿宋" w:cs="仿宋" w:hint="eastAsia"/>
          <w:lang w:eastAsia="zh-CN"/>
        </w:rPr>
        <w:t>(一)、文档编制与审查</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微振加速度计项目高度重视文档的质量和准确性，以支持微振加速度计项目的各项活动和决策。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微振加速度计项目文档的编制始于微振加速度计项目计划的初期，我们制定了详细的文档编制计划，明确了每个文档的内容、格式和编写责任人。在微振加速度计项目启动阶段，我们首先编制了微振加速度计项目章程，明确定义了微振加速度计项目的目标、范围、风险等关键要素。随后，微振加速度计项目团队根据计划陆续编制了需求文档、设计文档、测试文档等各类文档，确保微振加速度计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微振加速度计项目管理中的重要环节，旨在确保微振加速度计项目文档符合质量标准和微振加速度计项目需求。在微振加速度计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微振加速度计项目相关利益方和专业领域的专家对文档进行独立审查。这有助于获取更全面、客观的反馈，确保微振加速度计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微振加速度计项目在文档编制与审查方面建立了严格的管理机制，通过规范的流程和多维度的审查，确保微振加速度计项目文档的质量、准确性和可靠性，为微振加速度计项目的顺利推进提供了有力支持。</w:t>
      </w:r>
    </w:p>
    <w:p>
      <w:pPr>
        <w:pStyle w:val="Heading2"/>
        <w:ind w:firstLine="560" w:firstLineChars="200"/>
        <w:rPr>
          <w:rFonts w:ascii="仿宋" w:eastAsia="仿宋" w:hAnsi="仿宋" w:cs="仿宋" w:hint="eastAsia"/>
          <w:sz w:val="28"/>
          <w:lang w:eastAsia="zh-CN"/>
        </w:rPr>
      </w:pPr>
      <w:bookmarkStart w:id="19" w:name="_Toc28161"/>
      <w:r>
        <w:rPr>
          <w:rFonts w:ascii="仿宋" w:eastAsia="仿宋" w:hAnsi="仿宋" w:cs="仿宋" w:hint="eastAsia"/>
          <w:sz w:val="28"/>
          <w:lang w:eastAsia="zh-CN"/>
        </w:rPr>
        <w:t>(二)、文档发布与分发</w:t>
      </w:r>
      <w:bookmarkEnd w:id="19"/>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https://d.book118.com/056104203132010032</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微振加速度计项目规划设计方案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微振加速度计项目规划设计方案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微振加速度计项目规划设计方案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微振加速度计项目规划设计方案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微振加速度计项目规划设计方案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微振加速度计项目规划设计方案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微振加速度计项目规划设计方案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微振加速度计项目规划设计方案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微振加速度计项目规划设计方案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微振加速度计项目规划设计方案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微振加速度计项目规划设计方案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微振加速度计项目规划设计方案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微振加速度计项目规划设计方案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微振加速度计项目规划设计方案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微振加速度计项目规划设计方案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微振加速度计项目规划设计方案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微振加速度计项目规划设计方案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B242A08"/>
    <w:rsid w:val="5B242A08"/>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056104203132010032"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2024-01-03T14:44:00Z</dcterms:created>
  <dcterms:modified xsi:type="dcterms:W3CDTF">2024-01-03T14:44:52Z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258443C085B04FF281A3C4C13672204D_11</vt:lpwstr>
  </property>
  <property fmtid="{D5CDD505-2E9C-101B-9397-08002B2CF9AE}" pid="3" name="KSOProductBuildVer">
    <vt:lpwstr>2052-12.1.0.16120</vt:lpwstr>
  </property>
</Properties>
</file>