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不锈钢焊接管相关行业公司员工职业发展支持与推动</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975" w:history="1">
        <w:r>
          <w:rPr>
            <w:rFonts w:ascii="仿宋" w:eastAsia="仿宋" w:hAnsi="仿宋" w:cs="仿宋" w:hint="eastAsia"/>
            <w:lang w:eastAsia="zh-CN"/>
          </w:rPr>
          <w:t>序言</w:t>
        </w:r>
        <w:r>
          <w:tab/>
        </w:r>
        <w:r>
          <w:fldChar w:fldCharType="begin"/>
        </w:r>
        <w:r>
          <w:instrText xml:space="preserve"> PAGEREF _Toc20975 \h </w:instrText>
        </w:r>
        <w:r>
          <w:fldChar w:fldCharType="separate"/>
        </w:r>
        <w:r>
          <w:t>3</w:t>
        </w:r>
        <w:r>
          <w:fldChar w:fldCharType="end"/>
        </w:r>
      </w:hyperlink>
    </w:p>
    <w:p>
      <w:pPr>
        <w:pStyle w:val="TOC1"/>
        <w:tabs>
          <w:tab w:val="right" w:leader="dot" w:pos="8306"/>
        </w:tabs>
      </w:pPr>
      <w:hyperlink w:anchor="_Toc21146" w:history="1">
        <w:r>
          <w:rPr>
            <w:rFonts w:ascii="仿宋" w:eastAsia="仿宋" w:hAnsi="仿宋" w:cs="仿宋" w:hint="eastAsia"/>
            <w:lang w:eastAsia="zh-CN"/>
          </w:rPr>
          <w:t>一、项目基本情况</w:t>
        </w:r>
        <w:r>
          <w:tab/>
        </w:r>
        <w:r>
          <w:fldChar w:fldCharType="begin"/>
        </w:r>
        <w:r>
          <w:instrText xml:space="preserve"> PAGEREF _Toc21146 \h </w:instrText>
        </w:r>
        <w:r>
          <w:fldChar w:fldCharType="separate"/>
        </w:r>
        <w:r>
          <w:t>3</w:t>
        </w:r>
        <w:r>
          <w:fldChar w:fldCharType="end"/>
        </w:r>
      </w:hyperlink>
    </w:p>
    <w:p>
      <w:pPr>
        <w:pStyle w:val="TOC2"/>
        <w:tabs>
          <w:tab w:val="right" w:leader="dot" w:pos="8306"/>
        </w:tabs>
      </w:pPr>
      <w:hyperlink w:anchor="_Toc10001" w:history="1">
        <w:r>
          <w:rPr>
            <w:rFonts w:ascii="仿宋" w:eastAsia="仿宋" w:hAnsi="仿宋" w:cs="仿宋" w:hint="eastAsia"/>
            <w:lang w:eastAsia="zh-CN"/>
          </w:rPr>
          <w:t>(一)、项目名称及建设性质</w:t>
        </w:r>
        <w:r>
          <w:tab/>
        </w:r>
        <w:r>
          <w:fldChar w:fldCharType="begin"/>
        </w:r>
        <w:r>
          <w:instrText xml:space="preserve"> PAGEREF _Toc10001 \h </w:instrText>
        </w:r>
        <w:r>
          <w:fldChar w:fldCharType="separate"/>
        </w:r>
        <w:r>
          <w:t>3</w:t>
        </w:r>
        <w:r>
          <w:fldChar w:fldCharType="end"/>
        </w:r>
      </w:hyperlink>
    </w:p>
    <w:p>
      <w:pPr>
        <w:pStyle w:val="TOC2"/>
        <w:tabs>
          <w:tab w:val="right" w:leader="dot" w:pos="8306"/>
        </w:tabs>
      </w:pPr>
      <w:hyperlink w:anchor="_Toc27699" w:history="1">
        <w:r>
          <w:rPr>
            <w:rFonts w:ascii="仿宋" w:eastAsia="仿宋" w:hAnsi="仿宋" w:cs="仿宋" w:hint="eastAsia"/>
            <w:lang w:eastAsia="zh-CN"/>
          </w:rPr>
          <w:t>(二)、项目承办单位</w:t>
        </w:r>
        <w:r>
          <w:tab/>
        </w:r>
        <w:r>
          <w:fldChar w:fldCharType="begin"/>
        </w:r>
        <w:r>
          <w:instrText xml:space="preserve"> PAGEREF _Toc27699 \h </w:instrText>
        </w:r>
        <w:r>
          <w:fldChar w:fldCharType="separate"/>
        </w:r>
        <w:r>
          <w:t>4</w:t>
        </w:r>
        <w:r>
          <w:fldChar w:fldCharType="end"/>
        </w:r>
      </w:hyperlink>
    </w:p>
    <w:p>
      <w:pPr>
        <w:pStyle w:val="TOC2"/>
        <w:tabs>
          <w:tab w:val="right" w:leader="dot" w:pos="8306"/>
        </w:tabs>
      </w:pPr>
      <w:hyperlink w:anchor="_Toc17259" w:history="1">
        <w:r>
          <w:rPr>
            <w:rFonts w:ascii="仿宋" w:eastAsia="仿宋" w:hAnsi="仿宋" w:cs="仿宋" w:hint="eastAsia"/>
            <w:lang w:eastAsia="zh-CN"/>
          </w:rPr>
          <w:t>(三)、项目实施的可行性</w:t>
        </w:r>
        <w:r>
          <w:tab/>
        </w:r>
        <w:r>
          <w:fldChar w:fldCharType="begin"/>
        </w:r>
        <w:r>
          <w:instrText xml:space="preserve"> PAGEREF _Toc17259 \h </w:instrText>
        </w:r>
        <w:r>
          <w:fldChar w:fldCharType="separate"/>
        </w:r>
        <w:r>
          <w:t>5</w:t>
        </w:r>
        <w:r>
          <w:fldChar w:fldCharType="end"/>
        </w:r>
      </w:hyperlink>
    </w:p>
    <w:p>
      <w:pPr>
        <w:pStyle w:val="TOC2"/>
        <w:tabs>
          <w:tab w:val="right" w:leader="dot" w:pos="8306"/>
        </w:tabs>
      </w:pPr>
      <w:hyperlink w:anchor="_Toc16217" w:history="1">
        <w:r>
          <w:rPr>
            <w:rFonts w:ascii="仿宋" w:eastAsia="仿宋" w:hAnsi="仿宋" w:cs="仿宋" w:hint="eastAsia"/>
            <w:lang w:eastAsia="zh-CN"/>
          </w:rPr>
          <w:t>(四)、项目建设选址</w:t>
        </w:r>
        <w:r>
          <w:tab/>
        </w:r>
        <w:r>
          <w:fldChar w:fldCharType="begin"/>
        </w:r>
        <w:r>
          <w:instrText xml:space="preserve"> PAGEREF _Toc16217 \h </w:instrText>
        </w:r>
        <w:r>
          <w:fldChar w:fldCharType="separate"/>
        </w:r>
        <w:r>
          <w:t>7</w:t>
        </w:r>
        <w:r>
          <w:fldChar w:fldCharType="end"/>
        </w:r>
      </w:hyperlink>
    </w:p>
    <w:p>
      <w:pPr>
        <w:pStyle w:val="TOC2"/>
        <w:tabs>
          <w:tab w:val="right" w:leader="dot" w:pos="8306"/>
        </w:tabs>
      </w:pPr>
      <w:hyperlink w:anchor="_Toc9856" w:history="1">
        <w:r>
          <w:rPr>
            <w:rFonts w:ascii="仿宋" w:eastAsia="仿宋" w:hAnsi="仿宋" w:cs="仿宋" w:hint="eastAsia"/>
            <w:lang w:eastAsia="zh-CN"/>
          </w:rPr>
          <w:t>(五)、建筑物建设规模</w:t>
        </w:r>
        <w:r>
          <w:tab/>
        </w:r>
        <w:r>
          <w:fldChar w:fldCharType="begin"/>
        </w:r>
        <w:r>
          <w:instrText xml:space="preserve"> PAGEREF _Toc9856 \h </w:instrText>
        </w:r>
        <w:r>
          <w:fldChar w:fldCharType="separate"/>
        </w:r>
        <w:r>
          <w:t>8</w:t>
        </w:r>
        <w:r>
          <w:fldChar w:fldCharType="end"/>
        </w:r>
      </w:hyperlink>
    </w:p>
    <w:p>
      <w:pPr>
        <w:pStyle w:val="TOC2"/>
        <w:tabs>
          <w:tab w:val="right" w:leader="dot" w:pos="8306"/>
        </w:tabs>
      </w:pPr>
      <w:hyperlink w:anchor="_Toc289" w:history="1">
        <w:r>
          <w:rPr>
            <w:rFonts w:ascii="仿宋" w:eastAsia="仿宋" w:hAnsi="仿宋" w:cs="仿宋" w:hint="eastAsia"/>
            <w:lang w:eastAsia="zh-CN"/>
          </w:rPr>
          <w:t>(六)、项目总投资及资金构成</w:t>
        </w:r>
        <w:r>
          <w:tab/>
        </w:r>
        <w:r>
          <w:fldChar w:fldCharType="begin"/>
        </w:r>
        <w:r>
          <w:instrText xml:space="preserve"> PAGEREF _Toc289 \h </w:instrText>
        </w:r>
        <w:r>
          <w:fldChar w:fldCharType="separate"/>
        </w:r>
        <w:r>
          <w:t>9</w:t>
        </w:r>
        <w:r>
          <w:fldChar w:fldCharType="end"/>
        </w:r>
      </w:hyperlink>
    </w:p>
    <w:p>
      <w:pPr>
        <w:pStyle w:val="TOC2"/>
        <w:tabs>
          <w:tab w:val="right" w:leader="dot" w:pos="8306"/>
        </w:tabs>
      </w:pPr>
      <w:hyperlink w:anchor="_Toc7727" w:history="1">
        <w:r>
          <w:rPr>
            <w:rFonts w:ascii="仿宋" w:eastAsia="仿宋" w:hAnsi="仿宋" w:cs="仿宋" w:hint="eastAsia"/>
            <w:lang w:eastAsia="zh-CN"/>
          </w:rPr>
          <w:t>(七)、资金筹措方案</w:t>
        </w:r>
        <w:r>
          <w:tab/>
        </w:r>
        <w:r>
          <w:fldChar w:fldCharType="begin"/>
        </w:r>
        <w:r>
          <w:instrText xml:space="preserve"> PAGEREF _Toc7727 \h </w:instrText>
        </w:r>
        <w:r>
          <w:fldChar w:fldCharType="separate"/>
        </w:r>
        <w:r>
          <w:t>10</w:t>
        </w:r>
        <w:r>
          <w:fldChar w:fldCharType="end"/>
        </w:r>
      </w:hyperlink>
    </w:p>
    <w:p>
      <w:pPr>
        <w:pStyle w:val="TOC2"/>
        <w:tabs>
          <w:tab w:val="right" w:leader="dot" w:pos="8306"/>
        </w:tabs>
      </w:pPr>
      <w:hyperlink w:anchor="_Toc26790" w:history="1">
        <w:r>
          <w:rPr>
            <w:rFonts w:ascii="仿宋" w:eastAsia="仿宋" w:hAnsi="仿宋" w:cs="仿宋" w:hint="eastAsia"/>
            <w:lang w:eastAsia="zh-CN"/>
          </w:rPr>
          <w:t>(八)、项目预期经济效益规划目标</w:t>
        </w:r>
        <w:r>
          <w:tab/>
        </w:r>
        <w:r>
          <w:fldChar w:fldCharType="begin"/>
        </w:r>
        <w:r>
          <w:instrText xml:space="preserve"> PAGEREF _Toc26790 \h </w:instrText>
        </w:r>
        <w:r>
          <w:fldChar w:fldCharType="separate"/>
        </w:r>
        <w:r>
          <w:t>11</w:t>
        </w:r>
        <w:r>
          <w:fldChar w:fldCharType="end"/>
        </w:r>
      </w:hyperlink>
    </w:p>
    <w:p>
      <w:pPr>
        <w:pStyle w:val="TOC2"/>
        <w:tabs>
          <w:tab w:val="right" w:leader="dot" w:pos="8306"/>
        </w:tabs>
      </w:pPr>
      <w:hyperlink w:anchor="_Toc27403" w:history="1">
        <w:r>
          <w:rPr>
            <w:rFonts w:ascii="仿宋" w:eastAsia="仿宋" w:hAnsi="仿宋" w:cs="仿宋" w:hint="eastAsia"/>
            <w:lang w:eastAsia="zh-CN"/>
          </w:rPr>
          <w:t>(九)、项目建设进度规划</w:t>
        </w:r>
        <w:r>
          <w:tab/>
        </w:r>
        <w:r>
          <w:fldChar w:fldCharType="begin"/>
        </w:r>
        <w:r>
          <w:instrText xml:space="preserve"> PAGEREF _Toc27403 \h </w:instrText>
        </w:r>
        <w:r>
          <w:fldChar w:fldCharType="separate"/>
        </w:r>
        <w:r>
          <w:t>12</w:t>
        </w:r>
        <w:r>
          <w:fldChar w:fldCharType="end"/>
        </w:r>
      </w:hyperlink>
    </w:p>
    <w:p>
      <w:pPr>
        <w:pStyle w:val="TOC1"/>
        <w:tabs>
          <w:tab w:val="right" w:leader="dot" w:pos="8306"/>
        </w:tabs>
      </w:pPr>
      <w:hyperlink w:anchor="_Toc10861" w:history="1">
        <w:r>
          <w:rPr>
            <w:rFonts w:ascii="仿宋" w:eastAsia="仿宋" w:hAnsi="仿宋" w:cs="仿宋" w:hint="eastAsia"/>
            <w:lang w:eastAsia="zh-CN"/>
          </w:rPr>
          <w:t>二、第七章员工培训与发展</w:t>
        </w:r>
        <w:r>
          <w:tab/>
        </w:r>
        <w:r>
          <w:fldChar w:fldCharType="begin"/>
        </w:r>
        <w:r>
          <w:instrText xml:space="preserve"> PAGEREF _Toc10861 \h </w:instrText>
        </w:r>
        <w:r>
          <w:fldChar w:fldCharType="separate"/>
        </w:r>
        <w:r>
          <w:t>14</w:t>
        </w:r>
        <w:r>
          <w:fldChar w:fldCharType="end"/>
        </w:r>
      </w:hyperlink>
    </w:p>
    <w:p>
      <w:pPr>
        <w:pStyle w:val="TOC2"/>
        <w:tabs>
          <w:tab w:val="right" w:leader="dot" w:pos="8306"/>
        </w:tabs>
      </w:pPr>
      <w:hyperlink w:anchor="_Toc5315" w:history="1">
        <w:r>
          <w:rPr>
            <w:rFonts w:ascii="仿宋" w:eastAsia="仿宋" w:hAnsi="仿宋" w:cs="仿宋" w:hint="eastAsia"/>
            <w:lang w:eastAsia="zh-CN"/>
          </w:rPr>
          <w:t>(一)、培训需求分析</w:t>
        </w:r>
        <w:r>
          <w:tab/>
        </w:r>
        <w:r>
          <w:fldChar w:fldCharType="begin"/>
        </w:r>
        <w:r>
          <w:instrText xml:space="preserve"> PAGEREF _Toc5315 \h </w:instrText>
        </w:r>
        <w:r>
          <w:fldChar w:fldCharType="separate"/>
        </w:r>
        <w:r>
          <w:t>14</w:t>
        </w:r>
        <w:r>
          <w:fldChar w:fldCharType="end"/>
        </w:r>
      </w:hyperlink>
    </w:p>
    <w:p>
      <w:pPr>
        <w:pStyle w:val="TOC2"/>
        <w:tabs>
          <w:tab w:val="right" w:leader="dot" w:pos="8306"/>
        </w:tabs>
      </w:pPr>
      <w:hyperlink w:anchor="_Toc10175" w:history="1">
        <w:r>
          <w:rPr>
            <w:rFonts w:ascii="仿宋" w:eastAsia="仿宋" w:hAnsi="仿宋" w:cs="仿宋" w:hint="eastAsia"/>
            <w:lang w:eastAsia="zh-CN"/>
          </w:rPr>
          <w:t>(二)、培训计划制定</w:t>
        </w:r>
        <w:r>
          <w:tab/>
        </w:r>
        <w:r>
          <w:fldChar w:fldCharType="begin"/>
        </w:r>
        <w:r>
          <w:instrText xml:space="preserve"> PAGEREF _Toc10175 \h </w:instrText>
        </w:r>
        <w:r>
          <w:fldChar w:fldCharType="separate"/>
        </w:r>
        <w:r>
          <w:t>15</w:t>
        </w:r>
        <w:r>
          <w:fldChar w:fldCharType="end"/>
        </w:r>
      </w:hyperlink>
    </w:p>
    <w:p>
      <w:pPr>
        <w:pStyle w:val="TOC2"/>
        <w:tabs>
          <w:tab w:val="right" w:leader="dot" w:pos="8306"/>
        </w:tabs>
      </w:pPr>
      <w:hyperlink w:anchor="_Toc22151" w:history="1">
        <w:r>
          <w:rPr>
            <w:rFonts w:ascii="仿宋" w:eastAsia="仿宋" w:hAnsi="仿宋" w:cs="仿宋" w:hint="eastAsia"/>
            <w:lang w:eastAsia="zh-CN"/>
          </w:rPr>
          <w:t>(三)、培训实施与评估</w:t>
        </w:r>
        <w:r>
          <w:tab/>
        </w:r>
        <w:r>
          <w:fldChar w:fldCharType="begin"/>
        </w:r>
        <w:r>
          <w:instrText xml:space="preserve"> PAGEREF _Toc22151 \h </w:instrText>
        </w:r>
        <w:r>
          <w:fldChar w:fldCharType="separate"/>
        </w:r>
        <w:r>
          <w:t>16</w:t>
        </w:r>
        <w:r>
          <w:fldChar w:fldCharType="end"/>
        </w:r>
      </w:hyperlink>
    </w:p>
    <w:p>
      <w:pPr>
        <w:pStyle w:val="TOC2"/>
        <w:tabs>
          <w:tab w:val="right" w:leader="dot" w:pos="8306"/>
        </w:tabs>
      </w:pPr>
      <w:hyperlink w:anchor="_Toc14825" w:history="1">
        <w:r>
          <w:rPr>
            <w:rFonts w:ascii="仿宋" w:eastAsia="仿宋" w:hAnsi="仿宋" w:cs="仿宋" w:hint="eastAsia"/>
            <w:lang w:eastAsia="zh-CN"/>
          </w:rPr>
          <w:t>(四)、持续学习与专业发展支持</w:t>
        </w:r>
        <w:r>
          <w:tab/>
        </w:r>
        <w:r>
          <w:fldChar w:fldCharType="begin"/>
        </w:r>
        <w:r>
          <w:instrText xml:space="preserve"> PAGEREF _Toc14825 \h </w:instrText>
        </w:r>
        <w:r>
          <w:fldChar w:fldCharType="separate"/>
        </w:r>
        <w:r>
          <w:t>17</w:t>
        </w:r>
        <w:r>
          <w:fldChar w:fldCharType="end"/>
        </w:r>
      </w:hyperlink>
    </w:p>
    <w:p>
      <w:pPr>
        <w:pStyle w:val="TOC1"/>
        <w:tabs>
          <w:tab w:val="right" w:leader="dot" w:pos="8306"/>
        </w:tabs>
      </w:pPr>
      <w:hyperlink w:anchor="_Toc3015" w:history="1">
        <w:r>
          <w:rPr>
            <w:rFonts w:ascii="仿宋" w:eastAsia="仿宋" w:hAnsi="仿宋" w:cs="仿宋" w:hint="eastAsia"/>
            <w:lang w:eastAsia="zh-CN"/>
          </w:rPr>
          <w:t>三、不锈钢焊接管行业背景分析</w:t>
        </w:r>
        <w:r>
          <w:tab/>
        </w:r>
        <w:r>
          <w:fldChar w:fldCharType="begin"/>
        </w:r>
        <w:r>
          <w:instrText xml:space="preserve"> PAGEREF _Toc3015 \h </w:instrText>
        </w:r>
        <w:r>
          <w:fldChar w:fldCharType="separate"/>
        </w:r>
        <w:r>
          <w:t>18</w:t>
        </w:r>
        <w:r>
          <w:fldChar w:fldCharType="end"/>
        </w:r>
      </w:hyperlink>
    </w:p>
    <w:p>
      <w:pPr>
        <w:pStyle w:val="TOC2"/>
        <w:tabs>
          <w:tab w:val="right" w:leader="dot" w:pos="8306"/>
        </w:tabs>
      </w:pPr>
      <w:hyperlink w:anchor="_Toc141" w:history="1">
        <w:r>
          <w:rPr>
            <w:rFonts w:ascii="仿宋" w:eastAsia="仿宋" w:hAnsi="仿宋" w:cs="仿宋" w:hint="eastAsia"/>
            <w:lang w:eastAsia="zh-CN"/>
          </w:rPr>
          <w:t>(一)、不锈钢焊接管行业背景分析</w:t>
        </w:r>
        <w:r>
          <w:tab/>
        </w:r>
        <w:r>
          <w:fldChar w:fldCharType="begin"/>
        </w:r>
        <w:r>
          <w:instrText xml:space="preserve"> PAGEREF _Toc141 \h </w:instrText>
        </w:r>
        <w:r>
          <w:fldChar w:fldCharType="separate"/>
        </w:r>
        <w:r>
          <w:t>18</w:t>
        </w:r>
        <w:r>
          <w:fldChar w:fldCharType="end"/>
        </w:r>
      </w:hyperlink>
    </w:p>
    <w:p>
      <w:pPr>
        <w:pStyle w:val="TOC1"/>
        <w:tabs>
          <w:tab w:val="right" w:leader="dot" w:pos="8306"/>
        </w:tabs>
      </w:pPr>
      <w:hyperlink w:anchor="_Toc1991" w:history="1">
        <w:r>
          <w:rPr>
            <w:rFonts w:ascii="仿宋" w:eastAsia="仿宋" w:hAnsi="仿宋" w:cs="仿宋" w:hint="eastAsia"/>
            <w:lang w:eastAsia="zh-CN"/>
          </w:rPr>
          <w:t>四、员工压力管理及应对措施</w:t>
        </w:r>
        <w:r>
          <w:tab/>
        </w:r>
        <w:r>
          <w:fldChar w:fldCharType="begin"/>
        </w:r>
        <w:r>
          <w:instrText xml:space="preserve"> PAGEREF _Toc1991 \h </w:instrText>
        </w:r>
        <w:r>
          <w:fldChar w:fldCharType="separate"/>
        </w:r>
        <w:r>
          <w:t>20</w:t>
        </w:r>
        <w:r>
          <w:fldChar w:fldCharType="end"/>
        </w:r>
      </w:hyperlink>
    </w:p>
    <w:p>
      <w:pPr>
        <w:pStyle w:val="TOC2"/>
        <w:tabs>
          <w:tab w:val="right" w:leader="dot" w:pos="8306"/>
        </w:tabs>
      </w:pPr>
      <w:hyperlink w:anchor="_Toc4967" w:history="1">
        <w:r>
          <w:rPr>
            <w:rFonts w:ascii="仿宋" w:eastAsia="仿宋" w:hAnsi="仿宋" w:cs="仿宋" w:hint="eastAsia"/>
            <w:lang w:eastAsia="zh-CN"/>
          </w:rPr>
          <w:t>(一)、压力对员工的影响及管理原则</w:t>
        </w:r>
        <w:r>
          <w:tab/>
        </w:r>
        <w:r>
          <w:fldChar w:fldCharType="begin"/>
        </w:r>
        <w:r>
          <w:instrText xml:space="preserve"> PAGEREF _Toc4967 \h </w:instrText>
        </w:r>
        <w:r>
          <w:fldChar w:fldCharType="separate"/>
        </w:r>
        <w:r>
          <w:t>20</w:t>
        </w:r>
        <w:r>
          <w:fldChar w:fldCharType="end"/>
        </w:r>
      </w:hyperlink>
    </w:p>
    <w:p>
      <w:pPr>
        <w:pStyle w:val="TOC2"/>
        <w:tabs>
          <w:tab w:val="right" w:leader="dot" w:pos="8306"/>
        </w:tabs>
      </w:pPr>
      <w:hyperlink w:anchor="_Toc22223" w:history="1">
        <w:r>
          <w:rPr>
            <w:rFonts w:ascii="仿宋" w:eastAsia="仿宋" w:hAnsi="仿宋" w:cs="仿宋" w:hint="eastAsia"/>
            <w:lang w:eastAsia="zh-CN"/>
          </w:rPr>
          <w:t>(二)、压力应对策略及其实施方案</w:t>
        </w:r>
        <w:r>
          <w:tab/>
        </w:r>
        <w:r>
          <w:fldChar w:fldCharType="begin"/>
        </w:r>
        <w:r>
          <w:instrText xml:space="preserve"> PAGEREF _Toc22223 \h </w:instrText>
        </w:r>
        <w:r>
          <w:fldChar w:fldCharType="separate"/>
        </w:r>
        <w:r>
          <w:t>21</w:t>
        </w:r>
        <w:r>
          <w:fldChar w:fldCharType="end"/>
        </w:r>
      </w:hyperlink>
    </w:p>
    <w:p>
      <w:pPr>
        <w:pStyle w:val="TOC2"/>
        <w:tabs>
          <w:tab w:val="right" w:leader="dot" w:pos="8306"/>
        </w:tabs>
      </w:pPr>
      <w:hyperlink w:anchor="_Toc15146" w:history="1">
        <w:r>
          <w:rPr>
            <w:rFonts w:ascii="仿宋" w:eastAsia="仿宋" w:hAnsi="仿宋" w:cs="仿宋" w:hint="eastAsia"/>
            <w:lang w:eastAsia="zh-CN"/>
          </w:rPr>
          <w:t>(三)、压力管理效果的评估及持续改进</w:t>
        </w:r>
        <w:r>
          <w:tab/>
        </w:r>
        <w:r>
          <w:fldChar w:fldCharType="begin"/>
        </w:r>
        <w:r>
          <w:instrText xml:space="preserve"> PAGEREF _Toc15146 \h </w:instrText>
        </w:r>
        <w:r>
          <w:fldChar w:fldCharType="separate"/>
        </w:r>
        <w:r>
          <w:t>22</w:t>
        </w:r>
        <w:r>
          <w:fldChar w:fldCharType="end"/>
        </w:r>
      </w:hyperlink>
    </w:p>
    <w:p>
      <w:pPr>
        <w:pStyle w:val="TOC1"/>
        <w:tabs>
          <w:tab w:val="right" w:leader="dot" w:pos="8306"/>
        </w:tabs>
      </w:pPr>
      <w:hyperlink w:anchor="_Toc7698" w:history="1">
        <w:r>
          <w:rPr>
            <w:rFonts w:ascii="仿宋" w:eastAsia="仿宋" w:hAnsi="仿宋" w:cs="仿宋" w:hint="eastAsia"/>
            <w:lang w:eastAsia="zh-CN"/>
          </w:rPr>
          <w:t>五、第八章员工绩效管理</w:t>
        </w:r>
        <w:r>
          <w:tab/>
        </w:r>
        <w:r>
          <w:fldChar w:fldCharType="begin"/>
        </w:r>
        <w:r>
          <w:instrText xml:space="preserve"> PAGEREF _Toc7698 \h </w:instrText>
        </w:r>
        <w:r>
          <w:fldChar w:fldCharType="separate"/>
        </w:r>
        <w:r>
          <w:t>24</w:t>
        </w:r>
        <w:r>
          <w:fldChar w:fldCharType="end"/>
        </w:r>
      </w:hyperlink>
    </w:p>
    <w:p>
      <w:pPr>
        <w:pStyle w:val="TOC2"/>
        <w:tabs>
          <w:tab w:val="right" w:leader="dot" w:pos="8306"/>
        </w:tabs>
      </w:pPr>
      <w:hyperlink w:anchor="_Toc12902" w:history="1">
        <w:r>
          <w:rPr>
            <w:rFonts w:ascii="仿宋" w:eastAsia="仿宋" w:hAnsi="仿宋" w:cs="仿宋" w:hint="eastAsia"/>
            <w:lang w:eastAsia="zh-CN"/>
          </w:rPr>
          <w:t>(一)、绩效评估体系建立</w:t>
        </w:r>
        <w:r>
          <w:tab/>
        </w:r>
        <w:r>
          <w:fldChar w:fldCharType="begin"/>
        </w:r>
        <w:r>
          <w:instrText xml:space="preserve"> PAGEREF _Toc12902 \h </w:instrText>
        </w:r>
        <w:r>
          <w:fldChar w:fldCharType="separate"/>
        </w:r>
        <w:r>
          <w:t>24</w:t>
        </w:r>
        <w:r>
          <w:fldChar w:fldCharType="end"/>
        </w:r>
      </w:hyperlink>
    </w:p>
    <w:p>
      <w:pPr>
        <w:pStyle w:val="TOC2"/>
        <w:tabs>
          <w:tab w:val="right" w:leader="dot" w:pos="8306"/>
        </w:tabs>
      </w:pPr>
      <w:hyperlink w:anchor="_Toc14194" w:history="1">
        <w:r>
          <w:rPr>
            <w:rFonts w:ascii="仿宋" w:eastAsia="仿宋" w:hAnsi="仿宋" w:cs="仿宋" w:hint="eastAsia"/>
            <w:lang w:eastAsia="zh-CN"/>
          </w:rPr>
          <w:t>(二)、绩效考核与反馈</w:t>
        </w:r>
        <w:r>
          <w:tab/>
        </w:r>
        <w:r>
          <w:fldChar w:fldCharType="begin"/>
        </w:r>
        <w:r>
          <w:instrText xml:space="preserve"> PAGEREF _Toc14194 \h </w:instrText>
        </w:r>
        <w:r>
          <w:fldChar w:fldCharType="separate"/>
        </w:r>
        <w:r>
          <w:t>24</w:t>
        </w:r>
        <w:r>
          <w:fldChar w:fldCharType="end"/>
        </w:r>
      </w:hyperlink>
    </w:p>
    <w:p>
      <w:pPr>
        <w:pStyle w:val="TOC2"/>
        <w:tabs>
          <w:tab w:val="right" w:leader="dot" w:pos="8306"/>
        </w:tabs>
      </w:pPr>
      <w:hyperlink w:anchor="_Toc13984" w:history="1">
        <w:r>
          <w:rPr>
            <w:rFonts w:ascii="仿宋" w:eastAsia="仿宋" w:hAnsi="仿宋" w:cs="仿宋" w:hint="eastAsia"/>
            <w:lang w:eastAsia="zh-CN"/>
          </w:rPr>
          <w:t>(三)、激励与奖惩机制</w:t>
        </w:r>
        <w:r>
          <w:tab/>
        </w:r>
        <w:r>
          <w:fldChar w:fldCharType="begin"/>
        </w:r>
        <w:r>
          <w:instrText xml:space="preserve"> PAGEREF _Toc13984 \h </w:instrText>
        </w:r>
        <w:r>
          <w:fldChar w:fldCharType="separate"/>
        </w:r>
        <w:r>
          <w:t>25</w:t>
        </w:r>
        <w:r>
          <w:fldChar w:fldCharType="end"/>
        </w:r>
      </w:hyperlink>
    </w:p>
    <w:p>
      <w:pPr>
        <w:pStyle w:val="TOC1"/>
        <w:tabs>
          <w:tab w:val="right" w:leader="dot" w:pos="8306"/>
        </w:tabs>
      </w:pPr>
      <w:hyperlink w:anchor="_Toc20691" w:history="1">
        <w:r>
          <w:rPr>
            <w:rFonts w:ascii="仿宋" w:eastAsia="仿宋" w:hAnsi="仿宋" w:cs="仿宋" w:hint="eastAsia"/>
            <w:lang w:eastAsia="zh-CN"/>
          </w:rPr>
          <w:t>六、员工家庭与工作平衡支持计划</w:t>
        </w:r>
        <w:r>
          <w:tab/>
        </w:r>
        <w:r>
          <w:fldChar w:fldCharType="begin"/>
        </w:r>
        <w:r>
          <w:instrText xml:space="preserve"> PAGEREF _Toc20691 \h </w:instrText>
        </w:r>
        <w:r>
          <w:fldChar w:fldCharType="separate"/>
        </w:r>
        <w:r>
          <w:t>25</w:t>
        </w:r>
        <w:r>
          <w:fldChar w:fldCharType="end"/>
        </w:r>
      </w:hyperlink>
    </w:p>
    <w:p>
      <w:pPr>
        <w:pStyle w:val="TOC2"/>
        <w:tabs>
          <w:tab w:val="right" w:leader="dot" w:pos="8306"/>
        </w:tabs>
      </w:pPr>
      <w:hyperlink w:anchor="_Toc13042" w:history="1">
        <w:r>
          <w:rPr>
            <w:rFonts w:ascii="仿宋" w:eastAsia="仿宋" w:hAnsi="仿宋" w:cs="仿宋" w:hint="eastAsia"/>
            <w:lang w:eastAsia="zh-CN"/>
          </w:rPr>
          <w:t>(一)、家庭与工作平衡的重要性分析</w:t>
        </w:r>
        <w:r>
          <w:tab/>
        </w:r>
        <w:r>
          <w:fldChar w:fldCharType="begin"/>
        </w:r>
        <w:r>
          <w:instrText xml:space="preserve"> PAGEREF _Toc13042 \h </w:instrText>
        </w:r>
        <w:r>
          <w:fldChar w:fldCharType="separate"/>
        </w:r>
        <w:r>
          <w:t>25</w:t>
        </w:r>
        <w:r>
          <w:fldChar w:fldCharType="end"/>
        </w:r>
      </w:hyperlink>
    </w:p>
    <w:p>
      <w:pPr>
        <w:pStyle w:val="TOC2"/>
        <w:tabs>
          <w:tab w:val="right" w:leader="dot" w:pos="8306"/>
        </w:tabs>
      </w:pPr>
      <w:hyperlink w:anchor="_Toc21150" w:history="1">
        <w:r>
          <w:rPr>
            <w:rFonts w:ascii="仿宋" w:eastAsia="仿宋" w:hAnsi="仿宋" w:cs="仿宋" w:hint="eastAsia"/>
            <w:lang w:eastAsia="zh-CN"/>
          </w:rPr>
          <w:t>(二)、支持计划的制定与实施步骤</w:t>
        </w:r>
        <w:r>
          <w:tab/>
        </w:r>
        <w:r>
          <w:fldChar w:fldCharType="begin"/>
        </w:r>
        <w:r>
          <w:instrText xml:space="preserve"> PAGEREF _Toc21150 \h </w:instrText>
        </w:r>
        <w:r>
          <w:fldChar w:fldCharType="separate"/>
        </w:r>
        <w:r>
          <w:t>26</w:t>
        </w:r>
        <w:r>
          <w:fldChar w:fldCharType="end"/>
        </w:r>
      </w:hyperlink>
    </w:p>
    <w:p>
      <w:pPr>
        <w:pStyle w:val="TOC2"/>
        <w:tabs>
          <w:tab w:val="right" w:leader="dot" w:pos="8306"/>
        </w:tabs>
      </w:pPr>
      <w:hyperlink w:anchor="_Toc22772" w:history="1">
        <w:r>
          <w:rPr>
            <w:rFonts w:ascii="仿宋" w:eastAsia="仿宋" w:hAnsi="仿宋" w:cs="仿宋" w:hint="eastAsia"/>
            <w:lang w:eastAsia="zh-CN"/>
          </w:rPr>
          <w:t>(三)、平衡效果的评估及调整优化</w:t>
        </w:r>
        <w:r>
          <w:tab/>
        </w:r>
        <w:r>
          <w:fldChar w:fldCharType="begin"/>
        </w:r>
        <w:r>
          <w:instrText xml:space="preserve"> PAGEREF _Toc22772 \h </w:instrText>
        </w:r>
        <w:r>
          <w:fldChar w:fldCharType="separate"/>
        </w:r>
        <w:r>
          <w:t>26</w:t>
        </w:r>
        <w:r>
          <w:fldChar w:fldCharType="end"/>
        </w:r>
      </w:hyperlink>
    </w:p>
    <w:p>
      <w:pPr>
        <w:pStyle w:val="TOC1"/>
        <w:tabs>
          <w:tab w:val="right" w:leader="dot" w:pos="8306"/>
        </w:tabs>
      </w:pPr>
      <w:hyperlink w:anchor="_Toc12179" w:history="1">
        <w:r>
          <w:rPr>
            <w:rFonts w:ascii="仿宋" w:eastAsia="仿宋" w:hAnsi="仿宋" w:cs="仿宋" w:hint="eastAsia"/>
            <w:lang w:eastAsia="zh-CN"/>
          </w:rPr>
          <w:t>七、第二十六章人才留存与流失管理</w:t>
        </w:r>
        <w:r>
          <w:tab/>
        </w:r>
        <w:r>
          <w:fldChar w:fldCharType="begin"/>
        </w:r>
        <w:r>
          <w:instrText xml:space="preserve"> PAGEREF _Toc12179 \h </w:instrText>
        </w:r>
        <w:r>
          <w:fldChar w:fldCharType="separate"/>
        </w:r>
        <w:r>
          <w:t>27</w:t>
        </w:r>
        <w:r>
          <w:fldChar w:fldCharType="end"/>
        </w:r>
      </w:hyperlink>
    </w:p>
    <w:p>
      <w:pPr>
        <w:pStyle w:val="TOC2"/>
        <w:tabs>
          <w:tab w:val="right" w:leader="dot" w:pos="8306"/>
        </w:tabs>
      </w:pPr>
      <w:hyperlink w:anchor="_Toc25029" w:history="1">
        <w:r>
          <w:rPr>
            <w:rFonts w:ascii="仿宋" w:eastAsia="仿宋" w:hAnsi="仿宋" w:cs="仿宋" w:hint="eastAsia"/>
            <w:lang w:eastAsia="zh-CN"/>
          </w:rPr>
          <w:t>(一)、人才留存策略</w:t>
        </w:r>
        <w:r>
          <w:tab/>
        </w:r>
        <w:r>
          <w:fldChar w:fldCharType="begin"/>
        </w:r>
        <w:r>
          <w:instrText xml:space="preserve"> PAGEREF _Toc25029 \h </w:instrText>
        </w:r>
        <w:r>
          <w:fldChar w:fldCharType="separate"/>
        </w:r>
        <w:r>
          <w:t>27</w:t>
        </w:r>
        <w:r>
          <w:fldChar w:fldCharType="end"/>
        </w:r>
      </w:hyperlink>
    </w:p>
    <w:p>
      <w:pPr>
        <w:pStyle w:val="TOC2"/>
        <w:tabs>
          <w:tab w:val="right" w:leader="dot" w:pos="8306"/>
        </w:tabs>
      </w:pPr>
      <w:hyperlink w:anchor="_Toc4142" w:history="1">
        <w:r>
          <w:rPr>
            <w:rFonts w:ascii="仿宋" w:eastAsia="仿宋" w:hAnsi="仿宋" w:cs="仿宋" w:hint="eastAsia"/>
            <w:lang w:eastAsia="zh-CN"/>
          </w:rPr>
          <w:t>(二)、人才流失分析与改进</w:t>
        </w:r>
        <w:r>
          <w:tab/>
        </w:r>
        <w:r>
          <w:fldChar w:fldCharType="begin"/>
        </w:r>
        <w:r>
          <w:instrText xml:space="preserve"> PAGEREF _Toc4142 \h </w:instrText>
        </w:r>
        <w:r>
          <w:fldChar w:fldCharType="separate"/>
        </w:r>
        <w:r>
          <w:t>27</w:t>
        </w:r>
        <w:r>
          <w:fldChar w:fldCharType="end"/>
        </w:r>
      </w:hyperlink>
    </w:p>
    <w:p>
      <w:pPr>
        <w:pStyle w:val="TOC2"/>
        <w:tabs>
          <w:tab w:val="right" w:leader="dot" w:pos="8306"/>
        </w:tabs>
      </w:pPr>
      <w:hyperlink w:anchor="_Toc16483" w:history="1">
        <w:r>
          <w:rPr>
            <w:rFonts w:ascii="仿宋" w:eastAsia="仿宋" w:hAnsi="仿宋" w:cs="仿宋" w:hint="eastAsia"/>
            <w:lang w:eastAsia="zh-CN"/>
          </w:rPr>
          <w:t>(三)、持续改进与未来展望</w:t>
        </w:r>
        <w:r>
          <w:tab/>
        </w:r>
        <w:r>
          <w:fldChar w:fldCharType="begin"/>
        </w:r>
        <w:r>
          <w:instrText xml:space="preserve"> PAGEREF _Toc16483 \h </w:instrText>
        </w:r>
        <w:r>
          <w:fldChar w:fldCharType="separate"/>
        </w:r>
        <w:r>
          <w:t>28</w:t>
        </w:r>
        <w:r>
          <w:fldChar w:fldCharType="end"/>
        </w:r>
      </w:hyperlink>
    </w:p>
    <w:p>
      <w:pPr>
        <w:pStyle w:val="TOC1"/>
        <w:tabs>
          <w:tab w:val="right" w:leader="dot" w:pos="8306"/>
        </w:tabs>
      </w:pPr>
      <w:hyperlink w:anchor="_Toc7717" w:history="1">
        <w:r>
          <w:rPr>
            <w:rFonts w:ascii="仿宋" w:eastAsia="仿宋" w:hAnsi="仿宋" w:cs="仿宋" w:hint="eastAsia"/>
            <w:lang w:eastAsia="zh-CN"/>
          </w:rPr>
          <w:t>八、第二十八章公司与员工法律关系</w:t>
        </w:r>
        <w:r>
          <w:tab/>
        </w:r>
        <w:r>
          <w:fldChar w:fldCharType="begin"/>
        </w:r>
        <w:r>
          <w:instrText xml:space="preserve"> PAGEREF _Toc7717 \h </w:instrText>
        </w:r>
        <w:r>
          <w:fldChar w:fldCharType="separate"/>
        </w:r>
        <w:r>
          <w:t>28</w:t>
        </w:r>
        <w:r>
          <w:fldChar w:fldCharType="end"/>
        </w:r>
      </w:hyperlink>
    </w:p>
    <w:p>
      <w:pPr>
        <w:pStyle w:val="TOC2"/>
        <w:tabs>
          <w:tab w:val="right" w:leader="dot" w:pos="8306"/>
        </w:tabs>
      </w:pPr>
      <w:hyperlink w:anchor="_Toc6066" w:history="1">
        <w:r>
          <w:rPr>
            <w:rFonts w:ascii="仿宋" w:eastAsia="仿宋" w:hAnsi="仿宋" w:cs="仿宋" w:hint="eastAsia"/>
            <w:lang w:eastAsia="zh-CN"/>
          </w:rPr>
          <w:t>(一)、劳动合同管理</w:t>
        </w:r>
        <w:r>
          <w:tab/>
        </w:r>
        <w:r>
          <w:fldChar w:fldCharType="begin"/>
        </w:r>
        <w:r>
          <w:instrText xml:space="preserve"> PAGEREF _Toc6066 \h </w:instrText>
        </w:r>
        <w:r>
          <w:fldChar w:fldCharType="separate"/>
        </w:r>
        <w:r>
          <w:t>28</w:t>
        </w:r>
        <w:r>
          <w:fldChar w:fldCharType="end"/>
        </w:r>
      </w:hyperlink>
    </w:p>
    <w:p>
      <w:pPr>
        <w:pStyle w:val="TOC2"/>
        <w:tabs>
          <w:tab w:val="right" w:leader="dot" w:pos="8306"/>
        </w:tabs>
      </w:pPr>
      <w:hyperlink w:anchor="_Toc6335" w:history="1">
        <w:r>
          <w:rPr>
            <w:rFonts w:ascii="仿宋" w:eastAsia="仿宋" w:hAnsi="仿宋" w:cs="仿宋" w:hint="eastAsia"/>
            <w:lang w:eastAsia="zh-CN"/>
          </w:rPr>
          <w:t>(二)、法定假期与劳动保障</w:t>
        </w:r>
        <w:r>
          <w:tab/>
        </w:r>
        <w:r>
          <w:fldChar w:fldCharType="begin"/>
        </w:r>
        <w:r>
          <w:instrText xml:space="preserve"> PAGEREF _Toc6335 \h </w:instrText>
        </w:r>
        <w:r>
          <w:fldChar w:fldCharType="separate"/>
        </w:r>
        <w:r>
          <w:t>29</w:t>
        </w:r>
        <w:r>
          <w:fldChar w:fldCharType="end"/>
        </w:r>
      </w:hyperlink>
    </w:p>
    <w:p>
      <w:pPr>
        <w:pStyle w:val="TOC2"/>
        <w:tabs>
          <w:tab w:val="right" w:leader="dot" w:pos="8306"/>
        </w:tabs>
      </w:pPr>
      <w:hyperlink w:anchor="_Toc6635" w:history="1">
        <w:r>
          <w:rPr>
            <w:rFonts w:ascii="仿宋" w:eastAsia="仿宋" w:hAnsi="仿宋" w:cs="仿宋" w:hint="eastAsia"/>
            <w:lang w:eastAsia="zh-CN"/>
          </w:rPr>
          <w:t>(三)、合规经营与风险防范</w:t>
        </w:r>
        <w:r>
          <w:tab/>
        </w:r>
        <w:r>
          <w:fldChar w:fldCharType="begin"/>
        </w:r>
        <w:r>
          <w:instrText xml:space="preserve"> PAGEREF _Toc6635 \h </w:instrText>
        </w:r>
        <w:r>
          <w:fldChar w:fldCharType="separate"/>
        </w:r>
        <w:r>
          <w:t>30</w:t>
        </w:r>
        <w:r>
          <w:fldChar w:fldCharType="end"/>
        </w:r>
      </w:hyperlink>
    </w:p>
    <w:p>
      <w:pPr>
        <w:pStyle w:val="TOC1"/>
        <w:tabs>
          <w:tab w:val="right" w:leader="dot" w:pos="8306"/>
        </w:tabs>
      </w:pPr>
      <w:hyperlink w:anchor="_Toc24864" w:history="1">
        <w:r>
          <w:rPr>
            <w:rFonts w:ascii="仿宋" w:eastAsia="仿宋" w:hAnsi="仿宋" w:cs="仿宋" w:hint="eastAsia"/>
            <w:lang w:eastAsia="zh-CN"/>
          </w:rPr>
          <w:t>九、第三十二章未来发展愿景</w:t>
        </w:r>
        <w:r>
          <w:tab/>
        </w:r>
        <w:r>
          <w:fldChar w:fldCharType="begin"/>
        </w:r>
        <w:r>
          <w:instrText xml:space="preserve"> PAGEREF _Toc24864 \h </w:instrText>
        </w:r>
        <w:r>
          <w:fldChar w:fldCharType="separate"/>
        </w:r>
        <w:r>
          <w:t>31</w:t>
        </w:r>
        <w:r>
          <w:fldChar w:fldCharType="end"/>
        </w:r>
      </w:hyperlink>
    </w:p>
    <w:p>
      <w:pPr>
        <w:pStyle w:val="TOC2"/>
        <w:tabs>
          <w:tab w:val="right" w:leader="dot" w:pos="8306"/>
        </w:tabs>
      </w:pPr>
      <w:hyperlink w:anchor="_Toc25668" w:history="1">
        <w:r>
          <w:rPr>
            <w:rFonts w:ascii="仿宋" w:eastAsia="仿宋" w:hAnsi="仿宋" w:cs="仿宋" w:hint="eastAsia"/>
            <w:lang w:eastAsia="zh-CN"/>
          </w:rPr>
          <w:t>(一)、员工职业生涯管理的未来趋势</w:t>
        </w:r>
        <w:r>
          <w:tab/>
        </w:r>
        <w:r>
          <w:fldChar w:fldCharType="begin"/>
        </w:r>
        <w:r>
          <w:instrText xml:space="preserve"> PAGEREF _Toc25668 \h </w:instrText>
        </w:r>
        <w:r>
          <w:fldChar w:fldCharType="separate"/>
        </w:r>
        <w:r>
          <w:t>31</w:t>
        </w:r>
        <w:r>
          <w:fldChar w:fldCharType="end"/>
        </w:r>
      </w:hyperlink>
    </w:p>
    <w:p>
      <w:pPr>
        <w:pStyle w:val="TOC2"/>
        <w:tabs>
          <w:tab w:val="right" w:leader="dot" w:pos="8306"/>
        </w:tabs>
      </w:pPr>
      <w:hyperlink w:anchor="_Toc26047" w:history="1">
        <w:r>
          <w:rPr>
            <w:rFonts w:ascii="仿宋" w:eastAsia="仿宋" w:hAnsi="仿宋" w:cs="仿宋" w:hint="eastAsia"/>
            <w:lang w:eastAsia="zh-CN"/>
          </w:rPr>
          <w:t>(二)、公司在员工发展中的未来愿景</w:t>
        </w:r>
        <w:r>
          <w:tab/>
        </w:r>
        <w:r>
          <w:fldChar w:fldCharType="begin"/>
        </w:r>
        <w:r>
          <w:instrText xml:space="preserve"> PAGEREF _Toc26047 \h </w:instrText>
        </w:r>
        <w:r>
          <w:fldChar w:fldCharType="separate"/>
        </w:r>
        <w:r>
          <w:t>31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653" w:history="1">
        <w:r>
          <w:rPr>
            <w:rFonts w:ascii="仿宋" w:eastAsia="仿宋" w:hAnsi="仿宋" w:cs="仿宋" w:hint="eastAsia"/>
            <w:lang w:eastAsia="zh-CN"/>
          </w:rPr>
          <w:t>十、第三十八章员工社交媒体管理</w:t>
        </w:r>
        <w:r>
          <w:tab/>
        </w:r>
        <w:r>
          <w:fldChar w:fldCharType="begin"/>
        </w:r>
        <w:r>
          <w:instrText xml:space="preserve"> PAGEREF _Toc16653 \h </w:instrText>
        </w:r>
        <w:r>
          <w:fldChar w:fldCharType="separate"/>
        </w:r>
        <w:r>
          <w:t>32</w:t>
        </w:r>
        <w:r>
          <w:fldChar w:fldCharType="end"/>
        </w:r>
      </w:hyperlink>
    </w:p>
    <w:p>
      <w:pPr>
        <w:pStyle w:val="TOC2"/>
        <w:tabs>
          <w:tab w:val="right" w:leader="dot" w:pos="8306"/>
        </w:tabs>
      </w:pPr>
      <w:hyperlink w:anchor="_Toc20115" w:history="1">
        <w:r>
          <w:rPr>
            <w:rFonts w:ascii="仿宋" w:eastAsia="仿宋" w:hAnsi="仿宋" w:cs="仿宋" w:hint="eastAsia"/>
            <w:lang w:eastAsia="zh-CN"/>
          </w:rPr>
          <w:t>(一)、员工社交媒体政策</w:t>
        </w:r>
        <w:r>
          <w:tab/>
        </w:r>
        <w:r>
          <w:fldChar w:fldCharType="begin"/>
        </w:r>
        <w:r>
          <w:instrText xml:space="preserve"> PAGEREF _Toc20115 \h </w:instrText>
        </w:r>
        <w:r>
          <w:fldChar w:fldCharType="separate"/>
        </w:r>
        <w:r>
          <w:t>32</w:t>
        </w:r>
        <w:r>
          <w:fldChar w:fldCharType="end"/>
        </w:r>
      </w:hyperlink>
    </w:p>
    <w:p>
      <w:pPr>
        <w:pStyle w:val="TOC2"/>
        <w:tabs>
          <w:tab w:val="right" w:leader="dot" w:pos="8306"/>
        </w:tabs>
      </w:pPr>
      <w:hyperlink w:anchor="_Toc19362" w:history="1">
        <w:r>
          <w:rPr>
            <w:rFonts w:ascii="仿宋" w:eastAsia="仿宋" w:hAnsi="仿宋" w:cs="仿宋" w:hint="eastAsia"/>
            <w:lang w:eastAsia="zh-CN"/>
          </w:rPr>
          <w:t>(二)、个人品牌与公司形象的关联</w:t>
        </w:r>
        <w:r>
          <w:tab/>
        </w:r>
        <w:r>
          <w:fldChar w:fldCharType="begin"/>
        </w:r>
        <w:r>
          <w:instrText xml:space="preserve"> PAGEREF _Toc19362 \h </w:instrText>
        </w:r>
        <w:r>
          <w:fldChar w:fldCharType="separate"/>
        </w:r>
        <w:r>
          <w:t>33</w:t>
        </w:r>
        <w:r>
          <w:fldChar w:fldCharType="end"/>
        </w:r>
      </w:hyperlink>
    </w:p>
    <w:p>
      <w:pPr>
        <w:pStyle w:val="TOC2"/>
        <w:tabs>
          <w:tab w:val="right" w:leader="dot" w:pos="8306"/>
        </w:tabs>
      </w:pPr>
      <w:hyperlink w:anchor="_Toc6086" w:history="1">
        <w:r>
          <w:rPr>
            <w:rFonts w:ascii="仿宋" w:eastAsia="仿宋" w:hAnsi="仿宋" w:cs="仿宋" w:hint="eastAsia"/>
            <w:lang w:eastAsia="zh-CN"/>
          </w:rPr>
          <w:t>(三)、社交媒体使用准则</w:t>
        </w:r>
        <w:r>
          <w:tab/>
        </w:r>
        <w:r>
          <w:fldChar w:fldCharType="begin"/>
        </w:r>
        <w:r>
          <w:instrText xml:space="preserve"> PAGEREF _Toc6086 \h </w:instrText>
        </w:r>
        <w:r>
          <w:fldChar w:fldCharType="separate"/>
        </w:r>
        <w:r>
          <w:t>34</w:t>
        </w:r>
        <w:r>
          <w:fldChar w:fldCharType="end"/>
        </w:r>
      </w:hyperlink>
    </w:p>
    <w:p>
      <w:pPr>
        <w:pStyle w:val="TOC2"/>
        <w:tabs>
          <w:tab w:val="right" w:leader="dot" w:pos="8306"/>
        </w:tabs>
      </w:pPr>
      <w:hyperlink w:anchor="_Toc3282" w:history="1">
        <w:r>
          <w:rPr>
            <w:rFonts w:ascii="仿宋" w:eastAsia="仿宋" w:hAnsi="仿宋" w:cs="仿宋" w:hint="eastAsia"/>
            <w:lang w:eastAsia="zh-CN"/>
          </w:rPr>
          <w:t>(四)、公司与员工互动</w:t>
        </w:r>
        <w:r>
          <w:tab/>
        </w:r>
        <w:r>
          <w:fldChar w:fldCharType="begin"/>
        </w:r>
        <w:r>
          <w:instrText xml:space="preserve"> PAGEREF _Toc3282 \h </w:instrText>
        </w:r>
        <w:r>
          <w:fldChar w:fldCharType="separate"/>
        </w:r>
        <w:r>
          <w:t>37</w:t>
        </w:r>
        <w:r>
          <w:fldChar w:fldCharType="end"/>
        </w:r>
      </w:hyperlink>
    </w:p>
    <w:p>
      <w:pPr>
        <w:pStyle w:val="TOC2"/>
        <w:tabs>
          <w:tab w:val="right" w:leader="dot" w:pos="8306"/>
        </w:tabs>
      </w:pPr>
      <w:hyperlink w:anchor="_Toc30451" w:history="1">
        <w:r>
          <w:rPr>
            <w:rFonts w:ascii="仿宋" w:eastAsia="仿宋" w:hAnsi="仿宋" w:cs="仿宋" w:hint="eastAsia"/>
            <w:lang w:eastAsia="zh-CN"/>
          </w:rPr>
          <w:t>(五)、公司社交媒体账号管理</w:t>
        </w:r>
        <w:r>
          <w:tab/>
        </w:r>
        <w:r>
          <w:fldChar w:fldCharType="begin"/>
        </w:r>
        <w:r>
          <w:instrText xml:space="preserve"> PAGEREF _Toc30451 \h </w:instrText>
        </w:r>
        <w:r>
          <w:fldChar w:fldCharType="separate"/>
        </w:r>
        <w:r>
          <w:t>38</w:t>
        </w:r>
        <w:r>
          <w:fldChar w:fldCharType="end"/>
        </w:r>
      </w:hyperlink>
    </w:p>
    <w:p>
      <w:pPr>
        <w:pStyle w:val="TOC2"/>
        <w:tabs>
          <w:tab w:val="right" w:leader="dot" w:pos="8306"/>
        </w:tabs>
      </w:pPr>
      <w:hyperlink w:anchor="_Toc7093" w:history="1">
        <w:r>
          <w:rPr>
            <w:rFonts w:ascii="仿宋" w:eastAsia="仿宋" w:hAnsi="仿宋" w:cs="仿宋" w:hint="eastAsia"/>
            <w:lang w:eastAsia="zh-CN"/>
          </w:rPr>
          <w:t>(六)、职业发展机会的分享与推广</w:t>
        </w:r>
        <w:r>
          <w:tab/>
        </w:r>
        <w:r>
          <w:fldChar w:fldCharType="begin"/>
        </w:r>
        <w:r>
          <w:instrText xml:space="preserve"> PAGEREF _Toc7093 \h </w:instrText>
        </w:r>
        <w:r>
          <w:fldChar w:fldCharType="separate"/>
        </w:r>
        <w:r>
          <w:t>39</w:t>
        </w:r>
        <w:r>
          <w:fldChar w:fldCharType="end"/>
        </w:r>
      </w:hyperlink>
    </w:p>
    <w:p>
      <w:pPr>
        <w:pStyle w:val="TOC1"/>
        <w:tabs>
          <w:tab w:val="right" w:leader="dot" w:pos="8306"/>
        </w:tabs>
      </w:pPr>
      <w:hyperlink w:anchor="_Toc1834" w:history="1">
        <w:r>
          <w:rPr>
            <w:rFonts w:ascii="仿宋" w:eastAsia="仿宋" w:hAnsi="仿宋" w:cs="仿宋" w:hint="eastAsia"/>
            <w:lang w:eastAsia="zh-CN"/>
          </w:rPr>
          <w:t>十一、员工晋升与职业发展通道</w:t>
        </w:r>
        <w:r>
          <w:tab/>
        </w:r>
        <w:r>
          <w:fldChar w:fldCharType="begin"/>
        </w:r>
        <w:r>
          <w:instrText xml:space="preserve"> PAGEREF _Toc1834 \h </w:instrText>
        </w:r>
        <w:r>
          <w:fldChar w:fldCharType="separate"/>
        </w:r>
        <w:r>
          <w:t>40</w:t>
        </w:r>
        <w:r>
          <w:fldChar w:fldCharType="end"/>
        </w:r>
      </w:hyperlink>
    </w:p>
    <w:p>
      <w:pPr>
        <w:pStyle w:val="TOC2"/>
        <w:tabs>
          <w:tab w:val="right" w:leader="dot" w:pos="8306"/>
        </w:tabs>
      </w:pPr>
      <w:hyperlink w:anchor="_Toc28172" w:history="1">
        <w:r>
          <w:rPr>
            <w:rFonts w:ascii="仿宋" w:eastAsia="仿宋" w:hAnsi="仿宋" w:cs="仿宋" w:hint="eastAsia"/>
            <w:lang w:eastAsia="zh-CN"/>
          </w:rPr>
          <w:t>(一)、晋升制度的设计与实施</w:t>
        </w:r>
        <w:r>
          <w:tab/>
        </w:r>
        <w:r>
          <w:fldChar w:fldCharType="begin"/>
        </w:r>
        <w:r>
          <w:instrText xml:space="preserve"> PAGEREF _Toc28172 \h </w:instrText>
        </w:r>
        <w:r>
          <w:fldChar w:fldCharType="separate"/>
        </w:r>
        <w:r>
          <w:t>40</w:t>
        </w:r>
        <w:r>
          <w:fldChar w:fldCharType="end"/>
        </w:r>
      </w:hyperlink>
    </w:p>
    <w:p>
      <w:pPr>
        <w:pStyle w:val="TOC2"/>
        <w:tabs>
          <w:tab w:val="right" w:leader="dot" w:pos="8306"/>
        </w:tabs>
      </w:pPr>
      <w:hyperlink w:anchor="_Toc23128" w:history="1">
        <w:r>
          <w:rPr>
            <w:rFonts w:ascii="仿宋" w:eastAsia="仿宋" w:hAnsi="仿宋" w:cs="仿宋" w:hint="eastAsia"/>
            <w:lang w:eastAsia="zh-CN"/>
          </w:rPr>
          <w:t>(二)、职业发展通道的建立与拓展</w:t>
        </w:r>
        <w:r>
          <w:tab/>
        </w:r>
        <w:r>
          <w:fldChar w:fldCharType="begin"/>
        </w:r>
        <w:r>
          <w:instrText xml:space="preserve"> PAGEREF _Toc23128 \h </w:instrText>
        </w:r>
        <w:r>
          <w:fldChar w:fldCharType="separate"/>
        </w:r>
        <w:r>
          <w:t>42</w:t>
        </w:r>
        <w:r>
          <w:fldChar w:fldCharType="end"/>
        </w:r>
      </w:hyperlink>
    </w:p>
    <w:p>
      <w:pPr>
        <w:pStyle w:val="TOC2"/>
        <w:tabs>
          <w:tab w:val="right" w:leader="dot" w:pos="8306"/>
        </w:tabs>
      </w:pPr>
      <w:hyperlink w:anchor="_Toc7309" w:history="1">
        <w:r>
          <w:rPr>
            <w:rFonts w:ascii="仿宋" w:eastAsia="仿宋" w:hAnsi="仿宋" w:cs="仿宋" w:hint="eastAsia"/>
            <w:lang w:eastAsia="zh-CN"/>
          </w:rPr>
          <w:t>(三)、晋升机会的公平与透明保障</w:t>
        </w:r>
        <w:r>
          <w:tab/>
        </w:r>
        <w:r>
          <w:fldChar w:fldCharType="begin"/>
        </w:r>
        <w:r>
          <w:instrText xml:space="preserve"> PAGEREF _Toc7309 \h </w:instrText>
        </w:r>
        <w:r>
          <w:fldChar w:fldCharType="separate"/>
        </w:r>
        <w:r>
          <w:t>44</w:t>
        </w:r>
        <w:r>
          <w:fldChar w:fldCharType="end"/>
        </w:r>
      </w:hyperlink>
    </w:p>
    <w:p>
      <w:pPr>
        <w:pStyle w:val="TOC1"/>
        <w:tabs>
          <w:tab w:val="right" w:leader="dot" w:pos="8306"/>
        </w:tabs>
      </w:pPr>
      <w:hyperlink w:anchor="_Toc17102" w:history="1">
        <w:r>
          <w:rPr>
            <w:rFonts w:ascii="仿宋" w:eastAsia="仿宋" w:hAnsi="仿宋" w:cs="仿宋" w:hint="eastAsia"/>
            <w:lang w:eastAsia="zh-CN"/>
          </w:rPr>
          <w:t>十二、员工多元化与包容性管理</w:t>
        </w:r>
        <w:r>
          <w:tab/>
        </w:r>
        <w:r>
          <w:fldChar w:fldCharType="begin"/>
        </w:r>
        <w:r>
          <w:instrText xml:space="preserve"> PAGEREF _Toc17102 \h </w:instrText>
        </w:r>
        <w:r>
          <w:fldChar w:fldCharType="separate"/>
        </w:r>
        <w:r>
          <w:t>45</w:t>
        </w:r>
        <w:r>
          <w:fldChar w:fldCharType="end"/>
        </w:r>
      </w:hyperlink>
    </w:p>
    <w:p>
      <w:pPr>
        <w:pStyle w:val="TOC2"/>
        <w:tabs>
          <w:tab w:val="right" w:leader="dot" w:pos="8306"/>
        </w:tabs>
      </w:pPr>
      <w:hyperlink w:anchor="_Toc17118" w:history="1">
        <w:r>
          <w:rPr>
            <w:rFonts w:ascii="仿宋" w:eastAsia="仿宋" w:hAnsi="仿宋" w:cs="仿宋" w:hint="eastAsia"/>
            <w:lang w:eastAsia="zh-CN"/>
          </w:rPr>
          <w:t>(一)、员工多元化的价值与挑战</w:t>
        </w:r>
        <w:r>
          <w:tab/>
        </w:r>
        <w:r>
          <w:fldChar w:fldCharType="begin"/>
        </w:r>
        <w:r>
          <w:instrText xml:space="preserve"> PAGEREF _Toc17118 \h </w:instrText>
        </w:r>
        <w:r>
          <w:fldChar w:fldCharType="separate"/>
        </w:r>
        <w:r>
          <w:t>45</w:t>
        </w:r>
        <w:r>
          <w:fldChar w:fldCharType="end"/>
        </w:r>
      </w:hyperlink>
    </w:p>
    <w:p>
      <w:pPr>
        <w:pStyle w:val="TOC2"/>
        <w:tabs>
          <w:tab w:val="right" w:leader="dot" w:pos="8306"/>
        </w:tabs>
      </w:pPr>
      <w:hyperlink w:anchor="_Toc32233" w:history="1">
        <w:r>
          <w:rPr>
            <w:rFonts w:ascii="仿宋" w:eastAsia="仿宋" w:hAnsi="仿宋" w:cs="仿宋" w:hint="eastAsia"/>
            <w:lang w:eastAsia="zh-CN"/>
          </w:rPr>
          <w:t>(二)、员工包容性政策与实践</w:t>
        </w:r>
        <w:r>
          <w:tab/>
        </w:r>
        <w:r>
          <w:fldChar w:fldCharType="begin"/>
        </w:r>
        <w:r>
          <w:instrText xml:space="preserve"> PAGEREF _Toc32233 \h </w:instrText>
        </w:r>
        <w:r>
          <w:fldChar w:fldCharType="separate"/>
        </w:r>
        <w:r>
          <w:t>46</w:t>
        </w:r>
        <w:r>
          <w:fldChar w:fldCharType="end"/>
        </w:r>
      </w:hyperlink>
    </w:p>
    <w:p>
      <w:pPr>
        <w:pStyle w:val="TOC2"/>
        <w:tabs>
          <w:tab w:val="right" w:leader="dot" w:pos="8306"/>
        </w:tabs>
      </w:pPr>
      <w:hyperlink w:anchor="_Toc8193" w:history="1">
        <w:r>
          <w:rPr>
            <w:rFonts w:ascii="仿宋" w:eastAsia="仿宋" w:hAnsi="仿宋" w:cs="仿宋" w:hint="eastAsia"/>
            <w:lang w:eastAsia="zh-CN"/>
          </w:rPr>
          <w:t>(三)、多元与包容性文化的培育与维护</w:t>
        </w:r>
        <w:r>
          <w:tab/>
        </w:r>
        <w:r>
          <w:fldChar w:fldCharType="begin"/>
        </w:r>
        <w:r>
          <w:instrText xml:space="preserve"> PAGEREF _Toc8193 \h </w:instrText>
        </w:r>
        <w:r>
          <w:fldChar w:fldCharType="separate"/>
        </w:r>
        <w:r>
          <w:t>47</w:t>
        </w:r>
        <w:r>
          <w:fldChar w:fldCharType="end"/>
        </w:r>
      </w:hyperlink>
    </w:p>
    <w:p>
      <w:pPr>
        <w:pStyle w:val="TOC1"/>
        <w:tabs>
          <w:tab w:val="right" w:leader="dot" w:pos="8306"/>
        </w:tabs>
      </w:pPr>
      <w:hyperlink w:anchor="_Toc28986" w:history="1">
        <w:r>
          <w:rPr>
            <w:rFonts w:ascii="仿宋" w:eastAsia="仿宋" w:hAnsi="仿宋" w:cs="仿宋" w:hint="eastAsia"/>
            <w:lang w:eastAsia="zh-CN"/>
          </w:rPr>
          <w:t>十三、员工满意度调查与提升策略</w:t>
        </w:r>
        <w:r>
          <w:tab/>
        </w:r>
        <w:r>
          <w:fldChar w:fldCharType="begin"/>
        </w:r>
        <w:r>
          <w:instrText xml:space="preserve"> PAGEREF _Toc28986 \h </w:instrText>
        </w:r>
        <w:r>
          <w:fldChar w:fldCharType="separate"/>
        </w:r>
        <w:r>
          <w:t>47</w:t>
        </w:r>
        <w:r>
          <w:fldChar w:fldCharType="end"/>
        </w:r>
      </w:hyperlink>
    </w:p>
    <w:p>
      <w:pPr>
        <w:pStyle w:val="TOC2"/>
        <w:tabs>
          <w:tab w:val="right" w:leader="dot" w:pos="8306"/>
        </w:tabs>
      </w:pPr>
      <w:hyperlink w:anchor="_Toc894" w:history="1">
        <w:r>
          <w:rPr>
            <w:rFonts w:ascii="仿宋" w:eastAsia="仿宋" w:hAnsi="仿宋" w:cs="仿宋" w:hint="eastAsia"/>
            <w:lang w:eastAsia="zh-CN"/>
          </w:rPr>
          <w:t>(一)、满意度调查的设计与实施</w:t>
        </w:r>
        <w:r>
          <w:tab/>
        </w:r>
        <w:r>
          <w:fldChar w:fldCharType="begin"/>
        </w:r>
        <w:r>
          <w:instrText xml:space="preserve"> PAGEREF _Toc894 \h </w:instrText>
        </w:r>
        <w:r>
          <w:fldChar w:fldCharType="separate"/>
        </w:r>
        <w:r>
          <w:t>47</w:t>
        </w:r>
        <w:r>
          <w:fldChar w:fldCharType="end"/>
        </w:r>
      </w:hyperlink>
    </w:p>
    <w:p>
      <w:pPr>
        <w:pStyle w:val="TOC2"/>
        <w:tabs>
          <w:tab w:val="right" w:leader="dot" w:pos="8306"/>
        </w:tabs>
      </w:pPr>
      <w:hyperlink w:anchor="_Toc30101" w:history="1">
        <w:r>
          <w:rPr>
            <w:rFonts w:ascii="仿宋" w:eastAsia="仿宋" w:hAnsi="仿宋" w:cs="仿宋" w:hint="eastAsia"/>
            <w:lang w:eastAsia="zh-CN"/>
          </w:rPr>
          <w:t>(二)、员工满意度的分析与解读</w:t>
        </w:r>
        <w:r>
          <w:tab/>
        </w:r>
        <w:r>
          <w:fldChar w:fldCharType="begin"/>
        </w:r>
        <w:r>
          <w:instrText xml:space="preserve"> PAGEREF _Toc30101 \h </w:instrText>
        </w:r>
        <w:r>
          <w:fldChar w:fldCharType="separate"/>
        </w:r>
        <w:r>
          <w:t>49</w:t>
        </w:r>
        <w:r>
          <w:fldChar w:fldCharType="end"/>
        </w:r>
      </w:hyperlink>
    </w:p>
    <w:p>
      <w:pPr>
        <w:pStyle w:val="TOC2"/>
        <w:tabs>
          <w:tab w:val="right" w:leader="dot" w:pos="8306"/>
        </w:tabs>
      </w:pPr>
      <w:hyperlink w:anchor="_Toc13462" w:history="1">
        <w:r>
          <w:rPr>
            <w:rFonts w:ascii="仿宋" w:eastAsia="仿宋" w:hAnsi="仿宋" w:cs="仿宋" w:hint="eastAsia"/>
            <w:lang w:eastAsia="zh-CN"/>
          </w:rPr>
          <w:t>(三)、提升员工满意度的措施与行动计划</w:t>
        </w:r>
        <w:r>
          <w:tab/>
        </w:r>
        <w:r>
          <w:fldChar w:fldCharType="begin"/>
        </w:r>
        <w:r>
          <w:instrText xml:space="preserve"> PAGEREF _Toc13462 \h </w:instrText>
        </w:r>
        <w:r>
          <w:fldChar w:fldCharType="separate"/>
        </w:r>
        <w:r>
          <w:t>51</w:t>
        </w:r>
        <w:r>
          <w:fldChar w:fldCharType="end"/>
        </w:r>
      </w:hyperlink>
    </w:p>
    <w:p>
      <w:pPr>
        <w:pStyle w:val="TOC1"/>
        <w:tabs>
          <w:tab w:val="right" w:leader="dot" w:pos="8306"/>
        </w:tabs>
      </w:pPr>
      <w:hyperlink w:anchor="_Toc18417" w:history="1">
        <w:r>
          <w:rPr>
            <w:rFonts w:ascii="仿宋" w:eastAsia="仿宋" w:hAnsi="仿宋" w:cs="仿宋" w:hint="eastAsia"/>
            <w:lang w:eastAsia="zh-CN"/>
          </w:rPr>
          <w:t>十四、员工离职率分析与降低措施</w:t>
        </w:r>
        <w:r>
          <w:tab/>
        </w:r>
        <w:r>
          <w:fldChar w:fldCharType="begin"/>
        </w:r>
        <w:r>
          <w:instrText xml:space="preserve"> PAGEREF _Toc18417 \h </w:instrText>
        </w:r>
        <w:r>
          <w:fldChar w:fldCharType="separate"/>
        </w:r>
        <w:r>
          <w:t>52</w:t>
        </w:r>
        <w:r>
          <w:fldChar w:fldCharType="end"/>
        </w:r>
      </w:hyperlink>
    </w:p>
    <w:p>
      <w:pPr>
        <w:pStyle w:val="TOC2"/>
        <w:tabs>
          <w:tab w:val="right" w:leader="dot" w:pos="8306"/>
        </w:tabs>
      </w:pPr>
      <w:hyperlink w:anchor="_Toc11322" w:history="1">
        <w:r>
          <w:rPr>
            <w:rFonts w:ascii="仿宋" w:eastAsia="仿宋" w:hAnsi="仿宋" w:cs="仿宋" w:hint="eastAsia"/>
            <w:lang w:eastAsia="zh-CN"/>
          </w:rPr>
          <w:t>(一)、离职率分析的方法与工具</w:t>
        </w:r>
        <w:r>
          <w:tab/>
        </w:r>
        <w:r>
          <w:fldChar w:fldCharType="begin"/>
        </w:r>
        <w:r>
          <w:instrText xml:space="preserve"> PAGEREF _Toc11322 \h </w:instrText>
        </w:r>
        <w:r>
          <w:fldChar w:fldCharType="separate"/>
        </w:r>
        <w:r>
          <w:t>52</w:t>
        </w:r>
        <w:r>
          <w:fldChar w:fldCharType="end"/>
        </w:r>
      </w:hyperlink>
    </w:p>
    <w:p>
      <w:pPr>
        <w:pStyle w:val="TOC2"/>
        <w:tabs>
          <w:tab w:val="right" w:leader="dot" w:pos="8306"/>
        </w:tabs>
      </w:pPr>
      <w:hyperlink w:anchor="_Toc13829" w:history="1">
        <w:r>
          <w:rPr>
            <w:rFonts w:ascii="仿宋" w:eastAsia="仿宋" w:hAnsi="仿宋" w:cs="仿宋" w:hint="eastAsia"/>
            <w:lang w:eastAsia="zh-CN"/>
          </w:rPr>
          <w:t>(二)、离职原因的调查与对策制定</w:t>
        </w:r>
        <w:r>
          <w:tab/>
        </w:r>
        <w:r>
          <w:fldChar w:fldCharType="begin"/>
        </w:r>
        <w:r>
          <w:instrText xml:space="preserve"> PAGEREF _Toc13829 \h </w:instrText>
        </w:r>
        <w:r>
          <w:fldChar w:fldCharType="separate"/>
        </w:r>
        <w:r>
          <w:t>53</w:t>
        </w:r>
        <w:r>
          <w:fldChar w:fldCharType="end"/>
        </w:r>
      </w:hyperlink>
    </w:p>
    <w:p>
      <w:pPr>
        <w:pStyle w:val="TOC2"/>
        <w:tabs>
          <w:tab w:val="right" w:leader="dot" w:pos="8306"/>
        </w:tabs>
      </w:pPr>
      <w:hyperlink w:anchor="_Toc32675" w:history="1">
        <w:r>
          <w:rPr>
            <w:rFonts w:ascii="仿宋" w:eastAsia="仿宋" w:hAnsi="仿宋" w:cs="仿宋" w:hint="eastAsia"/>
            <w:lang w:eastAsia="zh-CN"/>
          </w:rPr>
          <w:t>(三)、降低离职率的策略与实践</w:t>
        </w:r>
        <w:r>
          <w:tab/>
        </w:r>
        <w:r>
          <w:fldChar w:fldCharType="begin"/>
        </w:r>
        <w:r>
          <w:instrText xml:space="preserve"> PAGEREF _Toc32675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97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不锈钢焊接管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21146"/>
      <w:r>
        <w:rPr>
          <w:rFonts w:ascii="仿宋" w:eastAsia="仿宋" w:hAnsi="仿宋" w:cs="仿宋" w:hint="eastAsia"/>
          <w:sz w:val="28"/>
          <w:lang w:eastAsia="zh-CN"/>
        </w:rPr>
        <w:t>一、项目基本情况</w:t>
      </w:r>
      <w:bookmarkEnd w:id="2"/>
    </w:p>
    <w:p>
      <w:pPr>
        <w:pStyle w:val="Heading2"/>
        <w:rPr>
          <w:rFonts w:ascii="仿宋" w:eastAsia="仿宋" w:hAnsi="仿宋" w:cs="仿宋" w:hint="eastAsia"/>
          <w:lang w:eastAsia="zh-CN"/>
        </w:rPr>
      </w:pPr>
      <w:bookmarkStart w:id="3" w:name="_Toc10001"/>
      <w:r>
        <w:rPr>
          <w:rFonts w:ascii="仿宋" w:eastAsia="仿宋" w:hAnsi="仿宋" w:cs="仿宋" w:hint="eastAsia"/>
          <w:lang w:eastAsia="zh-CN"/>
        </w:rPr>
        <w:t>(一)、项目名称及建设性质</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4" w:name="_Toc27699"/>
      <w:r>
        <w:rPr>
          <w:rFonts w:ascii="仿宋" w:eastAsia="仿宋" w:hAnsi="仿宋" w:cs="仿宋" w:hint="eastAsia"/>
          <w:sz w:val="28"/>
          <w:lang w:eastAsia="zh-CN"/>
        </w:rPr>
        <w:t>(二)、项目承办单位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5" w:name="_Toc17259"/>
      <w:r>
        <w:rPr>
          <w:rFonts w:ascii="仿宋" w:eastAsia="仿宋" w:hAnsi="仿宋" w:cs="仿宋" w:hint="eastAsia"/>
          <w:sz w:val="28"/>
          <w:lang w:eastAsia="zh-CN"/>
        </w:rPr>
        <w:t>(三)、项目实施的可行性</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不锈钢焊接管行业进行新材料、新工艺、新产品的研发，以促进整个不锈钢焊接管行业的结构调整和转型升级。这一系列政策的实施为不锈钢焊接管行业提供了有力的支持，有助于不锈钢焊接管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不锈钢焊接管行业提供了增长的空间，同时，逐步升级的消费需求也促使不锈钢焊接管行业不断创新和提升产品质量，使得项目产品更具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不锈钢焊接管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6" w:name="_Toc16217"/>
      <w:r>
        <w:rPr>
          <w:rFonts w:ascii="仿宋" w:eastAsia="仿宋" w:hAnsi="仿宋" w:cs="仿宋" w:hint="eastAsia"/>
          <w:sz w:val="28"/>
          <w:lang w:eastAsia="zh-CN"/>
        </w:rPr>
        <w:t>(四)、项目建设选址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7" w:name="_Toc9856"/>
      <w:r>
        <w:rPr>
          <w:rFonts w:ascii="仿宋" w:eastAsia="仿宋" w:hAnsi="仿宋" w:cs="仿宋" w:hint="eastAsia"/>
          <w:sz w:val="28"/>
          <w:lang w:eastAsia="zh-CN"/>
        </w:rPr>
        <w:t>(五)、建筑物建设规模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89"/>
      <w:r>
        <w:rPr>
          <w:rFonts w:ascii="仿宋" w:eastAsia="仿宋" w:hAnsi="仿宋" w:cs="仿宋" w:hint="eastAsia"/>
          <w:sz w:val="28"/>
          <w:lang w:eastAsia="zh-CN"/>
        </w:rPr>
        <w:t>(六)、项目总投资及资金构成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9" w:name="_Toc7727"/>
      <w:r>
        <w:rPr>
          <w:rFonts w:ascii="仿宋" w:eastAsia="仿宋" w:hAnsi="仿宋" w:cs="仿宋" w:hint="eastAsia"/>
          <w:sz w:val="28"/>
          <w:lang w:eastAsia="zh-CN"/>
        </w:rPr>
        <w:t>(七)、资金筹措方案</w:t>
      </w:r>
      <w:bookmarkEnd w:id="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公司计划邀请合作伙伴参与项目投资，共同分享项目的发展成果。通过与不锈钢焊接管行业内有实力、资源丰富的合作伙伴达成合作协议，实现资源共享、风险分担，提高项目的整体实力。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0" w:name="_Toc26790"/>
      <w:r>
        <w:rPr>
          <w:rFonts w:ascii="仿宋" w:eastAsia="仿宋" w:hAnsi="仿宋" w:cs="仿宋" w:hint="eastAsia"/>
          <w:sz w:val="28"/>
          <w:lang w:eastAsia="zh-CN"/>
        </w:rPr>
        <w:t>(八)、项目预期经济效益规划目标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1" w:name="_Toc27403"/>
      <w:r>
        <w:rPr>
          <w:rFonts w:ascii="仿宋" w:eastAsia="仿宋" w:hAnsi="仿宋" w:cs="仿宋" w:hint="eastAsia"/>
          <w:sz w:val="28"/>
          <w:lang w:eastAsia="zh-CN"/>
        </w:rPr>
        <w:t>(九)、项目建设进度规划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项目方案设计：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验收阶段：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10861"/>
      <w:r>
        <w:rPr>
          <w:rFonts w:ascii="仿宋" w:eastAsia="仿宋" w:hAnsi="仿宋" w:cs="仿宋" w:hint="eastAsia"/>
          <w:sz w:val="28"/>
          <w:lang w:eastAsia="zh-CN"/>
        </w:rPr>
        <w:t>二、第七章员工培训与发展</w:t>
      </w:r>
      <w:bookmarkEnd w:id="12"/>
    </w:p>
    <w:p>
      <w:pPr>
        <w:pStyle w:val="Heading2"/>
        <w:rPr>
          <w:rFonts w:ascii="仿宋" w:eastAsia="仿宋" w:hAnsi="仿宋" w:cs="仿宋" w:hint="eastAsia"/>
          <w:lang w:eastAsia="zh-CN"/>
        </w:rPr>
      </w:pPr>
      <w:bookmarkStart w:id="13" w:name="_Toc5315"/>
      <w:r>
        <w:rPr>
          <w:rFonts w:ascii="仿宋" w:eastAsia="仿宋" w:hAnsi="仿宋" w:cs="仿宋" w:hint="eastAsia"/>
          <w:lang w:eastAsia="zh-CN"/>
        </w:rPr>
        <w:t>(一)、培训需求分析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员工反馈机制：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14" w:name="_Toc10175"/>
      <w:r>
        <w:rPr>
          <w:rFonts w:ascii="仿宋" w:eastAsia="仿宋" w:hAnsi="仿宋" w:cs="仿宋" w:hint="eastAsia"/>
          <w:sz w:val="28"/>
          <w:lang w:eastAsia="zh-CN"/>
        </w:rPr>
        <w:t>(二)、培训计划制定</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15" w:name="_Toc22151"/>
      <w:r>
        <w:rPr>
          <w:rFonts w:ascii="仿宋" w:eastAsia="仿宋" w:hAnsi="仿宋" w:cs="仿宋" w:hint="eastAsia"/>
          <w:sz w:val="28"/>
          <w:lang w:eastAsia="zh-CN"/>
        </w:rPr>
        <w:t>(三)、培训实施与评估</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16" w:name="_Toc14825"/>
      <w:r>
        <w:rPr>
          <w:rFonts w:ascii="仿宋" w:eastAsia="仿宋" w:hAnsi="仿宋" w:cs="仿宋" w:hint="eastAsia"/>
          <w:sz w:val="28"/>
          <w:lang w:eastAsia="zh-CN"/>
        </w:rPr>
        <w:t>(四)、持续学习与专业发展支持</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提供灵活的在线学习平台，使员工可以随时随地获取各类学习资源。这包括不锈钢焊接管行业报告、网络课程、研讨会等，帮助员工自主学习和获取最新的专业知识。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专业认证支持：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鼓励并支持员工获取相关的专业认证，例如不锈钢焊接管行业认可的证书或资格。组织可以提供学习资源、报名费用支持等，以激发员工的学习积极性。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定期组织专业培训活动，邀请不锈钢焊接管行业专家或内外部讲师进行知识分享和培训。这有助于员工深入了解不锈钢焊接管行业趋势，拓展视野，提高综合素质。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建立知识管理平台，鼓励员工分享经验、不锈钢焊接管行业见解和学习心得。这有助于构建学习型组织，促使知识在团队内部流动和共享。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17" w:name="_Toc3015"/>
      <w:r>
        <w:rPr>
          <w:rFonts w:ascii="仿宋" w:eastAsia="仿宋" w:hAnsi="仿宋" w:cs="仿宋" w:hint="eastAsia"/>
          <w:sz w:val="28"/>
          <w:lang w:eastAsia="zh-CN"/>
        </w:rPr>
        <w:t>三、不锈钢焊接管行业背景分析</w:t>
      </w:r>
      <w:bookmarkEnd w:id="17"/>
    </w:p>
    <w:p>
      <w:pPr>
        <w:pStyle w:val="Heading2"/>
        <w:rPr>
          <w:rFonts w:ascii="仿宋" w:eastAsia="仿宋" w:hAnsi="仿宋" w:cs="仿宋" w:hint="eastAsia"/>
          <w:lang w:eastAsia="zh-CN"/>
        </w:rPr>
      </w:pPr>
      <w:bookmarkStart w:id="18" w:name="_Toc141"/>
      <w:r>
        <w:rPr>
          <w:rFonts w:ascii="仿宋" w:eastAsia="仿宋" w:hAnsi="仿宋" w:cs="仿宋" w:hint="eastAsia"/>
          <w:lang w:eastAsia="zh-CN"/>
        </w:rPr>
        <w:t>(一)、不锈钢焊接管行业背景分析</w:t>
      </w:r>
      <w:bookmarkEnd w:id="18"/>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焊接管行业是一个充满活力且不断演变的领域。近年来，该不锈钢焊接管行业经历了显著的增长，这一增长主要受益于多方面的推动因素，尤其是技术创新和市场需求的持续增加。技术创新为不锈钢焊接管行业带来了新的商业模式和解决方案，而不断增长的市场需求则推动了不锈钢焊接管行业的整体扩张。这使得</w:t>
      </w:r>
      <w:r>
        <w:rPr>
          <w:rFonts w:ascii="仿宋" w:eastAsia="仿宋" w:hAnsi="仿宋" w:cs="仿宋" w:hint="eastAsia"/>
          <w:sz w:val="28"/>
          <w:lang w:eastAsia="zh-CN"/>
        </w:rPr>
        <w:t xml:space="preserve"> 不锈钢焊接管行业成为当前经济中备受关注的一个重要组成部分。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焊接管行业的市场规模持续扩大，预计未来几年仍将保持良好的增长势头。这一趋势得益于多种因素，其中包括数字化转型、全球化市场和消费者需求的多样化。数字化转型推动了不锈钢焊接管行业内各个环节的效率提升，全球化市场为企业提供了更广阔的业务机会，而消费者需求的多样化则促使不锈钢焊接管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不锈钢焊接管行业呈现激烈的竞争格局，主要由一些领先的企业主导市场。这些企业通常在创新、市场份额和客户忠诚度等方面表现出强大的竞争力。随着不锈钢焊接管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焊接管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不锈钢焊接管行业发展的关键因素之一。新技术的引入，如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不锈钢焊接管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不锈钢焊接管行业仍然充满挑战和机遇。随着全球经济的发展和技术的不断进步，不锈钢焊接管行业参与者将面临着更多的发展机会。然而，需要时刻保持敏锐的市场洞察，灵活调整战略，以适应变化中的环境。对于 不锈钢焊接管行业的未来，持乐观但谨慎的态度，不断优化业务模式和提升核心竞争力是至关重要的。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19" w:name="_Toc1991"/>
      <w:r>
        <w:rPr>
          <w:rFonts w:ascii="仿宋" w:eastAsia="仿宋" w:hAnsi="仿宋" w:cs="仿宋" w:hint="eastAsia"/>
          <w:sz w:val="28"/>
          <w:lang w:eastAsia="zh-CN"/>
        </w:rPr>
        <w:t>四、员工压力管理及应对措施</w:t>
      </w:r>
      <w:bookmarkEnd w:id="19"/>
    </w:p>
    <w:p>
      <w:pPr>
        <w:pStyle w:val="Heading2"/>
        <w:rPr>
          <w:rFonts w:ascii="仿宋" w:eastAsia="仿宋" w:hAnsi="仿宋" w:cs="仿宋" w:hint="eastAsia"/>
          <w:lang w:eastAsia="zh-CN"/>
        </w:rPr>
      </w:pPr>
      <w:bookmarkStart w:id="20" w:name="_Toc4967"/>
      <w:r>
        <w:rPr>
          <w:rFonts w:ascii="仿宋" w:eastAsia="仿宋" w:hAnsi="仿宋" w:cs="仿宋" w:hint="eastAsia"/>
          <w:lang w:eastAsia="zh-CN"/>
        </w:rPr>
        <w:t>(一)、压力对员工的影响及管理原则</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21" w:name="_Toc22223"/>
      <w:r>
        <w:rPr>
          <w:rFonts w:ascii="仿宋" w:eastAsia="仿宋" w:hAnsi="仿宋" w:cs="仿宋" w:hint="eastAsia"/>
          <w:sz w:val="28"/>
          <w:lang w:eastAsia="zh-CN"/>
        </w:rPr>
        <w:t>(二)、压力应对策略及其实施方案</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22" w:name="_Toc15146"/>
      <w:r>
        <w:rPr>
          <w:rFonts w:ascii="仿宋" w:eastAsia="仿宋" w:hAnsi="仿宋" w:cs="仿宋" w:hint="eastAsia"/>
          <w:sz w:val="28"/>
          <w:lang w:eastAsia="zh-CN"/>
        </w:rPr>
        <w:t>(三)、压力管理效果的评估及持续改进</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23" w:name="_Toc7698"/>
      <w:r>
        <w:rPr>
          <w:rFonts w:ascii="仿宋" w:eastAsia="仿宋" w:hAnsi="仿宋" w:cs="仿宋" w:hint="eastAsia"/>
          <w:sz w:val="28"/>
          <w:lang w:eastAsia="zh-CN"/>
        </w:rPr>
        <w:t>五、第八章员工绩效管理</w:t>
      </w:r>
      <w:bookmarkEnd w:id="23"/>
    </w:p>
    <w:p>
      <w:pPr>
        <w:pStyle w:val="Heading2"/>
        <w:rPr>
          <w:rFonts w:ascii="仿宋" w:eastAsia="仿宋" w:hAnsi="仿宋" w:cs="仿宋" w:hint="eastAsia"/>
          <w:lang w:eastAsia="zh-CN"/>
        </w:rPr>
      </w:pPr>
      <w:bookmarkStart w:id="24" w:name="_Toc12902"/>
      <w:r>
        <w:rPr>
          <w:rFonts w:ascii="仿宋" w:eastAsia="仿宋" w:hAnsi="仿宋" w:cs="仿宋" w:hint="eastAsia"/>
          <w:lang w:eastAsia="zh-CN"/>
        </w:rPr>
        <w:t>(一)、绩效评估体系建立</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25" w:name="_Toc14194"/>
      <w:r>
        <w:rPr>
          <w:rFonts w:ascii="仿宋" w:eastAsia="仿宋" w:hAnsi="仿宋" w:cs="仿宋" w:hint="eastAsia"/>
          <w:sz w:val="28"/>
          <w:lang w:eastAsia="zh-CN"/>
        </w:rPr>
        <w:t>(二)、绩效考核与反馈</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26" w:name="_Toc13984"/>
      <w:r>
        <w:rPr>
          <w:rFonts w:ascii="仿宋" w:eastAsia="仿宋" w:hAnsi="仿宋" w:cs="仿宋" w:hint="eastAsia"/>
          <w:sz w:val="28"/>
          <w:lang w:eastAsia="zh-CN"/>
        </w:rPr>
        <w:t>(三)、激励与奖惩机制</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27" w:name="_Toc20691"/>
      <w:r>
        <w:rPr>
          <w:rFonts w:ascii="仿宋" w:eastAsia="仿宋" w:hAnsi="仿宋" w:cs="仿宋" w:hint="eastAsia"/>
          <w:sz w:val="28"/>
          <w:lang w:eastAsia="zh-CN"/>
        </w:rPr>
        <w:t>六、员工家庭与工作平衡支持计划</w:t>
      </w:r>
      <w:bookmarkEnd w:id="27"/>
    </w:p>
    <w:p>
      <w:pPr>
        <w:pStyle w:val="Heading2"/>
        <w:rPr>
          <w:rFonts w:ascii="仿宋" w:eastAsia="仿宋" w:hAnsi="仿宋" w:cs="仿宋" w:hint="eastAsia"/>
          <w:lang w:eastAsia="zh-CN"/>
        </w:rPr>
      </w:pPr>
      <w:bookmarkStart w:id="28" w:name="_Toc13042"/>
      <w:r>
        <w:rPr>
          <w:rFonts w:ascii="仿宋" w:eastAsia="仿宋" w:hAnsi="仿宋" w:cs="仿宋" w:hint="eastAsia"/>
          <w:lang w:eastAsia="zh-CN"/>
        </w:rPr>
        <w:t>(一)、家庭与工作平衡的重要性分析</w:t>
      </w:r>
      <w:bookmarkEnd w:id="2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4" w:history="1">
        <w:r>
          <w:rPr>
            <w:rFonts w:ascii="SimSun" w:eastAsia="SimSun" w:hAnsi="SimSun" w:cs="SimSun"/>
            <w:b/>
            <w:bCs/>
            <w:color w:val="0000EE"/>
            <w:kern w:val="0"/>
            <w:sz w:val="30"/>
            <w:szCs w:val="30"/>
            <w:u w:val="single" w:color="0000EE"/>
          </w:rPr>
          <w:t>https://d.book118.com/056112213005010043</w:t>
        </w:r>
      </w:hyperlink>
    </w:p>
    <w:p>
      <w:pPr>
        <w:ind w:firstLine="560" w:firstLineChars="200"/>
        <w:rPr>
          <w:rFonts w:ascii="仿宋" w:eastAsia="仿宋" w:hAnsi="仿宋" w:cs="仿宋" w:hint="eastAsia"/>
          <w:sz w:val="28"/>
        </w:rPr>
      </w:pPr>
    </w:p>
    <w:sectPr>
      <w:headerReference w:type="default" r:id="rId55"/>
      <w:footerReference w:type="default" r:id="rId56"/>
      <w:type w:val="nextPage"/>
      <w:pgSz w:w="11906" w:h="16838"/>
      <w:pgMar w:top="1440" w:right="1800" w:bottom="1440" w:left="1800" w:header="851" w:footer="992" w:gutter="0"/>
      <w:pgNumType w:start="26"/>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不锈钢焊接管相关行业公司员工职业发展支持与推动</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不锈钢焊接管相关行业公司员工职业发展支持与推动</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不锈钢焊接管相关行业公司员工职业发展支持与推动</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不锈钢焊接管相关行业公司员工职业发展支持与推动</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不锈钢焊接管相关行业公司员工职业发展支持与推动</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不锈钢焊接管相关行业公司员工职业发展支持与推动</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不锈钢焊接管相关行业公司员工职业发展支持与推动</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不锈钢焊接管相关行业公司员工职业发展支持与推动</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不锈钢焊接管相关行业公司员工职业发展支持与推动</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不锈钢焊接管相关行业公司员工职业发展支持与推动</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不锈钢焊接管相关行业公司员工职业发展支持与推动</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不锈钢焊接管相关行业公司员工职业发展支持与推动</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不锈钢焊接管相关行业公司员工职业发展支持与推动</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不锈钢焊接管相关行业公司员工职业发展支持与推动</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不锈钢焊接管相关行业公司员工职业发展支持与推动</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不锈钢焊接管相关行业公司员工职业发展支持与推动</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不锈钢焊接管相关行业公司员工职业发展支持与推动</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不锈钢焊接管相关行业公司员工职业发展支持与推动</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不锈钢焊接管相关行业公司员工职业发展支持与推动</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不锈钢焊接管相关行业公司员工职业发展支持与推动</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不锈钢焊接管相关行业公司员工职业发展支持与推动</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不锈钢焊接管相关行业公司员工职业发展支持与推动</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不锈钢焊接管相关行业公司员工职业发展支持与推动</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不锈钢焊接管相关行业公司员工职业发展支持与推动</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不锈钢焊接管相关行业公司员工职业发展支持与推动</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不锈钢焊接管相关行业公司员工职业发展支持与推动</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2B5760"/>
    <w:rsid w:val="432B576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yperlink" Target="https://d.book118.com/056112213005010043" TargetMode="External" /><Relationship Id="rId55" Type="http://schemas.openxmlformats.org/officeDocument/2006/relationships/header" Target="header26.xml" /><Relationship Id="rId56" Type="http://schemas.openxmlformats.org/officeDocument/2006/relationships/footer" Target="footer26.xml" /><Relationship Id="rId57" Type="http://schemas.openxmlformats.org/officeDocument/2006/relationships/theme" Target="theme/theme1.xml" /><Relationship Id="rId58"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2023-12-12T04:36:00Z</dcterms:created>
  <dcterms:modified xsi:type="dcterms:W3CDTF">2023-12-12T04:36:32Z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2C5FC5D29A78452FA8B180E6CAF2EB1F_11</vt:lpwstr>
  </property>
  <property fmtid="{D5CDD505-2E9C-101B-9397-08002B2CF9AE}" pid="3" name="KSOProductBuildVer">
    <vt:lpwstr>2052-12.1.0.15712</vt:lpwstr>
  </property>
</Properties>
</file>