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兽用预混剂项目规划设计纲要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21" w:history="1">
        <w:r>
          <w:rPr>
            <w:rFonts w:ascii="仿宋" w:eastAsia="仿宋" w:hAnsi="仿宋" w:cs="仿宋" w:hint="eastAsia"/>
            <w:lang w:eastAsia="zh-CN"/>
          </w:rPr>
          <w:t>概论</w:t>
        </w:r>
        <w:r>
          <w:tab/>
        </w:r>
        <w:r>
          <w:fldChar w:fldCharType="begin"/>
        </w:r>
        <w:r>
          <w:instrText xml:space="preserve"> PAGEREF _Toc16021 \h </w:instrText>
        </w:r>
        <w:r>
          <w:fldChar w:fldCharType="separate"/>
        </w:r>
        <w:r>
          <w:t>3</w:t>
        </w:r>
        <w:r>
          <w:fldChar w:fldCharType="end"/>
        </w:r>
      </w:hyperlink>
    </w:p>
    <w:p>
      <w:pPr>
        <w:pStyle w:val="TOC1"/>
        <w:tabs>
          <w:tab w:val="right" w:leader="dot" w:pos="8306"/>
        </w:tabs>
      </w:pPr>
      <w:hyperlink w:anchor="_Toc10459" w:history="1">
        <w:r>
          <w:rPr>
            <w:rFonts w:ascii="仿宋" w:eastAsia="仿宋" w:hAnsi="仿宋" w:cs="仿宋" w:hint="eastAsia"/>
            <w:lang w:eastAsia="zh-CN"/>
          </w:rPr>
          <w:t>一、兽用预混剂项目土建工程</w:t>
        </w:r>
        <w:r>
          <w:tab/>
        </w:r>
        <w:r>
          <w:fldChar w:fldCharType="begin"/>
        </w:r>
        <w:r>
          <w:instrText xml:space="preserve"> PAGEREF _Toc10459 \h </w:instrText>
        </w:r>
        <w:r>
          <w:fldChar w:fldCharType="separate"/>
        </w:r>
        <w:r>
          <w:t>3</w:t>
        </w:r>
        <w:r>
          <w:fldChar w:fldCharType="end"/>
        </w:r>
      </w:hyperlink>
    </w:p>
    <w:p>
      <w:pPr>
        <w:pStyle w:val="TOC2"/>
        <w:tabs>
          <w:tab w:val="right" w:leader="dot" w:pos="8306"/>
        </w:tabs>
      </w:pPr>
      <w:hyperlink w:anchor="_Toc24137" w:history="1">
        <w:r>
          <w:rPr>
            <w:rFonts w:ascii="仿宋" w:eastAsia="仿宋" w:hAnsi="仿宋" w:cs="仿宋" w:hint="eastAsia"/>
            <w:lang w:eastAsia="zh-CN"/>
          </w:rPr>
          <w:t>(一)、建筑工程设计原则</w:t>
        </w:r>
        <w:r>
          <w:tab/>
        </w:r>
        <w:r>
          <w:fldChar w:fldCharType="begin"/>
        </w:r>
        <w:r>
          <w:instrText xml:space="preserve"> PAGEREF _Toc24137 \h </w:instrText>
        </w:r>
        <w:r>
          <w:fldChar w:fldCharType="separate"/>
        </w:r>
        <w:r>
          <w:t>3</w:t>
        </w:r>
        <w:r>
          <w:fldChar w:fldCharType="end"/>
        </w:r>
      </w:hyperlink>
    </w:p>
    <w:p>
      <w:pPr>
        <w:pStyle w:val="TOC2"/>
        <w:tabs>
          <w:tab w:val="right" w:leader="dot" w:pos="8306"/>
        </w:tabs>
      </w:pPr>
      <w:hyperlink w:anchor="_Toc11506" w:history="1">
        <w:r>
          <w:rPr>
            <w:rFonts w:ascii="仿宋" w:eastAsia="仿宋" w:hAnsi="仿宋" w:cs="仿宋" w:hint="eastAsia"/>
            <w:lang w:eastAsia="zh-CN"/>
          </w:rPr>
          <w:t>(二)、土建工程设计年限及安全等级</w:t>
        </w:r>
        <w:r>
          <w:tab/>
        </w:r>
        <w:r>
          <w:fldChar w:fldCharType="begin"/>
        </w:r>
        <w:r>
          <w:instrText xml:space="preserve"> PAGEREF _Toc11506 \h </w:instrText>
        </w:r>
        <w:r>
          <w:fldChar w:fldCharType="separate"/>
        </w:r>
        <w:r>
          <w:t>4</w:t>
        </w:r>
        <w:r>
          <w:fldChar w:fldCharType="end"/>
        </w:r>
      </w:hyperlink>
    </w:p>
    <w:p>
      <w:pPr>
        <w:pStyle w:val="TOC2"/>
        <w:tabs>
          <w:tab w:val="right" w:leader="dot" w:pos="8306"/>
        </w:tabs>
      </w:pPr>
      <w:hyperlink w:anchor="_Toc20751" w:history="1">
        <w:r>
          <w:rPr>
            <w:rFonts w:ascii="仿宋" w:eastAsia="仿宋" w:hAnsi="仿宋" w:cs="仿宋" w:hint="eastAsia"/>
            <w:lang w:eastAsia="zh-CN"/>
          </w:rPr>
          <w:t>(三)、建筑工程设计总体要求</w:t>
        </w:r>
        <w:r>
          <w:tab/>
        </w:r>
        <w:r>
          <w:fldChar w:fldCharType="begin"/>
        </w:r>
        <w:r>
          <w:instrText xml:space="preserve"> PAGEREF _Toc20751 \h </w:instrText>
        </w:r>
        <w:r>
          <w:fldChar w:fldCharType="separate"/>
        </w:r>
        <w:r>
          <w:t>5</w:t>
        </w:r>
        <w:r>
          <w:fldChar w:fldCharType="end"/>
        </w:r>
      </w:hyperlink>
    </w:p>
    <w:p>
      <w:pPr>
        <w:pStyle w:val="TOC2"/>
        <w:tabs>
          <w:tab w:val="right" w:leader="dot" w:pos="8306"/>
        </w:tabs>
      </w:pPr>
      <w:hyperlink w:anchor="_Toc23966" w:history="1">
        <w:r>
          <w:rPr>
            <w:rFonts w:ascii="仿宋" w:eastAsia="仿宋" w:hAnsi="仿宋" w:cs="仿宋" w:hint="eastAsia"/>
            <w:lang w:eastAsia="zh-CN"/>
          </w:rPr>
          <w:t>(四)、土建工程建设指标</w:t>
        </w:r>
        <w:r>
          <w:tab/>
        </w:r>
        <w:r>
          <w:fldChar w:fldCharType="begin"/>
        </w:r>
        <w:r>
          <w:instrText xml:space="preserve"> PAGEREF _Toc23966 \h </w:instrText>
        </w:r>
        <w:r>
          <w:fldChar w:fldCharType="separate"/>
        </w:r>
        <w:r>
          <w:t>6</w:t>
        </w:r>
        <w:r>
          <w:fldChar w:fldCharType="end"/>
        </w:r>
      </w:hyperlink>
    </w:p>
    <w:p>
      <w:pPr>
        <w:pStyle w:val="TOC1"/>
        <w:tabs>
          <w:tab w:val="right" w:leader="dot" w:pos="8306"/>
        </w:tabs>
      </w:pPr>
      <w:hyperlink w:anchor="_Toc4525" w:history="1">
        <w:r>
          <w:rPr>
            <w:rFonts w:ascii="仿宋" w:eastAsia="仿宋" w:hAnsi="仿宋" w:cs="仿宋" w:hint="eastAsia"/>
            <w:lang w:eastAsia="zh-CN"/>
          </w:rPr>
          <w:t>二、兽用预混剂项目文档管理</w:t>
        </w:r>
        <w:r>
          <w:tab/>
        </w:r>
        <w:r>
          <w:fldChar w:fldCharType="begin"/>
        </w:r>
        <w:r>
          <w:instrText xml:space="preserve"> PAGEREF _Toc4525 \h </w:instrText>
        </w:r>
        <w:r>
          <w:fldChar w:fldCharType="separate"/>
        </w:r>
        <w:r>
          <w:t>6</w:t>
        </w:r>
        <w:r>
          <w:fldChar w:fldCharType="end"/>
        </w:r>
      </w:hyperlink>
    </w:p>
    <w:p>
      <w:pPr>
        <w:pStyle w:val="TOC2"/>
        <w:tabs>
          <w:tab w:val="right" w:leader="dot" w:pos="8306"/>
        </w:tabs>
      </w:pPr>
      <w:hyperlink w:anchor="_Toc23291" w:history="1">
        <w:r>
          <w:rPr>
            <w:rFonts w:ascii="仿宋" w:eastAsia="仿宋" w:hAnsi="仿宋" w:cs="仿宋" w:hint="eastAsia"/>
            <w:lang w:eastAsia="zh-CN"/>
          </w:rPr>
          <w:t>(一)、文档编制与审查</w:t>
        </w:r>
        <w:r>
          <w:tab/>
        </w:r>
        <w:r>
          <w:fldChar w:fldCharType="begin"/>
        </w:r>
        <w:r>
          <w:instrText xml:space="preserve"> PAGEREF _Toc23291 \h </w:instrText>
        </w:r>
        <w:r>
          <w:fldChar w:fldCharType="separate"/>
        </w:r>
        <w:r>
          <w:t>6</w:t>
        </w:r>
        <w:r>
          <w:fldChar w:fldCharType="end"/>
        </w:r>
      </w:hyperlink>
    </w:p>
    <w:p>
      <w:pPr>
        <w:pStyle w:val="TOC2"/>
        <w:tabs>
          <w:tab w:val="right" w:leader="dot" w:pos="8306"/>
        </w:tabs>
      </w:pPr>
      <w:hyperlink w:anchor="_Toc13972" w:history="1">
        <w:r>
          <w:rPr>
            <w:rFonts w:ascii="仿宋" w:eastAsia="仿宋" w:hAnsi="仿宋" w:cs="仿宋" w:hint="eastAsia"/>
            <w:lang w:eastAsia="zh-CN"/>
          </w:rPr>
          <w:t>(二)、文档发布与分发</w:t>
        </w:r>
        <w:r>
          <w:tab/>
        </w:r>
        <w:r>
          <w:fldChar w:fldCharType="begin"/>
        </w:r>
        <w:r>
          <w:instrText xml:space="preserve"> PAGEREF _Toc13972 \h </w:instrText>
        </w:r>
        <w:r>
          <w:fldChar w:fldCharType="separate"/>
        </w:r>
        <w:r>
          <w:t>8</w:t>
        </w:r>
        <w:r>
          <w:fldChar w:fldCharType="end"/>
        </w:r>
      </w:hyperlink>
    </w:p>
    <w:p>
      <w:pPr>
        <w:pStyle w:val="TOC2"/>
        <w:tabs>
          <w:tab w:val="right" w:leader="dot" w:pos="8306"/>
        </w:tabs>
      </w:pPr>
      <w:hyperlink w:anchor="_Toc1389" w:history="1">
        <w:r>
          <w:rPr>
            <w:rFonts w:ascii="仿宋" w:eastAsia="仿宋" w:hAnsi="仿宋" w:cs="仿宋" w:hint="eastAsia"/>
            <w:lang w:eastAsia="zh-CN"/>
          </w:rPr>
          <w:t>(三)、文档存档与归档</w:t>
        </w:r>
        <w:r>
          <w:tab/>
        </w:r>
        <w:r>
          <w:fldChar w:fldCharType="begin"/>
        </w:r>
        <w:r>
          <w:instrText xml:space="preserve"> PAGEREF _Toc1389 \h </w:instrText>
        </w:r>
        <w:r>
          <w:fldChar w:fldCharType="separate"/>
        </w:r>
        <w:r>
          <w:t>8</w:t>
        </w:r>
        <w:r>
          <w:fldChar w:fldCharType="end"/>
        </w:r>
      </w:hyperlink>
    </w:p>
    <w:p>
      <w:pPr>
        <w:pStyle w:val="TOC1"/>
        <w:tabs>
          <w:tab w:val="right" w:leader="dot" w:pos="8306"/>
        </w:tabs>
      </w:pPr>
      <w:hyperlink w:anchor="_Toc7015" w:history="1">
        <w:r>
          <w:rPr>
            <w:rFonts w:ascii="仿宋" w:eastAsia="仿宋" w:hAnsi="仿宋" w:cs="仿宋" w:hint="eastAsia"/>
            <w:lang w:eastAsia="zh-CN"/>
          </w:rPr>
          <w:t>三、兽用预混剂项目概论</w:t>
        </w:r>
        <w:r>
          <w:tab/>
        </w:r>
        <w:r>
          <w:fldChar w:fldCharType="begin"/>
        </w:r>
        <w:r>
          <w:instrText xml:space="preserve"> PAGEREF _Toc7015 \h </w:instrText>
        </w:r>
        <w:r>
          <w:fldChar w:fldCharType="separate"/>
        </w:r>
        <w:r>
          <w:t>10</w:t>
        </w:r>
        <w:r>
          <w:fldChar w:fldCharType="end"/>
        </w:r>
      </w:hyperlink>
    </w:p>
    <w:p>
      <w:pPr>
        <w:pStyle w:val="TOC2"/>
        <w:tabs>
          <w:tab w:val="right" w:leader="dot" w:pos="8306"/>
        </w:tabs>
      </w:pPr>
      <w:hyperlink w:anchor="_Toc7062" w:history="1">
        <w:r>
          <w:rPr>
            <w:rFonts w:ascii="仿宋" w:eastAsia="仿宋" w:hAnsi="仿宋" w:cs="仿宋" w:hint="eastAsia"/>
            <w:lang w:eastAsia="zh-CN"/>
          </w:rPr>
          <w:t>(一)、兽用预混剂项目概况</w:t>
        </w:r>
        <w:r>
          <w:tab/>
        </w:r>
        <w:r>
          <w:fldChar w:fldCharType="begin"/>
        </w:r>
        <w:r>
          <w:instrText xml:space="preserve"> PAGEREF _Toc7062 \h </w:instrText>
        </w:r>
        <w:r>
          <w:fldChar w:fldCharType="separate"/>
        </w:r>
        <w:r>
          <w:t>10</w:t>
        </w:r>
        <w:r>
          <w:fldChar w:fldCharType="end"/>
        </w:r>
      </w:hyperlink>
    </w:p>
    <w:p>
      <w:pPr>
        <w:pStyle w:val="TOC2"/>
        <w:tabs>
          <w:tab w:val="right" w:leader="dot" w:pos="8306"/>
        </w:tabs>
      </w:pPr>
      <w:hyperlink w:anchor="_Toc14244" w:history="1">
        <w:r>
          <w:rPr>
            <w:rFonts w:ascii="仿宋" w:eastAsia="仿宋" w:hAnsi="仿宋" w:cs="仿宋" w:hint="eastAsia"/>
            <w:lang w:eastAsia="zh-CN"/>
          </w:rPr>
          <w:t>(二)、兽用预混剂项目目标</w:t>
        </w:r>
        <w:r>
          <w:tab/>
        </w:r>
        <w:r>
          <w:fldChar w:fldCharType="begin"/>
        </w:r>
        <w:r>
          <w:instrText xml:space="preserve"> PAGEREF _Toc14244 \h </w:instrText>
        </w:r>
        <w:r>
          <w:fldChar w:fldCharType="separate"/>
        </w:r>
        <w:r>
          <w:t>12</w:t>
        </w:r>
        <w:r>
          <w:fldChar w:fldCharType="end"/>
        </w:r>
      </w:hyperlink>
    </w:p>
    <w:p>
      <w:pPr>
        <w:pStyle w:val="TOC2"/>
        <w:tabs>
          <w:tab w:val="right" w:leader="dot" w:pos="8306"/>
        </w:tabs>
      </w:pPr>
      <w:hyperlink w:anchor="_Toc9431" w:history="1">
        <w:r>
          <w:rPr>
            <w:rFonts w:ascii="仿宋" w:eastAsia="仿宋" w:hAnsi="仿宋" w:cs="仿宋" w:hint="eastAsia"/>
            <w:lang w:eastAsia="zh-CN"/>
          </w:rPr>
          <w:t>(三)、兽用预混剂项目提出的理由</w:t>
        </w:r>
        <w:r>
          <w:tab/>
        </w:r>
        <w:r>
          <w:fldChar w:fldCharType="begin"/>
        </w:r>
        <w:r>
          <w:instrText xml:space="preserve"> PAGEREF _Toc9431 \h </w:instrText>
        </w:r>
        <w:r>
          <w:fldChar w:fldCharType="separate"/>
        </w:r>
        <w:r>
          <w:t>13</w:t>
        </w:r>
        <w:r>
          <w:fldChar w:fldCharType="end"/>
        </w:r>
      </w:hyperlink>
    </w:p>
    <w:p>
      <w:pPr>
        <w:pStyle w:val="TOC2"/>
        <w:tabs>
          <w:tab w:val="right" w:leader="dot" w:pos="8306"/>
        </w:tabs>
      </w:pPr>
      <w:hyperlink w:anchor="_Toc5018" w:history="1">
        <w:r>
          <w:rPr>
            <w:rFonts w:ascii="仿宋" w:eastAsia="仿宋" w:hAnsi="仿宋" w:cs="仿宋" w:hint="eastAsia"/>
            <w:lang w:eastAsia="zh-CN"/>
          </w:rPr>
          <w:t>(四)、兽用预混剂项目意义</w:t>
        </w:r>
        <w:r>
          <w:tab/>
        </w:r>
        <w:r>
          <w:fldChar w:fldCharType="begin"/>
        </w:r>
        <w:r>
          <w:instrText xml:space="preserve"> PAGEREF _Toc5018 \h </w:instrText>
        </w:r>
        <w:r>
          <w:fldChar w:fldCharType="separate"/>
        </w:r>
        <w:r>
          <w:t>14</w:t>
        </w:r>
        <w:r>
          <w:fldChar w:fldCharType="end"/>
        </w:r>
      </w:hyperlink>
    </w:p>
    <w:p>
      <w:pPr>
        <w:pStyle w:val="TOC2"/>
        <w:tabs>
          <w:tab w:val="right" w:leader="dot" w:pos="8306"/>
        </w:tabs>
      </w:pPr>
      <w:hyperlink w:anchor="_Toc29932" w:history="1">
        <w:r>
          <w:rPr>
            <w:rFonts w:ascii="仿宋" w:eastAsia="仿宋" w:hAnsi="仿宋" w:cs="仿宋" w:hint="eastAsia"/>
            <w:lang w:eastAsia="zh-CN"/>
          </w:rPr>
          <w:t>(五)、兽用预混剂项目背景</w:t>
        </w:r>
        <w:r>
          <w:tab/>
        </w:r>
        <w:r>
          <w:fldChar w:fldCharType="begin"/>
        </w:r>
        <w:r>
          <w:instrText xml:space="preserve"> PAGEREF _Toc29932 \h </w:instrText>
        </w:r>
        <w:r>
          <w:fldChar w:fldCharType="separate"/>
        </w:r>
        <w:r>
          <w:t>15</w:t>
        </w:r>
        <w:r>
          <w:fldChar w:fldCharType="end"/>
        </w:r>
      </w:hyperlink>
    </w:p>
    <w:p>
      <w:pPr>
        <w:pStyle w:val="TOC1"/>
        <w:tabs>
          <w:tab w:val="right" w:leader="dot" w:pos="8306"/>
        </w:tabs>
      </w:pPr>
      <w:hyperlink w:anchor="_Toc5653" w:history="1">
        <w:r>
          <w:rPr>
            <w:rFonts w:ascii="仿宋" w:eastAsia="仿宋" w:hAnsi="仿宋" w:cs="仿宋" w:hint="eastAsia"/>
            <w:lang w:eastAsia="zh-CN"/>
          </w:rPr>
          <w:t>四、兽用预混剂项目绩效评估</w:t>
        </w:r>
        <w:r>
          <w:tab/>
        </w:r>
        <w:r>
          <w:fldChar w:fldCharType="begin"/>
        </w:r>
        <w:r>
          <w:instrText xml:space="preserve"> PAGEREF _Toc5653 \h </w:instrText>
        </w:r>
        <w:r>
          <w:fldChar w:fldCharType="separate"/>
        </w:r>
        <w:r>
          <w:t>16</w:t>
        </w:r>
        <w:r>
          <w:fldChar w:fldCharType="end"/>
        </w:r>
      </w:hyperlink>
    </w:p>
    <w:p>
      <w:pPr>
        <w:pStyle w:val="TOC2"/>
        <w:tabs>
          <w:tab w:val="right" w:leader="dot" w:pos="8306"/>
        </w:tabs>
      </w:pPr>
      <w:hyperlink w:anchor="_Toc14699" w:history="1">
        <w:r>
          <w:rPr>
            <w:rFonts w:ascii="仿宋" w:eastAsia="仿宋" w:hAnsi="仿宋" w:cs="仿宋" w:hint="eastAsia"/>
            <w:lang w:eastAsia="zh-CN"/>
          </w:rPr>
          <w:t>(一)、绩效评估指标</w:t>
        </w:r>
        <w:r>
          <w:tab/>
        </w:r>
        <w:r>
          <w:fldChar w:fldCharType="begin"/>
        </w:r>
        <w:r>
          <w:instrText xml:space="preserve"> PAGEREF _Toc14699 \h </w:instrText>
        </w:r>
        <w:r>
          <w:fldChar w:fldCharType="separate"/>
        </w:r>
        <w:r>
          <w:t>16</w:t>
        </w:r>
        <w:r>
          <w:fldChar w:fldCharType="end"/>
        </w:r>
      </w:hyperlink>
    </w:p>
    <w:p>
      <w:pPr>
        <w:pStyle w:val="TOC2"/>
        <w:tabs>
          <w:tab w:val="right" w:leader="dot" w:pos="8306"/>
        </w:tabs>
      </w:pPr>
      <w:hyperlink w:anchor="_Toc30823" w:history="1">
        <w:r>
          <w:rPr>
            <w:rFonts w:ascii="仿宋" w:eastAsia="仿宋" w:hAnsi="仿宋" w:cs="仿宋" w:hint="eastAsia"/>
            <w:lang w:eastAsia="zh-CN"/>
          </w:rPr>
          <w:t>(二)、绩效评估方法</w:t>
        </w:r>
        <w:r>
          <w:tab/>
        </w:r>
        <w:r>
          <w:fldChar w:fldCharType="begin"/>
        </w:r>
        <w:r>
          <w:instrText xml:space="preserve"> PAGEREF _Toc30823 \h </w:instrText>
        </w:r>
        <w:r>
          <w:fldChar w:fldCharType="separate"/>
        </w:r>
        <w:r>
          <w:t>17</w:t>
        </w:r>
        <w:r>
          <w:fldChar w:fldCharType="end"/>
        </w:r>
      </w:hyperlink>
    </w:p>
    <w:p>
      <w:pPr>
        <w:pStyle w:val="TOC2"/>
        <w:tabs>
          <w:tab w:val="right" w:leader="dot" w:pos="8306"/>
        </w:tabs>
      </w:pPr>
      <w:hyperlink w:anchor="_Toc18472" w:history="1">
        <w:r>
          <w:rPr>
            <w:rFonts w:ascii="仿宋" w:eastAsia="仿宋" w:hAnsi="仿宋" w:cs="仿宋" w:hint="eastAsia"/>
            <w:lang w:eastAsia="zh-CN"/>
          </w:rPr>
          <w:t>(三)、绩效评估周期</w:t>
        </w:r>
        <w:r>
          <w:tab/>
        </w:r>
        <w:r>
          <w:fldChar w:fldCharType="begin"/>
        </w:r>
        <w:r>
          <w:instrText xml:space="preserve"> PAGEREF _Toc18472 \h </w:instrText>
        </w:r>
        <w:r>
          <w:fldChar w:fldCharType="separate"/>
        </w:r>
        <w:r>
          <w:t>18</w:t>
        </w:r>
        <w:r>
          <w:fldChar w:fldCharType="end"/>
        </w:r>
      </w:hyperlink>
    </w:p>
    <w:p>
      <w:pPr>
        <w:pStyle w:val="TOC1"/>
        <w:tabs>
          <w:tab w:val="right" w:leader="dot" w:pos="8306"/>
        </w:tabs>
      </w:pPr>
      <w:hyperlink w:anchor="_Toc23478" w:history="1">
        <w:r>
          <w:rPr>
            <w:rFonts w:ascii="仿宋" w:eastAsia="仿宋" w:hAnsi="仿宋" w:cs="仿宋" w:hint="eastAsia"/>
            <w:lang w:eastAsia="zh-CN"/>
          </w:rPr>
          <w:t>五、兽用预混剂项目危机管理</w:t>
        </w:r>
        <w:r>
          <w:tab/>
        </w:r>
        <w:r>
          <w:fldChar w:fldCharType="begin"/>
        </w:r>
        <w:r>
          <w:instrText xml:space="preserve"> PAGEREF _Toc23478 \h </w:instrText>
        </w:r>
        <w:r>
          <w:fldChar w:fldCharType="separate"/>
        </w:r>
        <w:r>
          <w:t>19</w:t>
        </w:r>
        <w:r>
          <w:fldChar w:fldCharType="end"/>
        </w:r>
      </w:hyperlink>
    </w:p>
    <w:p>
      <w:pPr>
        <w:pStyle w:val="TOC2"/>
        <w:tabs>
          <w:tab w:val="right" w:leader="dot" w:pos="8306"/>
        </w:tabs>
      </w:pPr>
      <w:hyperlink w:anchor="_Toc24013" w:history="1">
        <w:r>
          <w:rPr>
            <w:rFonts w:ascii="仿宋" w:eastAsia="仿宋" w:hAnsi="仿宋" w:cs="仿宋" w:hint="eastAsia"/>
            <w:lang w:eastAsia="zh-CN"/>
          </w:rPr>
          <w:t>(一)、危机预警与识别</w:t>
        </w:r>
        <w:r>
          <w:tab/>
        </w:r>
        <w:r>
          <w:fldChar w:fldCharType="begin"/>
        </w:r>
        <w:r>
          <w:instrText xml:space="preserve"> PAGEREF _Toc24013 \h </w:instrText>
        </w:r>
        <w:r>
          <w:fldChar w:fldCharType="separate"/>
        </w:r>
        <w:r>
          <w:t>19</w:t>
        </w:r>
        <w:r>
          <w:fldChar w:fldCharType="end"/>
        </w:r>
      </w:hyperlink>
    </w:p>
    <w:p>
      <w:pPr>
        <w:pStyle w:val="TOC2"/>
        <w:tabs>
          <w:tab w:val="right" w:leader="dot" w:pos="8306"/>
        </w:tabs>
      </w:pPr>
      <w:hyperlink w:anchor="_Toc4532" w:history="1">
        <w:r>
          <w:rPr>
            <w:rFonts w:ascii="仿宋" w:eastAsia="仿宋" w:hAnsi="仿宋" w:cs="仿宋" w:hint="eastAsia"/>
            <w:lang w:eastAsia="zh-CN"/>
          </w:rPr>
          <w:t>(二)、危机应对与恢复</w:t>
        </w:r>
        <w:r>
          <w:tab/>
        </w:r>
        <w:r>
          <w:fldChar w:fldCharType="begin"/>
        </w:r>
        <w:r>
          <w:instrText xml:space="preserve"> PAGEREF _Toc4532 \h </w:instrText>
        </w:r>
        <w:r>
          <w:fldChar w:fldCharType="separate"/>
        </w:r>
        <w:r>
          <w:t>20</w:t>
        </w:r>
        <w:r>
          <w:fldChar w:fldCharType="end"/>
        </w:r>
      </w:hyperlink>
    </w:p>
    <w:p>
      <w:pPr>
        <w:pStyle w:val="TOC1"/>
        <w:tabs>
          <w:tab w:val="right" w:leader="dot" w:pos="8306"/>
        </w:tabs>
      </w:pPr>
      <w:hyperlink w:anchor="_Toc13867" w:history="1">
        <w:r>
          <w:rPr>
            <w:rFonts w:ascii="仿宋" w:eastAsia="仿宋" w:hAnsi="仿宋" w:cs="仿宋" w:hint="eastAsia"/>
            <w:lang w:eastAsia="zh-CN"/>
          </w:rPr>
          <w:t>六、兽用预混剂项目建设背景及必要性分析</w:t>
        </w:r>
        <w:r>
          <w:tab/>
        </w:r>
        <w:r>
          <w:fldChar w:fldCharType="begin"/>
        </w:r>
        <w:r>
          <w:instrText xml:space="preserve"> PAGEREF _Toc13867 \h </w:instrText>
        </w:r>
        <w:r>
          <w:fldChar w:fldCharType="separate"/>
        </w:r>
        <w:r>
          <w:t>22</w:t>
        </w:r>
        <w:r>
          <w:fldChar w:fldCharType="end"/>
        </w:r>
      </w:hyperlink>
    </w:p>
    <w:p>
      <w:pPr>
        <w:pStyle w:val="TOC2"/>
        <w:tabs>
          <w:tab w:val="right" w:leader="dot" w:pos="8306"/>
        </w:tabs>
      </w:pPr>
      <w:hyperlink w:anchor="_Toc31795" w:history="1">
        <w:r>
          <w:rPr>
            <w:rFonts w:ascii="仿宋" w:eastAsia="仿宋" w:hAnsi="仿宋" w:cs="仿宋" w:hint="eastAsia"/>
            <w:lang w:eastAsia="zh-CN"/>
          </w:rPr>
          <w:t>(一)、兽用预混剂项目背景分析</w:t>
        </w:r>
        <w:r>
          <w:tab/>
        </w:r>
        <w:r>
          <w:fldChar w:fldCharType="begin"/>
        </w:r>
        <w:r>
          <w:instrText xml:space="preserve"> PAGEREF _Toc31795 \h </w:instrText>
        </w:r>
        <w:r>
          <w:fldChar w:fldCharType="separate"/>
        </w:r>
        <w:r>
          <w:t>22</w:t>
        </w:r>
        <w:r>
          <w:fldChar w:fldCharType="end"/>
        </w:r>
      </w:hyperlink>
    </w:p>
    <w:p>
      <w:pPr>
        <w:pStyle w:val="TOC2"/>
        <w:tabs>
          <w:tab w:val="right" w:leader="dot" w:pos="8306"/>
        </w:tabs>
      </w:pPr>
      <w:hyperlink w:anchor="_Toc29705" w:history="1">
        <w:r>
          <w:rPr>
            <w:rFonts w:ascii="仿宋" w:eastAsia="仿宋" w:hAnsi="仿宋" w:cs="仿宋" w:hint="eastAsia"/>
            <w:lang w:eastAsia="zh-CN"/>
          </w:rPr>
          <w:t>(二)、兽用预混剂项目建设必要性分析</w:t>
        </w:r>
        <w:r>
          <w:tab/>
        </w:r>
        <w:r>
          <w:fldChar w:fldCharType="begin"/>
        </w:r>
        <w:r>
          <w:instrText xml:space="preserve"> PAGEREF _Toc29705 \h </w:instrText>
        </w:r>
        <w:r>
          <w:fldChar w:fldCharType="separate"/>
        </w:r>
        <w:r>
          <w:t>23</w:t>
        </w:r>
        <w:r>
          <w:fldChar w:fldCharType="end"/>
        </w:r>
      </w:hyperlink>
    </w:p>
    <w:p>
      <w:pPr>
        <w:pStyle w:val="TOC1"/>
        <w:tabs>
          <w:tab w:val="right" w:leader="dot" w:pos="8306"/>
        </w:tabs>
      </w:pPr>
      <w:hyperlink w:anchor="_Toc16940" w:history="1">
        <w:r>
          <w:rPr>
            <w:rFonts w:ascii="仿宋" w:eastAsia="仿宋" w:hAnsi="仿宋" w:cs="仿宋" w:hint="eastAsia"/>
            <w:lang w:eastAsia="zh-CN"/>
          </w:rPr>
          <w:t>七、兽用预混剂项目创新与研发</w:t>
        </w:r>
        <w:r>
          <w:tab/>
        </w:r>
        <w:r>
          <w:fldChar w:fldCharType="begin"/>
        </w:r>
        <w:r>
          <w:instrText xml:space="preserve"> PAGEREF _Toc16940 \h </w:instrText>
        </w:r>
        <w:r>
          <w:fldChar w:fldCharType="separate"/>
        </w:r>
        <w:r>
          <w:t>25</w:t>
        </w:r>
        <w:r>
          <w:fldChar w:fldCharType="end"/>
        </w:r>
      </w:hyperlink>
    </w:p>
    <w:p>
      <w:pPr>
        <w:pStyle w:val="TOC2"/>
        <w:tabs>
          <w:tab w:val="right" w:leader="dot" w:pos="8306"/>
        </w:tabs>
      </w:pPr>
      <w:hyperlink w:anchor="_Toc15488" w:history="1">
        <w:r>
          <w:rPr>
            <w:rFonts w:ascii="仿宋" w:eastAsia="仿宋" w:hAnsi="仿宋" w:cs="仿宋" w:hint="eastAsia"/>
            <w:lang w:eastAsia="zh-CN"/>
          </w:rPr>
          <w:t>(一)、创新策略与方向</w:t>
        </w:r>
        <w:r>
          <w:tab/>
        </w:r>
        <w:r>
          <w:fldChar w:fldCharType="begin"/>
        </w:r>
        <w:r>
          <w:instrText xml:space="preserve"> PAGEREF _Toc15488 \h </w:instrText>
        </w:r>
        <w:r>
          <w:fldChar w:fldCharType="separate"/>
        </w:r>
        <w:r>
          <w:t>25</w:t>
        </w:r>
        <w:r>
          <w:fldChar w:fldCharType="end"/>
        </w:r>
      </w:hyperlink>
    </w:p>
    <w:p>
      <w:pPr>
        <w:pStyle w:val="TOC2"/>
        <w:tabs>
          <w:tab w:val="right" w:leader="dot" w:pos="8306"/>
        </w:tabs>
      </w:pPr>
      <w:hyperlink w:anchor="_Toc20024" w:history="1">
        <w:r>
          <w:rPr>
            <w:rFonts w:ascii="仿宋" w:eastAsia="仿宋" w:hAnsi="仿宋" w:cs="仿宋" w:hint="eastAsia"/>
            <w:lang w:eastAsia="zh-CN"/>
          </w:rPr>
          <w:t>(二)、研发规划与投入</w:t>
        </w:r>
        <w:r>
          <w:tab/>
        </w:r>
        <w:r>
          <w:fldChar w:fldCharType="begin"/>
        </w:r>
        <w:r>
          <w:instrText xml:space="preserve"> PAGEREF _Toc20024 \h </w:instrText>
        </w:r>
        <w:r>
          <w:fldChar w:fldCharType="separate"/>
        </w:r>
        <w:r>
          <w:t>26</w:t>
        </w:r>
        <w:r>
          <w:fldChar w:fldCharType="end"/>
        </w:r>
      </w:hyperlink>
    </w:p>
    <w:p>
      <w:pPr>
        <w:pStyle w:val="TOC1"/>
        <w:tabs>
          <w:tab w:val="right" w:leader="dot" w:pos="8306"/>
        </w:tabs>
      </w:pPr>
      <w:hyperlink w:anchor="_Toc18982" w:history="1">
        <w:r>
          <w:rPr>
            <w:rFonts w:ascii="仿宋" w:eastAsia="仿宋" w:hAnsi="仿宋" w:cs="仿宋" w:hint="eastAsia"/>
            <w:lang w:eastAsia="zh-CN"/>
          </w:rPr>
          <w:t>八、兽用预混剂项目环境影响分析</w:t>
        </w:r>
        <w:r>
          <w:tab/>
        </w:r>
        <w:r>
          <w:fldChar w:fldCharType="begin"/>
        </w:r>
        <w:r>
          <w:instrText xml:space="preserve"> PAGEREF _Toc18982 \h </w:instrText>
        </w:r>
        <w:r>
          <w:fldChar w:fldCharType="separate"/>
        </w:r>
        <w:r>
          <w:t>28</w:t>
        </w:r>
        <w:r>
          <w:fldChar w:fldCharType="end"/>
        </w:r>
      </w:hyperlink>
    </w:p>
    <w:p>
      <w:pPr>
        <w:pStyle w:val="TOC2"/>
        <w:tabs>
          <w:tab w:val="right" w:leader="dot" w:pos="8306"/>
        </w:tabs>
      </w:pPr>
      <w:hyperlink w:anchor="_Toc27015" w:history="1">
        <w:r>
          <w:rPr>
            <w:rFonts w:ascii="仿宋" w:eastAsia="仿宋" w:hAnsi="仿宋" w:cs="仿宋" w:hint="eastAsia"/>
            <w:lang w:eastAsia="zh-CN"/>
          </w:rPr>
          <w:t>(一)、建设区域环境质量现状</w:t>
        </w:r>
        <w:r>
          <w:tab/>
        </w:r>
        <w:r>
          <w:fldChar w:fldCharType="begin"/>
        </w:r>
        <w:r>
          <w:instrText xml:space="preserve"> PAGEREF _Toc27015 \h </w:instrText>
        </w:r>
        <w:r>
          <w:fldChar w:fldCharType="separate"/>
        </w:r>
        <w:r>
          <w:t>28</w:t>
        </w:r>
        <w:r>
          <w:fldChar w:fldCharType="end"/>
        </w:r>
      </w:hyperlink>
    </w:p>
    <w:p>
      <w:pPr>
        <w:pStyle w:val="TOC2"/>
        <w:tabs>
          <w:tab w:val="right" w:leader="dot" w:pos="8306"/>
        </w:tabs>
      </w:pPr>
      <w:hyperlink w:anchor="_Toc7826" w:history="1">
        <w:r>
          <w:rPr>
            <w:rFonts w:ascii="仿宋" w:eastAsia="仿宋" w:hAnsi="仿宋" w:cs="仿宋" w:hint="eastAsia"/>
            <w:lang w:eastAsia="zh-CN"/>
          </w:rPr>
          <w:t>(二)、建设期环境保护</w:t>
        </w:r>
        <w:r>
          <w:tab/>
        </w:r>
        <w:r>
          <w:fldChar w:fldCharType="begin"/>
        </w:r>
        <w:r>
          <w:instrText xml:space="preserve"> PAGEREF _Toc7826 \h </w:instrText>
        </w:r>
        <w:r>
          <w:fldChar w:fldCharType="separate"/>
        </w:r>
        <w:r>
          <w:t>29</w:t>
        </w:r>
        <w:r>
          <w:fldChar w:fldCharType="end"/>
        </w:r>
      </w:hyperlink>
    </w:p>
    <w:p>
      <w:pPr>
        <w:pStyle w:val="TOC2"/>
        <w:tabs>
          <w:tab w:val="right" w:leader="dot" w:pos="8306"/>
        </w:tabs>
      </w:pPr>
      <w:hyperlink w:anchor="_Toc8153" w:history="1">
        <w:r>
          <w:rPr>
            <w:rFonts w:ascii="仿宋" w:eastAsia="仿宋" w:hAnsi="仿宋" w:cs="仿宋" w:hint="eastAsia"/>
            <w:lang w:eastAsia="zh-CN"/>
          </w:rPr>
          <w:t>(三)、运营期环境保护</w:t>
        </w:r>
        <w:r>
          <w:tab/>
        </w:r>
        <w:r>
          <w:fldChar w:fldCharType="begin"/>
        </w:r>
        <w:r>
          <w:instrText xml:space="preserve"> PAGEREF _Toc8153 \h </w:instrText>
        </w:r>
        <w:r>
          <w:fldChar w:fldCharType="separate"/>
        </w:r>
        <w:r>
          <w:t>31</w:t>
        </w:r>
        <w:r>
          <w:fldChar w:fldCharType="end"/>
        </w:r>
      </w:hyperlink>
    </w:p>
    <w:p>
      <w:pPr>
        <w:pStyle w:val="TOC2"/>
        <w:tabs>
          <w:tab w:val="right" w:leader="dot" w:pos="8306"/>
        </w:tabs>
      </w:pPr>
      <w:hyperlink w:anchor="_Toc27903" w:history="1">
        <w:r>
          <w:rPr>
            <w:rFonts w:ascii="仿宋" w:eastAsia="仿宋" w:hAnsi="仿宋" w:cs="仿宋" w:hint="eastAsia"/>
            <w:lang w:eastAsia="zh-CN"/>
          </w:rPr>
          <w:t>(四)、兽用预混剂项目建设对区域经济的影响</w:t>
        </w:r>
        <w:r>
          <w:tab/>
        </w:r>
        <w:r>
          <w:fldChar w:fldCharType="begin"/>
        </w:r>
        <w:r>
          <w:instrText xml:space="preserve"> PAGEREF _Toc27903 \h </w:instrText>
        </w:r>
        <w:r>
          <w:fldChar w:fldCharType="separate"/>
        </w:r>
        <w:r>
          <w:t>32</w:t>
        </w:r>
        <w:r>
          <w:fldChar w:fldCharType="end"/>
        </w:r>
      </w:hyperlink>
    </w:p>
    <w:p>
      <w:pPr>
        <w:pStyle w:val="TOC2"/>
        <w:tabs>
          <w:tab w:val="right" w:leader="dot" w:pos="8306"/>
        </w:tabs>
      </w:pPr>
      <w:hyperlink w:anchor="_Toc15372" w:history="1">
        <w:r>
          <w:rPr>
            <w:rFonts w:ascii="仿宋" w:eastAsia="仿宋" w:hAnsi="仿宋" w:cs="仿宋" w:hint="eastAsia"/>
            <w:lang w:eastAsia="zh-CN"/>
          </w:rPr>
          <w:t>(五)、废弃物处理</w:t>
        </w:r>
        <w:r>
          <w:tab/>
        </w:r>
        <w:r>
          <w:fldChar w:fldCharType="begin"/>
        </w:r>
        <w:r>
          <w:instrText xml:space="preserve"> PAGEREF _Toc15372 \h </w:instrText>
        </w:r>
        <w:r>
          <w:fldChar w:fldCharType="separate"/>
        </w:r>
        <w:r>
          <w:t>34</w:t>
        </w:r>
        <w:r>
          <w:fldChar w:fldCharType="end"/>
        </w:r>
      </w:hyperlink>
    </w:p>
    <w:p>
      <w:pPr>
        <w:pStyle w:val="TOC2"/>
        <w:tabs>
          <w:tab w:val="right" w:leader="dot" w:pos="8306"/>
        </w:tabs>
      </w:pPr>
      <w:hyperlink w:anchor="_Toc28444" w:history="1">
        <w:r>
          <w:rPr>
            <w:rFonts w:ascii="仿宋" w:eastAsia="仿宋" w:hAnsi="仿宋" w:cs="仿宋" w:hint="eastAsia"/>
            <w:lang w:eastAsia="zh-CN"/>
          </w:rPr>
          <w:t>(六)、特殊环境影响分析</w:t>
        </w:r>
        <w:r>
          <w:tab/>
        </w:r>
        <w:r>
          <w:fldChar w:fldCharType="begin"/>
        </w:r>
        <w:r>
          <w:instrText xml:space="preserve"> PAGEREF _Toc28444 \h </w:instrText>
        </w:r>
        <w:r>
          <w:fldChar w:fldCharType="separate"/>
        </w:r>
        <w:r>
          <w:t>35</w:t>
        </w:r>
        <w:r>
          <w:fldChar w:fldCharType="end"/>
        </w:r>
      </w:hyperlink>
    </w:p>
    <w:p>
      <w:pPr>
        <w:pStyle w:val="TOC2"/>
        <w:tabs>
          <w:tab w:val="right" w:leader="dot" w:pos="8306"/>
        </w:tabs>
      </w:pPr>
      <w:hyperlink w:anchor="_Toc27186" w:history="1">
        <w:r>
          <w:rPr>
            <w:rFonts w:ascii="仿宋" w:eastAsia="仿宋" w:hAnsi="仿宋" w:cs="仿宋" w:hint="eastAsia"/>
            <w:lang w:eastAsia="zh-CN"/>
          </w:rPr>
          <w:t>(七)、清洁生产</w:t>
        </w:r>
        <w:r>
          <w:tab/>
        </w:r>
        <w:r>
          <w:fldChar w:fldCharType="begin"/>
        </w:r>
        <w:r>
          <w:instrText xml:space="preserve"> PAGEREF _Toc27186 \h </w:instrText>
        </w:r>
        <w:r>
          <w:fldChar w:fldCharType="separate"/>
        </w:r>
        <w:r>
          <w:t>36</w:t>
        </w:r>
        <w:r>
          <w:fldChar w:fldCharType="end"/>
        </w:r>
      </w:hyperlink>
    </w:p>
    <w:p>
      <w:pPr>
        <w:pStyle w:val="TOC2"/>
        <w:tabs>
          <w:tab w:val="right" w:leader="dot" w:pos="8306"/>
        </w:tabs>
      </w:pPr>
      <w:hyperlink w:anchor="_Toc7502" w:history="1">
        <w:r>
          <w:rPr>
            <w:rFonts w:ascii="仿宋" w:eastAsia="仿宋" w:hAnsi="仿宋" w:cs="仿宋" w:hint="eastAsia"/>
            <w:lang w:eastAsia="zh-CN"/>
          </w:rPr>
          <w:t>(八)、环境保护综合评价</w:t>
        </w:r>
        <w:r>
          <w:tab/>
        </w:r>
        <w:r>
          <w:fldChar w:fldCharType="begin"/>
        </w:r>
        <w:r>
          <w:instrText xml:space="preserve"> PAGEREF _Toc7502 \h </w:instrText>
        </w:r>
        <w:r>
          <w:fldChar w:fldCharType="separate"/>
        </w:r>
        <w:r>
          <w:t>37</w:t>
        </w:r>
        <w:r>
          <w:fldChar w:fldCharType="end"/>
        </w:r>
      </w:hyperlink>
    </w:p>
    <w:p>
      <w:pPr>
        <w:pStyle w:val="TOC1"/>
        <w:tabs>
          <w:tab w:val="right" w:leader="dot" w:pos="8306"/>
        </w:tabs>
      </w:pPr>
      <w:hyperlink w:anchor="_Toc13140" w:history="1">
        <w:r>
          <w:rPr>
            <w:rFonts w:ascii="仿宋" w:eastAsia="仿宋" w:hAnsi="仿宋" w:cs="仿宋" w:hint="eastAsia"/>
            <w:lang w:eastAsia="zh-CN"/>
          </w:rPr>
          <w:t>九、生产安全保护</w:t>
        </w:r>
        <w:r>
          <w:tab/>
        </w:r>
        <w:r>
          <w:fldChar w:fldCharType="begin"/>
        </w:r>
        <w:r>
          <w:instrText xml:space="preserve"> PAGEREF _Toc13140 \h </w:instrText>
        </w:r>
        <w:r>
          <w:fldChar w:fldCharType="separate"/>
        </w:r>
        <w:r>
          <w:t>39</w:t>
        </w:r>
        <w:r>
          <w:fldChar w:fldCharType="end"/>
        </w:r>
      </w:hyperlink>
    </w:p>
    <w:p>
      <w:pPr>
        <w:pStyle w:val="TOC2"/>
        <w:tabs>
          <w:tab w:val="right" w:leader="dot" w:pos="8306"/>
        </w:tabs>
      </w:pPr>
      <w:hyperlink w:anchor="_Toc19938" w:history="1">
        <w:r>
          <w:rPr>
            <w:rFonts w:ascii="仿宋" w:eastAsia="仿宋" w:hAnsi="仿宋" w:cs="仿宋" w:hint="eastAsia"/>
            <w:lang w:eastAsia="zh-CN"/>
          </w:rPr>
          <w:t>(一)、消防安全</w:t>
        </w:r>
        <w:r>
          <w:tab/>
        </w:r>
        <w:r>
          <w:fldChar w:fldCharType="begin"/>
        </w:r>
        <w:r>
          <w:instrText xml:space="preserve"> PAGEREF _Toc19938 \h </w:instrText>
        </w:r>
        <w:r>
          <w:fldChar w:fldCharType="separate"/>
        </w:r>
        <w:r>
          <w:t>39</w:t>
        </w:r>
        <w:r>
          <w:fldChar w:fldCharType="end"/>
        </w:r>
      </w:hyperlink>
    </w:p>
    <w:p>
      <w:pPr>
        <w:pStyle w:val="TOC2"/>
        <w:tabs>
          <w:tab w:val="right" w:leader="dot" w:pos="8306"/>
        </w:tabs>
      </w:pPr>
      <w:hyperlink w:anchor="_Toc26698" w:history="1">
        <w:r>
          <w:rPr>
            <w:rFonts w:ascii="仿宋" w:eastAsia="仿宋" w:hAnsi="仿宋" w:cs="仿宋" w:hint="eastAsia"/>
            <w:lang w:eastAsia="zh-CN"/>
          </w:rPr>
          <w:t>(二)、防火防爆总图布置措施</w:t>
        </w:r>
        <w:r>
          <w:tab/>
        </w:r>
        <w:r>
          <w:fldChar w:fldCharType="begin"/>
        </w:r>
        <w:r>
          <w:instrText xml:space="preserve"> PAGEREF _Toc26698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22" w:history="1">
        <w:r>
          <w:rPr>
            <w:rFonts w:ascii="仿宋" w:eastAsia="仿宋" w:hAnsi="仿宋" w:cs="仿宋" w:hint="eastAsia"/>
            <w:lang w:eastAsia="zh-CN"/>
          </w:rPr>
          <w:t>(三)、自然灾害防范措施</w:t>
        </w:r>
        <w:r>
          <w:tab/>
        </w:r>
        <w:r>
          <w:fldChar w:fldCharType="begin"/>
        </w:r>
        <w:r>
          <w:instrText xml:space="preserve"> PAGEREF _Toc6922 \h </w:instrText>
        </w:r>
        <w:r>
          <w:fldChar w:fldCharType="separate"/>
        </w:r>
        <w:r>
          <w:t>41</w:t>
        </w:r>
        <w:r>
          <w:fldChar w:fldCharType="end"/>
        </w:r>
      </w:hyperlink>
    </w:p>
    <w:p>
      <w:pPr>
        <w:pStyle w:val="TOC2"/>
        <w:tabs>
          <w:tab w:val="right" w:leader="dot" w:pos="8306"/>
        </w:tabs>
      </w:pPr>
      <w:hyperlink w:anchor="_Toc31824" w:history="1">
        <w:r>
          <w:rPr>
            <w:rFonts w:ascii="仿宋" w:eastAsia="仿宋" w:hAnsi="仿宋" w:cs="仿宋" w:hint="eastAsia"/>
            <w:lang w:eastAsia="zh-CN"/>
          </w:rPr>
          <w:t>(四)、安全色及安全标志使用要求</w:t>
        </w:r>
        <w:r>
          <w:tab/>
        </w:r>
        <w:r>
          <w:fldChar w:fldCharType="begin"/>
        </w:r>
        <w:r>
          <w:instrText xml:space="preserve"> PAGEREF _Toc31824 \h </w:instrText>
        </w:r>
        <w:r>
          <w:fldChar w:fldCharType="separate"/>
        </w:r>
        <w:r>
          <w:t>42</w:t>
        </w:r>
        <w:r>
          <w:fldChar w:fldCharType="end"/>
        </w:r>
      </w:hyperlink>
    </w:p>
    <w:p>
      <w:pPr>
        <w:pStyle w:val="TOC2"/>
        <w:tabs>
          <w:tab w:val="right" w:leader="dot" w:pos="8306"/>
        </w:tabs>
      </w:pPr>
      <w:hyperlink w:anchor="_Toc11679" w:history="1">
        <w:r>
          <w:rPr>
            <w:rFonts w:ascii="仿宋" w:eastAsia="仿宋" w:hAnsi="仿宋" w:cs="仿宋" w:hint="eastAsia"/>
            <w:lang w:eastAsia="zh-CN"/>
          </w:rPr>
          <w:t>(五)、防尘防毒措施</w:t>
        </w:r>
        <w:r>
          <w:tab/>
        </w:r>
        <w:r>
          <w:fldChar w:fldCharType="begin"/>
        </w:r>
        <w:r>
          <w:instrText xml:space="preserve"> PAGEREF _Toc11679 \h </w:instrText>
        </w:r>
        <w:r>
          <w:fldChar w:fldCharType="separate"/>
        </w:r>
        <w:r>
          <w:t>43</w:t>
        </w:r>
        <w:r>
          <w:fldChar w:fldCharType="end"/>
        </w:r>
      </w:hyperlink>
    </w:p>
    <w:p>
      <w:pPr>
        <w:pStyle w:val="TOC2"/>
        <w:tabs>
          <w:tab w:val="right" w:leader="dot" w:pos="8306"/>
        </w:tabs>
      </w:pPr>
      <w:hyperlink w:anchor="_Toc5438" w:history="1">
        <w:r>
          <w:rPr>
            <w:rFonts w:ascii="仿宋" w:eastAsia="仿宋" w:hAnsi="仿宋" w:cs="仿宋" w:hint="eastAsia"/>
            <w:lang w:eastAsia="zh-CN"/>
          </w:rPr>
          <w:t>(六)、防静电、触电防护及防雷措施</w:t>
        </w:r>
        <w:r>
          <w:tab/>
        </w:r>
        <w:r>
          <w:fldChar w:fldCharType="begin"/>
        </w:r>
        <w:r>
          <w:instrText xml:space="preserve"> PAGEREF _Toc5438 \h </w:instrText>
        </w:r>
        <w:r>
          <w:fldChar w:fldCharType="separate"/>
        </w:r>
        <w:r>
          <w:t>44</w:t>
        </w:r>
        <w:r>
          <w:fldChar w:fldCharType="end"/>
        </w:r>
      </w:hyperlink>
    </w:p>
    <w:p>
      <w:pPr>
        <w:pStyle w:val="TOC2"/>
        <w:tabs>
          <w:tab w:val="right" w:leader="dot" w:pos="8306"/>
        </w:tabs>
      </w:pPr>
      <w:hyperlink w:anchor="_Toc15091" w:history="1">
        <w:r>
          <w:rPr>
            <w:rFonts w:ascii="仿宋" w:eastAsia="仿宋" w:hAnsi="仿宋" w:cs="仿宋" w:hint="eastAsia"/>
            <w:lang w:eastAsia="zh-CN"/>
          </w:rPr>
          <w:t>(七)、机械设备安全保障措施</w:t>
        </w:r>
        <w:r>
          <w:tab/>
        </w:r>
        <w:r>
          <w:fldChar w:fldCharType="begin"/>
        </w:r>
        <w:r>
          <w:instrText xml:space="preserve"> PAGEREF _Toc15091 \h </w:instrText>
        </w:r>
        <w:r>
          <w:fldChar w:fldCharType="separate"/>
        </w:r>
        <w:r>
          <w:t>45</w:t>
        </w:r>
        <w:r>
          <w:fldChar w:fldCharType="end"/>
        </w:r>
      </w:hyperlink>
    </w:p>
    <w:p>
      <w:pPr>
        <w:pStyle w:val="TOC1"/>
        <w:tabs>
          <w:tab w:val="right" w:leader="dot" w:pos="8306"/>
        </w:tabs>
      </w:pPr>
      <w:hyperlink w:anchor="_Toc1678" w:history="1">
        <w:r>
          <w:rPr>
            <w:rFonts w:ascii="仿宋" w:eastAsia="仿宋" w:hAnsi="仿宋" w:cs="仿宋" w:hint="eastAsia"/>
            <w:lang w:eastAsia="zh-CN"/>
          </w:rPr>
          <w:t>十、兽用预混剂项目技术管理</w:t>
        </w:r>
        <w:r>
          <w:tab/>
        </w:r>
        <w:r>
          <w:fldChar w:fldCharType="begin"/>
        </w:r>
        <w:r>
          <w:instrText xml:space="preserve"> PAGEREF _Toc1678 \h </w:instrText>
        </w:r>
        <w:r>
          <w:fldChar w:fldCharType="separate"/>
        </w:r>
        <w:r>
          <w:t>47</w:t>
        </w:r>
        <w:r>
          <w:fldChar w:fldCharType="end"/>
        </w:r>
      </w:hyperlink>
    </w:p>
    <w:p>
      <w:pPr>
        <w:pStyle w:val="TOC2"/>
        <w:tabs>
          <w:tab w:val="right" w:leader="dot" w:pos="8306"/>
        </w:tabs>
      </w:pPr>
      <w:hyperlink w:anchor="_Toc13886" w:history="1">
        <w:r>
          <w:rPr>
            <w:rFonts w:ascii="仿宋" w:eastAsia="仿宋" w:hAnsi="仿宋" w:cs="仿宋" w:hint="eastAsia"/>
            <w:lang w:eastAsia="zh-CN"/>
          </w:rPr>
          <w:t>(一)、技术方案选用方向</w:t>
        </w:r>
        <w:r>
          <w:tab/>
        </w:r>
        <w:r>
          <w:fldChar w:fldCharType="begin"/>
        </w:r>
        <w:r>
          <w:instrText xml:space="preserve"> PAGEREF _Toc13886 \h </w:instrText>
        </w:r>
        <w:r>
          <w:fldChar w:fldCharType="separate"/>
        </w:r>
        <w:r>
          <w:t>47</w:t>
        </w:r>
        <w:r>
          <w:fldChar w:fldCharType="end"/>
        </w:r>
      </w:hyperlink>
    </w:p>
    <w:p>
      <w:pPr>
        <w:pStyle w:val="TOC2"/>
        <w:tabs>
          <w:tab w:val="right" w:leader="dot" w:pos="8306"/>
        </w:tabs>
      </w:pPr>
      <w:hyperlink w:anchor="_Toc21915" w:history="1">
        <w:r>
          <w:rPr>
            <w:rFonts w:ascii="仿宋" w:eastAsia="仿宋" w:hAnsi="仿宋" w:cs="仿宋" w:hint="eastAsia"/>
            <w:lang w:eastAsia="zh-CN"/>
          </w:rPr>
          <w:t>(二)、工艺技术方案选用原则</w:t>
        </w:r>
        <w:r>
          <w:tab/>
        </w:r>
        <w:r>
          <w:fldChar w:fldCharType="begin"/>
        </w:r>
        <w:r>
          <w:instrText xml:space="preserve"> PAGEREF _Toc21915 \h </w:instrText>
        </w:r>
        <w:r>
          <w:fldChar w:fldCharType="separate"/>
        </w:r>
        <w:r>
          <w:t>48</w:t>
        </w:r>
        <w:r>
          <w:fldChar w:fldCharType="end"/>
        </w:r>
      </w:hyperlink>
    </w:p>
    <w:p>
      <w:pPr>
        <w:pStyle w:val="TOC2"/>
        <w:tabs>
          <w:tab w:val="right" w:leader="dot" w:pos="8306"/>
        </w:tabs>
      </w:pPr>
      <w:hyperlink w:anchor="_Toc31339" w:history="1">
        <w:r>
          <w:rPr>
            <w:rFonts w:ascii="仿宋" w:eastAsia="仿宋" w:hAnsi="仿宋" w:cs="仿宋" w:hint="eastAsia"/>
            <w:lang w:eastAsia="zh-CN"/>
          </w:rPr>
          <w:t>(三)、工艺技术方案要求</w:t>
        </w:r>
        <w:r>
          <w:tab/>
        </w:r>
        <w:r>
          <w:fldChar w:fldCharType="begin"/>
        </w:r>
        <w:r>
          <w:instrText xml:space="preserve"> PAGEREF _Toc31339 \h </w:instrText>
        </w:r>
        <w:r>
          <w:fldChar w:fldCharType="separate"/>
        </w:r>
        <w:r>
          <w:t>51</w:t>
        </w:r>
        <w:r>
          <w:fldChar w:fldCharType="end"/>
        </w:r>
      </w:hyperlink>
    </w:p>
    <w:p>
      <w:pPr>
        <w:pStyle w:val="TOC1"/>
        <w:tabs>
          <w:tab w:val="right" w:leader="dot" w:pos="8306"/>
        </w:tabs>
      </w:pPr>
      <w:hyperlink w:anchor="_Toc6327" w:history="1">
        <w:r>
          <w:rPr>
            <w:rFonts w:ascii="仿宋" w:eastAsia="仿宋" w:hAnsi="仿宋" w:cs="仿宋" w:hint="eastAsia"/>
            <w:lang w:eastAsia="zh-CN"/>
          </w:rPr>
          <w:t>十一、兽用预混剂项目经营效益</w:t>
        </w:r>
        <w:r>
          <w:tab/>
        </w:r>
        <w:r>
          <w:fldChar w:fldCharType="begin"/>
        </w:r>
        <w:r>
          <w:instrText xml:space="preserve"> PAGEREF _Toc6327 \h </w:instrText>
        </w:r>
        <w:r>
          <w:fldChar w:fldCharType="separate"/>
        </w:r>
        <w:r>
          <w:t>53</w:t>
        </w:r>
        <w:r>
          <w:fldChar w:fldCharType="end"/>
        </w:r>
      </w:hyperlink>
    </w:p>
    <w:p>
      <w:pPr>
        <w:pStyle w:val="TOC2"/>
        <w:tabs>
          <w:tab w:val="right" w:leader="dot" w:pos="8306"/>
        </w:tabs>
      </w:pPr>
      <w:hyperlink w:anchor="_Toc5964" w:history="1">
        <w:r>
          <w:rPr>
            <w:rFonts w:ascii="仿宋" w:eastAsia="仿宋" w:hAnsi="仿宋" w:cs="仿宋" w:hint="eastAsia"/>
            <w:lang w:eastAsia="zh-CN"/>
          </w:rPr>
          <w:t>(一)、经济评价财务测算</w:t>
        </w:r>
        <w:r>
          <w:tab/>
        </w:r>
        <w:r>
          <w:fldChar w:fldCharType="begin"/>
        </w:r>
        <w:r>
          <w:instrText xml:space="preserve"> PAGEREF _Toc5964 \h </w:instrText>
        </w:r>
        <w:r>
          <w:fldChar w:fldCharType="separate"/>
        </w:r>
        <w:r>
          <w:t>53</w:t>
        </w:r>
        <w:r>
          <w:fldChar w:fldCharType="end"/>
        </w:r>
      </w:hyperlink>
    </w:p>
    <w:p>
      <w:pPr>
        <w:pStyle w:val="TOC2"/>
        <w:tabs>
          <w:tab w:val="right" w:leader="dot" w:pos="8306"/>
        </w:tabs>
      </w:pPr>
      <w:hyperlink w:anchor="_Toc20491" w:history="1">
        <w:r>
          <w:rPr>
            <w:rFonts w:ascii="仿宋" w:eastAsia="仿宋" w:hAnsi="仿宋" w:cs="仿宋" w:hint="eastAsia"/>
            <w:lang w:eastAsia="zh-CN"/>
          </w:rPr>
          <w:t>(二)、兽用预混剂项目盈利能力分析</w:t>
        </w:r>
        <w:r>
          <w:tab/>
        </w:r>
        <w:r>
          <w:fldChar w:fldCharType="begin"/>
        </w:r>
        <w:r>
          <w:instrText xml:space="preserve"> PAGEREF _Toc20491 \h </w:instrText>
        </w:r>
        <w:r>
          <w:fldChar w:fldCharType="separate"/>
        </w:r>
        <w:r>
          <w:t>54</w:t>
        </w:r>
        <w:r>
          <w:fldChar w:fldCharType="end"/>
        </w:r>
      </w:hyperlink>
    </w:p>
    <w:p>
      <w:pPr>
        <w:pStyle w:val="TOC1"/>
        <w:tabs>
          <w:tab w:val="right" w:leader="dot" w:pos="8306"/>
        </w:tabs>
      </w:pPr>
      <w:hyperlink w:anchor="_Toc1415" w:history="1">
        <w:r>
          <w:rPr>
            <w:rFonts w:ascii="仿宋" w:eastAsia="仿宋" w:hAnsi="仿宋" w:cs="仿宋" w:hint="eastAsia"/>
            <w:lang w:eastAsia="zh-CN"/>
          </w:rPr>
          <w:t>十二、兽用预混剂项目计划安排</w:t>
        </w:r>
        <w:r>
          <w:tab/>
        </w:r>
        <w:r>
          <w:fldChar w:fldCharType="begin"/>
        </w:r>
        <w:r>
          <w:instrText xml:space="preserve"> PAGEREF _Toc1415 \h </w:instrText>
        </w:r>
        <w:r>
          <w:fldChar w:fldCharType="separate"/>
        </w:r>
        <w:r>
          <w:t>55</w:t>
        </w:r>
        <w:r>
          <w:fldChar w:fldCharType="end"/>
        </w:r>
      </w:hyperlink>
    </w:p>
    <w:p>
      <w:pPr>
        <w:pStyle w:val="TOC2"/>
        <w:tabs>
          <w:tab w:val="right" w:leader="dot" w:pos="8306"/>
        </w:tabs>
      </w:pPr>
      <w:hyperlink w:anchor="_Toc3677" w:history="1">
        <w:r>
          <w:rPr>
            <w:rFonts w:ascii="仿宋" w:eastAsia="仿宋" w:hAnsi="仿宋" w:cs="仿宋" w:hint="eastAsia"/>
            <w:lang w:eastAsia="zh-CN"/>
          </w:rPr>
          <w:t>(一)、建设周期</w:t>
        </w:r>
        <w:r>
          <w:tab/>
        </w:r>
        <w:r>
          <w:fldChar w:fldCharType="begin"/>
        </w:r>
        <w:r>
          <w:instrText xml:space="preserve"> PAGEREF _Toc3677 \h </w:instrText>
        </w:r>
        <w:r>
          <w:fldChar w:fldCharType="separate"/>
        </w:r>
        <w:r>
          <w:t>55</w:t>
        </w:r>
        <w:r>
          <w:fldChar w:fldCharType="end"/>
        </w:r>
      </w:hyperlink>
    </w:p>
    <w:p>
      <w:pPr>
        <w:pStyle w:val="TOC2"/>
        <w:tabs>
          <w:tab w:val="right" w:leader="dot" w:pos="8306"/>
        </w:tabs>
      </w:pPr>
      <w:hyperlink w:anchor="_Toc24238" w:history="1">
        <w:r>
          <w:rPr>
            <w:rFonts w:ascii="仿宋" w:eastAsia="仿宋" w:hAnsi="仿宋" w:cs="仿宋" w:hint="eastAsia"/>
            <w:lang w:eastAsia="zh-CN"/>
          </w:rPr>
          <w:t>(二)、建设进度</w:t>
        </w:r>
        <w:r>
          <w:tab/>
        </w:r>
        <w:r>
          <w:fldChar w:fldCharType="begin"/>
        </w:r>
        <w:r>
          <w:instrText xml:space="preserve"> PAGEREF _Toc24238 \h </w:instrText>
        </w:r>
        <w:r>
          <w:fldChar w:fldCharType="separate"/>
        </w:r>
        <w:r>
          <w:t>56</w:t>
        </w:r>
        <w:r>
          <w:fldChar w:fldCharType="end"/>
        </w:r>
      </w:hyperlink>
    </w:p>
    <w:p>
      <w:pPr>
        <w:pStyle w:val="TOC2"/>
        <w:tabs>
          <w:tab w:val="right" w:leader="dot" w:pos="8306"/>
        </w:tabs>
      </w:pPr>
      <w:hyperlink w:anchor="_Toc14644" w:history="1">
        <w:r>
          <w:rPr>
            <w:rFonts w:ascii="仿宋" w:eastAsia="仿宋" w:hAnsi="仿宋" w:cs="仿宋" w:hint="eastAsia"/>
            <w:lang w:eastAsia="zh-CN"/>
          </w:rPr>
          <w:t>(三)、进度安排注意事项</w:t>
        </w:r>
        <w:r>
          <w:tab/>
        </w:r>
        <w:r>
          <w:fldChar w:fldCharType="begin"/>
        </w:r>
        <w:r>
          <w:instrText xml:space="preserve"> PAGEREF _Toc14644 \h </w:instrText>
        </w:r>
        <w:r>
          <w:fldChar w:fldCharType="separate"/>
        </w:r>
        <w:r>
          <w:t>57</w:t>
        </w:r>
        <w:r>
          <w:fldChar w:fldCharType="end"/>
        </w:r>
      </w:hyperlink>
    </w:p>
    <w:p>
      <w:pPr>
        <w:pStyle w:val="TOC2"/>
        <w:tabs>
          <w:tab w:val="right" w:leader="dot" w:pos="8306"/>
        </w:tabs>
      </w:pPr>
      <w:hyperlink w:anchor="_Toc25446" w:history="1">
        <w:r>
          <w:rPr>
            <w:rFonts w:ascii="仿宋" w:eastAsia="仿宋" w:hAnsi="仿宋" w:cs="仿宋" w:hint="eastAsia"/>
            <w:lang w:eastAsia="zh-CN"/>
          </w:rPr>
          <w:t>(四)、人力资源配置</w:t>
        </w:r>
        <w:r>
          <w:tab/>
        </w:r>
        <w:r>
          <w:fldChar w:fldCharType="begin"/>
        </w:r>
        <w:r>
          <w:instrText xml:space="preserve"> PAGEREF _Toc25446 \h </w:instrText>
        </w:r>
        <w:r>
          <w:fldChar w:fldCharType="separate"/>
        </w:r>
        <w:r>
          <w:t>58</w:t>
        </w:r>
        <w:r>
          <w:fldChar w:fldCharType="end"/>
        </w:r>
      </w:hyperlink>
    </w:p>
    <w:p>
      <w:pPr>
        <w:pStyle w:val="TOC1"/>
        <w:tabs>
          <w:tab w:val="right" w:leader="dot" w:pos="8306"/>
        </w:tabs>
      </w:pPr>
      <w:hyperlink w:anchor="_Toc8947" w:history="1">
        <w:r>
          <w:rPr>
            <w:rFonts w:ascii="仿宋" w:eastAsia="仿宋" w:hAnsi="仿宋" w:cs="仿宋" w:hint="eastAsia"/>
            <w:lang w:eastAsia="zh-CN"/>
          </w:rPr>
          <w:t>十三、兽用预混剂项目实施保障措施</w:t>
        </w:r>
        <w:r>
          <w:tab/>
        </w:r>
        <w:r>
          <w:fldChar w:fldCharType="begin"/>
        </w:r>
        <w:r>
          <w:instrText xml:space="preserve"> PAGEREF _Toc8947 \h </w:instrText>
        </w:r>
        <w:r>
          <w:fldChar w:fldCharType="separate"/>
        </w:r>
        <w:r>
          <w:t>59</w:t>
        </w:r>
        <w:r>
          <w:fldChar w:fldCharType="end"/>
        </w:r>
      </w:hyperlink>
    </w:p>
    <w:p>
      <w:pPr>
        <w:pStyle w:val="TOC2"/>
        <w:tabs>
          <w:tab w:val="right" w:leader="dot" w:pos="8306"/>
        </w:tabs>
      </w:pPr>
      <w:hyperlink w:anchor="_Toc10127" w:history="1">
        <w:r>
          <w:rPr>
            <w:rFonts w:ascii="仿宋" w:eastAsia="仿宋" w:hAnsi="仿宋" w:cs="仿宋" w:hint="eastAsia"/>
            <w:lang w:eastAsia="zh-CN"/>
          </w:rPr>
          <w:t>(一)、兽用预混剂项目实施保障机制</w:t>
        </w:r>
        <w:r>
          <w:tab/>
        </w:r>
        <w:r>
          <w:fldChar w:fldCharType="begin"/>
        </w:r>
        <w:r>
          <w:instrText xml:space="preserve"> PAGEREF _Toc10127 \h </w:instrText>
        </w:r>
        <w:r>
          <w:fldChar w:fldCharType="separate"/>
        </w:r>
        <w:r>
          <w:t>59</w:t>
        </w:r>
        <w:r>
          <w:fldChar w:fldCharType="end"/>
        </w:r>
      </w:hyperlink>
    </w:p>
    <w:p>
      <w:pPr>
        <w:pStyle w:val="TOC2"/>
        <w:tabs>
          <w:tab w:val="right" w:leader="dot" w:pos="8306"/>
        </w:tabs>
      </w:pPr>
      <w:hyperlink w:anchor="_Toc5853" w:history="1">
        <w:r>
          <w:rPr>
            <w:rFonts w:ascii="仿宋" w:eastAsia="仿宋" w:hAnsi="仿宋" w:cs="仿宋" w:hint="eastAsia"/>
            <w:lang w:eastAsia="zh-CN"/>
          </w:rPr>
          <w:t>(二)、兽用预混剂项目法律合规要求</w:t>
        </w:r>
        <w:r>
          <w:tab/>
        </w:r>
        <w:r>
          <w:fldChar w:fldCharType="begin"/>
        </w:r>
        <w:r>
          <w:instrText xml:space="preserve"> PAGEREF _Toc5853 \h </w:instrText>
        </w:r>
        <w:r>
          <w:fldChar w:fldCharType="separate"/>
        </w:r>
        <w:r>
          <w:t>63</w:t>
        </w:r>
        <w:r>
          <w:fldChar w:fldCharType="end"/>
        </w:r>
      </w:hyperlink>
    </w:p>
    <w:p>
      <w:pPr>
        <w:pStyle w:val="TOC2"/>
        <w:tabs>
          <w:tab w:val="right" w:leader="dot" w:pos="8306"/>
        </w:tabs>
      </w:pPr>
      <w:hyperlink w:anchor="_Toc15553" w:history="1">
        <w:r>
          <w:rPr>
            <w:rFonts w:ascii="仿宋" w:eastAsia="仿宋" w:hAnsi="仿宋" w:cs="仿宋" w:hint="eastAsia"/>
            <w:lang w:eastAsia="zh-CN"/>
          </w:rPr>
          <w:t>(三)、兽用预混剂项目合同管理与法律事务</w:t>
        </w:r>
        <w:r>
          <w:tab/>
        </w:r>
        <w:r>
          <w:fldChar w:fldCharType="begin"/>
        </w:r>
        <w:r>
          <w:instrText xml:space="preserve"> PAGEREF _Toc15553 \h </w:instrText>
        </w:r>
        <w:r>
          <w:fldChar w:fldCharType="separate"/>
        </w:r>
        <w:r>
          <w:t>67</w:t>
        </w:r>
        <w:r>
          <w:fldChar w:fldCharType="end"/>
        </w:r>
      </w:hyperlink>
    </w:p>
    <w:p>
      <w:pPr>
        <w:pStyle w:val="TOC2"/>
        <w:tabs>
          <w:tab w:val="right" w:leader="dot" w:pos="8306"/>
        </w:tabs>
      </w:pPr>
      <w:hyperlink w:anchor="_Toc28189" w:history="1">
        <w:r>
          <w:rPr>
            <w:rFonts w:ascii="仿宋" w:eastAsia="仿宋" w:hAnsi="仿宋" w:cs="仿宋" w:hint="eastAsia"/>
            <w:lang w:eastAsia="zh-CN"/>
          </w:rPr>
          <w:t>(四)、兽用预混剂项目知识产权保护策略</w:t>
        </w:r>
        <w:r>
          <w:tab/>
        </w:r>
        <w:r>
          <w:fldChar w:fldCharType="begin"/>
        </w:r>
        <w:r>
          <w:instrText xml:space="preserve"> PAGEREF _Toc28189 \h </w:instrText>
        </w:r>
        <w:r>
          <w:fldChar w:fldCharType="separate"/>
        </w:r>
        <w:r>
          <w:t>73</w:t>
        </w:r>
        <w:r>
          <w:fldChar w:fldCharType="end"/>
        </w:r>
      </w:hyperlink>
    </w:p>
    <w:p>
      <w:pPr>
        <w:pStyle w:val="TOC1"/>
        <w:tabs>
          <w:tab w:val="right" w:leader="dot" w:pos="8306"/>
        </w:tabs>
      </w:pPr>
      <w:hyperlink w:anchor="_Toc13725" w:history="1">
        <w:r>
          <w:rPr>
            <w:rFonts w:ascii="仿宋" w:eastAsia="仿宋" w:hAnsi="仿宋" w:cs="仿宋" w:hint="eastAsia"/>
            <w:lang w:eastAsia="zh-CN"/>
          </w:rPr>
          <w:t>十四、供应链管理</w:t>
        </w:r>
        <w:r>
          <w:tab/>
        </w:r>
        <w:r>
          <w:fldChar w:fldCharType="begin"/>
        </w:r>
        <w:r>
          <w:instrText xml:space="preserve"> PAGEREF _Toc13725 \h </w:instrText>
        </w:r>
        <w:r>
          <w:fldChar w:fldCharType="separate"/>
        </w:r>
        <w:r>
          <w:t>76</w:t>
        </w:r>
        <w:r>
          <w:fldChar w:fldCharType="end"/>
        </w:r>
      </w:hyperlink>
    </w:p>
    <w:p>
      <w:pPr>
        <w:pStyle w:val="TOC2"/>
        <w:tabs>
          <w:tab w:val="right" w:leader="dot" w:pos="8306"/>
        </w:tabs>
      </w:pPr>
      <w:hyperlink w:anchor="_Toc15954" w:history="1">
        <w:r>
          <w:rPr>
            <w:rFonts w:ascii="仿宋" w:eastAsia="仿宋" w:hAnsi="仿宋" w:cs="仿宋" w:hint="eastAsia"/>
            <w:lang w:eastAsia="zh-CN"/>
          </w:rPr>
          <w:t>(一)、供应链战略规划</w:t>
        </w:r>
        <w:r>
          <w:tab/>
        </w:r>
        <w:r>
          <w:fldChar w:fldCharType="begin"/>
        </w:r>
        <w:r>
          <w:instrText xml:space="preserve"> PAGEREF _Toc15954 \h </w:instrText>
        </w:r>
        <w:r>
          <w:fldChar w:fldCharType="separate"/>
        </w:r>
        <w:r>
          <w:t>76</w:t>
        </w:r>
        <w:r>
          <w:fldChar w:fldCharType="end"/>
        </w:r>
      </w:hyperlink>
    </w:p>
    <w:p>
      <w:pPr>
        <w:pStyle w:val="TOC2"/>
        <w:tabs>
          <w:tab w:val="right" w:leader="dot" w:pos="8306"/>
        </w:tabs>
      </w:pPr>
      <w:hyperlink w:anchor="_Toc28868" w:history="1">
        <w:r>
          <w:rPr>
            <w:rFonts w:ascii="仿宋" w:eastAsia="仿宋" w:hAnsi="仿宋" w:cs="仿宋" w:hint="eastAsia"/>
            <w:lang w:eastAsia="zh-CN"/>
          </w:rPr>
          <w:t>(二)、供应商选择与合作</w:t>
        </w:r>
        <w:r>
          <w:tab/>
        </w:r>
        <w:r>
          <w:fldChar w:fldCharType="begin"/>
        </w:r>
        <w:r>
          <w:instrText xml:space="preserve"> PAGEREF _Toc28868 \h </w:instrText>
        </w:r>
        <w:r>
          <w:fldChar w:fldCharType="separate"/>
        </w:r>
        <w:r>
          <w:t>77</w:t>
        </w:r>
        <w:r>
          <w:fldChar w:fldCharType="end"/>
        </w:r>
      </w:hyperlink>
    </w:p>
    <w:p>
      <w:pPr>
        <w:pStyle w:val="TOC2"/>
        <w:tabs>
          <w:tab w:val="right" w:leader="dot" w:pos="8306"/>
        </w:tabs>
      </w:pPr>
      <w:hyperlink w:anchor="_Toc29995" w:history="1">
        <w:r>
          <w:rPr>
            <w:rFonts w:ascii="仿宋" w:eastAsia="仿宋" w:hAnsi="仿宋" w:cs="仿宋" w:hint="eastAsia"/>
            <w:lang w:eastAsia="zh-CN"/>
          </w:rPr>
          <w:t>(三)、物流与库存管理</w:t>
        </w:r>
        <w:r>
          <w:tab/>
        </w:r>
        <w:r>
          <w:fldChar w:fldCharType="begin"/>
        </w:r>
        <w:r>
          <w:instrText xml:space="preserve"> PAGEREF _Toc29995 \h </w:instrText>
        </w:r>
        <w:r>
          <w:fldChar w:fldCharType="separate"/>
        </w:r>
        <w:r>
          <w:t>78</w:t>
        </w:r>
        <w:r>
          <w:fldChar w:fldCharType="end"/>
        </w:r>
      </w:hyperlink>
    </w:p>
    <w:p>
      <w:pPr>
        <w:pStyle w:val="TOC1"/>
        <w:tabs>
          <w:tab w:val="right" w:leader="dot" w:pos="8306"/>
        </w:tabs>
      </w:pPr>
      <w:hyperlink w:anchor="_Toc20597" w:history="1">
        <w:r>
          <w:rPr>
            <w:rFonts w:ascii="仿宋" w:eastAsia="仿宋" w:hAnsi="仿宋" w:cs="仿宋" w:hint="eastAsia"/>
            <w:lang w:eastAsia="zh-CN"/>
          </w:rPr>
          <w:t>十五、质量管理体系</w:t>
        </w:r>
        <w:r>
          <w:tab/>
        </w:r>
        <w:r>
          <w:fldChar w:fldCharType="begin"/>
        </w:r>
        <w:r>
          <w:instrText xml:space="preserve"> PAGEREF _Toc20597 \h </w:instrText>
        </w:r>
        <w:r>
          <w:fldChar w:fldCharType="separate"/>
        </w:r>
        <w:r>
          <w:t>80</w:t>
        </w:r>
        <w:r>
          <w:fldChar w:fldCharType="end"/>
        </w:r>
      </w:hyperlink>
    </w:p>
    <w:p>
      <w:pPr>
        <w:pStyle w:val="TOC2"/>
        <w:tabs>
          <w:tab w:val="right" w:leader="dot" w:pos="8306"/>
        </w:tabs>
      </w:pPr>
      <w:hyperlink w:anchor="_Toc4618" w:history="1">
        <w:r>
          <w:rPr>
            <w:rFonts w:ascii="仿宋" w:eastAsia="仿宋" w:hAnsi="仿宋" w:cs="仿宋" w:hint="eastAsia"/>
            <w:lang w:eastAsia="zh-CN"/>
          </w:rPr>
          <w:t>(一)、质量目标与方针</w:t>
        </w:r>
        <w:r>
          <w:tab/>
        </w:r>
        <w:r>
          <w:fldChar w:fldCharType="begin"/>
        </w:r>
        <w:r>
          <w:instrText xml:space="preserve"> PAGEREF _Toc4618 \h </w:instrText>
        </w:r>
        <w:r>
          <w:fldChar w:fldCharType="separate"/>
        </w:r>
        <w:r>
          <w:t>80</w:t>
        </w:r>
        <w:r>
          <w:fldChar w:fldCharType="end"/>
        </w:r>
      </w:hyperlink>
    </w:p>
    <w:p>
      <w:pPr>
        <w:pStyle w:val="TOC2"/>
        <w:tabs>
          <w:tab w:val="right" w:leader="dot" w:pos="8306"/>
        </w:tabs>
      </w:pPr>
      <w:hyperlink w:anchor="_Toc27676" w:history="1">
        <w:r>
          <w:rPr>
            <w:rFonts w:ascii="仿宋" w:eastAsia="仿宋" w:hAnsi="仿宋" w:cs="仿宋" w:hint="eastAsia"/>
            <w:lang w:eastAsia="zh-CN"/>
          </w:rPr>
          <w:t>(二)、质量管理责任</w:t>
        </w:r>
        <w:r>
          <w:tab/>
        </w:r>
        <w:r>
          <w:fldChar w:fldCharType="begin"/>
        </w:r>
        <w:r>
          <w:instrText xml:space="preserve"> PAGEREF _Toc27676 \h </w:instrText>
        </w:r>
        <w:r>
          <w:fldChar w:fldCharType="separate"/>
        </w:r>
        <w:r>
          <w:t>81</w:t>
        </w:r>
        <w:r>
          <w:fldChar w:fldCharType="end"/>
        </w:r>
      </w:hyperlink>
    </w:p>
    <w:p>
      <w:pPr>
        <w:pStyle w:val="TOC2"/>
        <w:tabs>
          <w:tab w:val="right" w:leader="dot" w:pos="8306"/>
        </w:tabs>
      </w:pPr>
      <w:hyperlink w:anchor="_Toc30175" w:history="1">
        <w:r>
          <w:rPr>
            <w:rFonts w:ascii="仿宋" w:eastAsia="仿宋" w:hAnsi="仿宋" w:cs="仿宋" w:hint="eastAsia"/>
            <w:lang w:eastAsia="zh-CN"/>
          </w:rPr>
          <w:t>(三)、质量管理体系文件</w:t>
        </w:r>
        <w:r>
          <w:tab/>
        </w:r>
        <w:r>
          <w:fldChar w:fldCharType="begin"/>
        </w:r>
        <w:r>
          <w:instrText xml:space="preserve"> PAGEREF _Toc30175 \h </w:instrText>
        </w:r>
        <w:r>
          <w:fldChar w:fldCharType="separate"/>
        </w:r>
        <w:r>
          <w:t>82</w:t>
        </w:r>
        <w:r>
          <w:fldChar w:fldCharType="end"/>
        </w:r>
      </w:hyperlink>
    </w:p>
    <w:p>
      <w:pPr>
        <w:pStyle w:val="TOC2"/>
        <w:tabs>
          <w:tab w:val="right" w:leader="dot" w:pos="8306"/>
        </w:tabs>
      </w:pPr>
      <w:hyperlink w:anchor="_Toc29531" w:history="1">
        <w:r>
          <w:rPr>
            <w:rFonts w:ascii="仿宋" w:eastAsia="仿宋" w:hAnsi="仿宋" w:cs="仿宋" w:hint="eastAsia"/>
            <w:lang w:eastAsia="zh-CN"/>
          </w:rPr>
          <w:t>(四)、质量培训与教育</w:t>
        </w:r>
        <w:r>
          <w:tab/>
        </w:r>
        <w:r>
          <w:fldChar w:fldCharType="begin"/>
        </w:r>
        <w:r>
          <w:instrText xml:space="preserve"> PAGEREF _Toc29531 \h </w:instrText>
        </w:r>
        <w:r>
          <w:fldChar w:fldCharType="separate"/>
        </w:r>
        <w:r>
          <w:t>84</w:t>
        </w:r>
        <w:r>
          <w:fldChar w:fldCharType="end"/>
        </w:r>
      </w:hyperlink>
    </w:p>
    <w:p>
      <w:pPr>
        <w:pStyle w:val="TOC2"/>
        <w:tabs>
          <w:tab w:val="right" w:leader="dot" w:pos="8306"/>
        </w:tabs>
      </w:pPr>
      <w:hyperlink w:anchor="_Toc17032" w:history="1">
        <w:r>
          <w:rPr>
            <w:rFonts w:ascii="仿宋" w:eastAsia="仿宋" w:hAnsi="仿宋" w:cs="仿宋" w:hint="eastAsia"/>
            <w:lang w:eastAsia="zh-CN"/>
          </w:rPr>
          <w:t>(五)、质量审核与评价</w:t>
        </w:r>
        <w:r>
          <w:tab/>
        </w:r>
        <w:r>
          <w:fldChar w:fldCharType="begin"/>
        </w:r>
        <w:r>
          <w:instrText xml:space="preserve"> PAGEREF _Toc17032 \h </w:instrText>
        </w:r>
        <w:r>
          <w:fldChar w:fldCharType="separate"/>
        </w:r>
        <w:r>
          <w:t>85</w:t>
        </w:r>
        <w:r>
          <w:fldChar w:fldCharType="end"/>
        </w:r>
      </w:hyperlink>
    </w:p>
    <w:p>
      <w:pPr>
        <w:pStyle w:val="TOC2"/>
        <w:tabs>
          <w:tab w:val="right" w:leader="dot" w:pos="8306"/>
        </w:tabs>
      </w:pPr>
      <w:hyperlink w:anchor="_Toc30290" w:history="1">
        <w:r>
          <w:rPr>
            <w:rFonts w:ascii="仿宋" w:eastAsia="仿宋" w:hAnsi="仿宋" w:cs="仿宋" w:hint="eastAsia"/>
            <w:lang w:eastAsia="zh-CN"/>
          </w:rPr>
          <w:t>(六)、不符合与纠正措施</w:t>
        </w:r>
        <w:r>
          <w:tab/>
        </w:r>
        <w:r>
          <w:fldChar w:fldCharType="begin"/>
        </w:r>
        <w:r>
          <w:instrText xml:space="preserve"> PAGEREF _Toc30290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59"/>
      <w:r>
        <w:rPr>
          <w:rFonts w:ascii="仿宋" w:eastAsia="仿宋" w:hAnsi="仿宋" w:cs="仿宋" w:hint="eastAsia"/>
          <w:sz w:val="28"/>
          <w:lang w:eastAsia="zh-CN"/>
        </w:rPr>
        <w:t>一、兽用预混剂项目土建工程</w:t>
      </w:r>
      <w:bookmarkEnd w:id="2"/>
    </w:p>
    <w:p>
      <w:pPr>
        <w:pStyle w:val="Heading2"/>
        <w:rPr>
          <w:rFonts w:ascii="仿宋" w:eastAsia="仿宋" w:hAnsi="仿宋" w:cs="仿宋" w:hint="eastAsia"/>
          <w:lang w:eastAsia="zh-CN"/>
        </w:rPr>
      </w:pPr>
      <w:bookmarkStart w:id="3" w:name="_Toc241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在兽用预混剂项目的建筑工程设计中，我们将秉承一系列重要的设计原则，以确保兽用预混剂项目建筑在功能、美观、可持续性等方面达到最佳效果。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首要原则是确保建筑的功能性得到最大化的发挥。我们将充分理解兽用预混剂项目的实际需求，合理布局各个功能区域，保证建筑在满足业务需求的同时，提供高效的工作环境。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在建筑设计中，我们将综合考虑建设和运营成本。通过精细的经济效益分析，确保设计方案在高效利用资源的同时，对兽用预混剂项目的长期盈利能力有积极的贡献。</w:t>
      </w:r>
    </w:p>
    <w:p>
      <w:pPr>
        <w:pStyle w:val="Heading2"/>
        <w:ind w:firstLine="560" w:firstLineChars="200"/>
        <w:rPr>
          <w:rFonts w:ascii="仿宋" w:eastAsia="仿宋" w:hAnsi="仿宋" w:cs="仿宋" w:hint="eastAsia"/>
          <w:sz w:val="28"/>
          <w:lang w:eastAsia="zh-CN"/>
        </w:rPr>
      </w:pPr>
      <w:bookmarkStart w:id="4" w:name="_Toc115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预混剂项目的土建工程设计中，我们将精准设定设计年限，结合兽用预混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兽用预混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7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兽用预混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兽用预混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兽用预混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本期工程兽用预混剂项目预计总建筑面积XXX平方米，其中：计容建筑面积XXX平方米，计划建筑工程投资XX万元，占兽用预混剂项目总投资的XX%。</w:t>
      </w:r>
    </w:p>
    <w:p>
      <w:pPr>
        <w:pStyle w:val="Heading1"/>
        <w:ind w:firstLine="560" w:firstLineChars="200"/>
        <w:rPr>
          <w:rFonts w:ascii="仿宋" w:eastAsia="仿宋" w:hAnsi="仿宋" w:cs="仿宋" w:hint="eastAsia"/>
          <w:sz w:val="28"/>
          <w:lang w:eastAsia="zh-CN"/>
        </w:rPr>
      </w:pPr>
      <w:bookmarkStart w:id="7" w:name="_Toc4525"/>
      <w:r>
        <w:rPr>
          <w:rFonts w:ascii="仿宋" w:eastAsia="仿宋" w:hAnsi="仿宋" w:cs="仿宋" w:hint="eastAsia"/>
          <w:sz w:val="28"/>
          <w:lang w:eastAsia="zh-CN"/>
        </w:rPr>
        <w:t>二、兽用预混剂项目文档管理</w:t>
      </w:r>
      <w:bookmarkEnd w:id="7"/>
    </w:p>
    <w:p>
      <w:pPr>
        <w:pStyle w:val="Heading2"/>
        <w:rPr>
          <w:rFonts w:ascii="仿宋" w:eastAsia="仿宋" w:hAnsi="仿宋" w:cs="仿宋" w:hint="eastAsia"/>
          <w:lang w:eastAsia="zh-CN"/>
        </w:rPr>
      </w:pPr>
      <w:bookmarkStart w:id="8" w:name="_Toc232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兽用预混剂项目高度重视文档的质量和准确性，以支持兽用预混剂项目的各项活动和决策。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文档的编制始于兽用预混剂项目计划的初期，我们制定了详细的文档编制计划，明确了每个文档的内容、格式和编写责任人。在兽用预混剂项目启动阶段，我们首先编制了兽用预混剂项目章程，明确定义了兽用预混剂项目的目标、范围、风险等关键要素。随后，兽用预混剂项目团队根据计划陆续编制了需求文档、设计文档、测试文档等各类文档，确保兽用预混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兽用预混剂项目管理中的重要环节，旨在确保兽用预混剂项目文档符合质量标准和兽用预混剂项目需求。在兽用预混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兽用预混剂项目相关利益方和专业领域的专家对文档进行独立审查。这有助于获取更全面、客观的反馈，确保兽用预混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兽用预混剂项目在文档编制与审查方面建立了严格的管理机制，通过规范的流程和多维度的审查，确保兽用预混剂项目文档的质量、准确性和可靠性，为兽用预混剂项目的顺利推进提供了有力支持。</w:t>
      </w:r>
    </w:p>
    <w:p>
      <w:pPr>
        <w:pStyle w:val="Heading2"/>
        <w:ind w:firstLine="560" w:firstLineChars="200"/>
        <w:rPr>
          <w:rFonts w:ascii="仿宋" w:eastAsia="仿宋" w:hAnsi="仿宋" w:cs="仿宋" w:hint="eastAsia"/>
          <w:sz w:val="28"/>
          <w:lang w:eastAsia="zh-CN"/>
        </w:rPr>
      </w:pPr>
      <w:bookmarkStart w:id="9" w:name="_Toc1397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在兽用预混剂项目中，我们致力于优化文档发布与分发过程，以确保信息的高效传递和团队间协作的顺畅进行。以下是我们采取的关键优化策略：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我们通过多渠道发布文档，包括电子邮件、兽用预混剂项目管理平台、内部网站等，以满足不同团队成员的偏好和需求。多渠道发布确保了信息的全面覆盖。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我们采用了精细的权限控制，确保只有授权人员可以访问敏感信息。这种安全措施保护了兽用预混剂项目文档的机密性，防止了未经授权的信息泄露。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8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文档存档与归档是兽用预混剂项目生命周期中一个至关重要的环节，直接关系到兽用预混剂项目信息的长期保存和历史记录的完整性。在兽用预混剂项目中，我们实施了一系列有效的文档存档与归档管理策略：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7015"/>
      <w:r>
        <w:rPr>
          <w:rFonts w:ascii="仿宋" w:eastAsia="仿宋" w:hAnsi="仿宋" w:cs="仿宋" w:hint="eastAsia"/>
          <w:sz w:val="28"/>
          <w:lang w:eastAsia="zh-CN"/>
        </w:rPr>
        <w:t>三、兽用预混剂项目概论</w:t>
      </w:r>
      <w:bookmarkEnd w:id="11"/>
    </w:p>
    <w:p>
      <w:pPr>
        <w:pStyle w:val="Heading2"/>
        <w:rPr>
          <w:rFonts w:ascii="仿宋" w:eastAsia="仿宋" w:hAnsi="仿宋" w:cs="仿宋" w:hint="eastAsia"/>
          <w:lang w:eastAsia="zh-CN"/>
        </w:rPr>
      </w:pPr>
      <w:bookmarkStart w:id="12" w:name="_Toc7062"/>
      <w:r>
        <w:rPr>
          <w:rFonts w:ascii="仿宋" w:eastAsia="仿宋" w:hAnsi="仿宋" w:cs="仿宋" w:hint="eastAsia"/>
          <w:lang w:eastAsia="zh-CN"/>
        </w:rPr>
        <w:t>(一)、兽用预混剂项目概况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起源追溯至对市场的深入洞察。市场的不断演变与变革为兽用预混剂项目提供了难得的机遇。当前市场存在的需求缺口和变革的大环境共同构成了兽用预混剂项目的背景。这个兽用预混剂项目旨在充分利用市场机遇，填补行业中尚未满足的需求，为客户提供全新的解决方案。市场的变革和需求的增长使得这个兽用预混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兽用预混剂项目名称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正式命名为兽用预混剂。这个名称不仅仅是一个标识，更代表了兽用预混剂项目的核心理念和愿景。它蕴含着兽用预混剂项目所要解决问题的关键字，具有强烈的表达和辨识度，为兽用预混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兽用预混剂项目目标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核心目标是提供一种全新、高效的解决方案，满足客户日益增长的需求。兽用预混剂项目追求的不仅仅是满足市场需求，更是在市场中获得卓越的竞争优势。通过不断提升产品或服务的质量和创新水平，兽用预混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兽用预混剂项目范围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全面涵盖了产品研发、制造、市场推广和售后服务，确保从产品设计到最终用户体验的全方位关注。这一全面的兽用预混剂项目范围是为了确保兽用预混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兽用预混剂项目时间表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兽用预混剂项目计划在未来18个月内完成，包括研发、测试、市场试点和正式推出等不同阶段。这个时间表的合理设计是为了确保兽用预混剂项目各个阶段的顺利推进，以便按时交付高质量的成果。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兽用预混剂项目预算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兽用预混剂项目总预算估算为XX百万美元，主要分配在研发、市场推广、人员培训和运营等方面。这一充足的预算为兽用预混剂项目提供了充足的资源，确保兽用预混剂项目在各个方面都能取得优异的表现。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兽用预混剂项目风险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可能面临的风险包括市场接受度低、技术难题、竞争激烈等。兽用预混剂项目团队已经制定了相应的风险应对计划，通过前瞻性的风险管理，确保兽用预混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兽用预混剂项目团队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兽用预混剂项目汇聚了一支经验丰富、多领域专业素养的核心团队，确保兽用预混剂项目在各个方面都能拥有高水平的执行力。团队的协同作战是兽用预混剂项目成功的关键因素之一。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兽用预混剂项目背景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兽用预混剂项目的背景根植于市场对更高效、创新产品的渴望，同时也受到科技发展对行业格局的深刻改变的影响。这为兽用预混剂项目提供了广阔的发展空间和市场需求。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兽用预混剂项目现状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截至目前，兽用预混剂项目已完成市场调研和技术验证，取得了初步的成功。这为兽用预混剂项目在未来的发展奠定了坚实的基础，为更远大的目标打下了坚实的基石。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244"/>
      <w:r>
        <w:rPr>
          <w:rFonts w:ascii="仿宋" w:eastAsia="仿宋" w:hAnsi="仿宋" w:cs="仿宋" w:hint="eastAsia"/>
          <w:sz w:val="28"/>
          <w:lang w:eastAsia="zh-CN"/>
        </w:rPr>
        <w:t>(二)、兽用预混剂项目目标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keyword》兽用预混剂项目首要业务目标是在市场中占据有利地位，实现产品/服务的成功推广和销售。通过不断提升产品质量、创新性，兽用预混剂项目追求成为行业中的领导者，赢得更多客户的青睐。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在科技迅速发展的时代，兽用预混剂项目着眼于技术创新。通过持续的研发和技术升级，兽用预混剂项目旨在推出更具创新性的产品或服务，以满足市场对新鲜、先进解决方案的需求。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为了建立可持续的客户关系，兽用预混剂项目设定了客户满意度目标。通过提供卓越的产品质量和优质的客户服务，兽用预混剂项目追求赢得客户的信任和忠诚度，确保他们的满意度达到行业领先水平。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兽用预混剂项目注重社会责任和可持续发展。通过实施环保、社会责任兽用预混剂项目，兽用预混剂项目致力于在经济发展的同时保护环境，促进社会公平，实现可持续经营。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兽用预混剂项目的团队是实现目标的核心驱动力。因此，兽用预混剂项目设定了团队发展目标，包括提升团队成员的专业技能、培养领导力，以及搭建协同高效的团队工作氛围。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431"/>
      <w:r>
        <w:rPr>
          <w:rFonts w:ascii="仿宋" w:eastAsia="仿宋" w:hAnsi="仿宋" w:cs="仿宋" w:hint="eastAsia"/>
          <w:sz w:val="28"/>
          <w:lang w:eastAsia="zh-CN"/>
        </w:rPr>
        <w:t>(三)、兽用预混剂项目提出的理由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兽用预混剂项目提出的理由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提出源于对市场机遇的深刻洞察。当前市场中存在的需求缺口和行业发展趋势表明，有巨大的商业机会等待被开发。通过准确捕捉市场机遇，兽用预混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理念基于对技术创新的信仰。通过持续的研发和技术投入，兽用预混剂项目有望推出更具创新性的产品或服务。在科技飞速发展的当下，兽用预混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提出是为了增强企业的行业竞争力。通过提升产品或服务的质量和独特性，兽用预混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响应了消费者需求的变化。随着社会和科技的不断发展，消费者对产品和服务的需求也在发生变化。通过深入了解并及时回应消费者的新需求，兽用预混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兽用预混剂项目的提出是企业战略发展规划的一部分。在面对日益激烈的市场竞争和不断变化的商业环境中，兽用预混剂项目作为企业战略的一环，旨在为企业开辟新的增长领域，巩固企业在行业中的地位。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提出不仅仅是基于商业考量，还注重社会责任。通过推出环保、社会责任等方面的兽用预混剂项目，兽用预混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兽用预混剂项目的提出反映了对利益相关者期望的关注。包括客户、员工、投资者等利益相关者在企业发展中都有着各自的期望，兽用预混剂项目力求在满足这些期望的同时，取得更大的共赢。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018"/>
      <w:r>
        <w:rPr>
          <w:rFonts w:ascii="仿宋" w:eastAsia="仿宋" w:hAnsi="仿宋" w:cs="仿宋" w:hint="eastAsia"/>
          <w:sz w:val="28"/>
          <w:lang w:eastAsia="zh-CN"/>
        </w:rPr>
        <w:t>(四)、兽用预混剂项目意义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在实施兽用预混剂项目的过程中，我们不仅仅是在追逐商业成功，更是为企业和社会的多个层面创造了深远的意义。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首要意义在于提升企业的市场竞争力。通过持续的创新和对产品质量的高标准要求，兽用预混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预混剂项目的推进将促使行业技术水平的提升。通过引入先进技术和创新性解决方案，兽用预混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兽用预混剂项目不仅创造了大量就业机会，提高了就业水平，还注重社会责任和环保。通过参与社会公益事业和推动环保兽用预混剂项目，兽用预混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综合而言，兽用预混剂项目意义重大，不仅推动了企业的发展，也为行业和社会的进步贡献了积极力量。这是一个全面而深刻的影响，将在未来产生可持续的正面效应。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932"/>
      <w:r>
        <w:rPr>
          <w:rFonts w:ascii="仿宋" w:eastAsia="仿宋" w:hAnsi="仿宋" w:cs="仿宋" w:hint="eastAsia"/>
          <w:sz w:val="28"/>
          <w:lang w:eastAsia="zh-CN"/>
        </w:rPr>
        <w:t>(五)、兽用预混剂项目背景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在当今迅猛发展的商业环境中，兽用预混剂项目的动因根植于对多方面因素的审慎考量。这个兽用预混剂项目的提出并非孤立的决策，而是对企业所处背景深入思考的产物。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兽用预混剂项目背后的首要原因。科技的迅速发展和全球市场的快速变化使得企业必须灵活应对。兽用预混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竞争的激烈程度也是兽用预混剂项目背景中不可忽视的一环。企业需要在激烈竞争中脱颖而出，为此，兽用预混剂项目致力于打破常规，提供独特的价值主张，以吸引客户并确保市场份额的增长。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技术的迅速发展为企业带来了机遇与挑战。作为兽用预混剂项目启动的背景之一，对新兴技术的应用将有助于提升企业的技术水平，使其在不断演进的商业环境中保持竞争优势。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此外，社会对企业责任的期望也在逐渐升高。兽用预混剂项目充分融入了社会责任的理念，通过可持续经营和社会公益兽用预混剂项目，企图为社会贡献一份力量，在商业成功的同时关注社会价值。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5653"/>
      <w:r>
        <w:rPr>
          <w:rFonts w:ascii="仿宋" w:eastAsia="仿宋" w:hAnsi="仿宋" w:cs="仿宋" w:hint="eastAsia"/>
          <w:sz w:val="28"/>
          <w:lang w:eastAsia="zh-CN"/>
        </w:rPr>
        <w:t>四、兽用预混剂项目绩效评估</w:t>
      </w:r>
      <w:bookmarkEnd w:id="17"/>
    </w:p>
    <w:p>
      <w:pPr>
        <w:pStyle w:val="Heading2"/>
        <w:rPr>
          <w:rFonts w:ascii="仿宋" w:eastAsia="仿宋" w:hAnsi="仿宋" w:cs="仿宋" w:hint="eastAsia"/>
          <w:lang w:eastAsia="zh-CN"/>
        </w:rPr>
      </w:pPr>
      <w:bookmarkStart w:id="18" w:name="_Toc1469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兽用预混剂项目中，我们设计了一套全面的绩效评估指标，以确保兽用预混剂项目的可控和成功交付。这些指标跨足兽用预混剂项目目标、成本、进度和质量等多个维度，为我们提供了全面洞察兽用预混剂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https://d.book118.com/056120212200010100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92A2B"/>
    <w:rsid w:val="4E292A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202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2024-02-29T09:08:00Z</dcterms:created>
  <dcterms:modified xsi:type="dcterms:W3CDTF">2024-02-29T09:08:41Z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FE8063D5639E4E52936273F1D8A40912_11</vt:lpwstr>
  </property>
  <property fmtid="{D5CDD505-2E9C-101B-9397-08002B2CF9AE}" pid="3" name="KSOProductBuildVer">
    <vt:lpwstr>2052-12.1.0.16388</vt:lpwstr>
  </property>
</Properties>
</file>