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30104FFF"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7CD9A50D"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0D13494C"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37EFAC6C" w14:textId="77777777">
                          <w:pPr>
                            <w:pStyle w:val="NoSpacing"/>
                            <w:jc w:val="right"/>
                            <w:rPr>
                              <w:color w:val="595959" w:themeColor="text1" w:themeTint="A6"/>
                              <w:sz w:val="32"/>
                              <w:szCs w:val="32"/>
                            </w:rPr>
                          </w:pPr>
                          <w:sdt>
                            <w:sdtPr>
                              <w:rPr>
                                <w:color w:val="595959" w:themeColor="text1" w:themeTint="A6"/>
                                <w:sz w:val="32"/>
                                <w:szCs w:val="32"/>
                              </w:rPr>
                              <w:alias w:val="摘要"/>
                              <w:id w:val="728286693"/>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96069608"/>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7192844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1CEAC43D"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897746077"/>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7293430F"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449DE580"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787A2A0D"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01AC2AAA"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44ED6BA3"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634728AD"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3BF06B3C"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114EB657"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13B5DD68"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42FBA24B"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4A8DE3F9"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406FA14C"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158BB249"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2B434D8C"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5002C215"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14DC91BF"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6CD0185D"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064388AC"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67DEDCB7"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6BC63517"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2DEFA0AD"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5CF3E749"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2084400449"/>
        <w:docPartObj>
          <w:docPartGallery w:val="Table of Contents"/>
          <w:docPartUnique/>
        </w:docPartObj>
      </w:sdtPr>
      <w:sdtEndPr>
        <w:rPr>
          <w:b/>
          <w:bCs/>
        </w:rPr>
      </w:sdtEndPr>
      <w:sdtContent>
        <w:p w:rsidR="00483551" w:rsidRPr="00913CD1" w:rsidP="00457322" w14:paraId="13FCBE94"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6227EC2F"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309CBEA9"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084B2F57"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4763DD32"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5D2990AB"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1E9FD13B"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742A877E"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1E9CDC6B"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02C0C13A"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37C18512"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161AC375"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1BC927AA"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0F03552A"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0DE6ECC6"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6F162A77"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4067FC75"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704CFDA0"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54AADD42"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39F709D0"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55404C6C"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1EC0BF9A"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544240329"/>
        <w:docPartObj>
          <w:docPartGallery w:val="Table of Contents"/>
          <w:docPartUnique/>
        </w:docPartObj>
      </w:sdtPr>
      <w:sdtEndPr>
        <w:rPr>
          <w:b/>
          <w:bCs/>
        </w:rPr>
      </w:sdtEndPr>
      <w:sdtContent>
        <w:p w:rsidR="00483551" w:rsidRPr="00913CD1" w:rsidP="00457322" w14:paraId="63832DCA"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3A809D16"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731734BF"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5C4F88D5"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7241408C"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4C562DA6"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21221DA3"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34D7B202"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51D4CE9E"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6C075FB5"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71EF9A90"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1009713D"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5549EC6D"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10000571"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6BDD6C7B"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28979FE0"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5BDD0B25"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4A01822D"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36EBDC3A"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116C7BC8"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09D571EA"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5C7FD1B5"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726520000"/>
        <w:docPartObj>
          <w:docPartGallery w:val="Table of Contents"/>
          <w:docPartUnique/>
        </w:docPartObj>
      </w:sdtPr>
      <w:sdtEndPr>
        <w:rPr>
          <w:b/>
          <w:bCs/>
        </w:rPr>
      </w:sdtEndPr>
      <w:sdtContent>
        <w:p w:rsidR="00483551" w:rsidRPr="00913CD1" w:rsidP="00457322" w14:paraId="2E9CF355"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562FD0E7"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036E23A2"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3359BF0A"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1502BD86"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252D7DD2"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5D40A758"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1460D4CE"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61D0A3A6"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1C22F5B8"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0439423A"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23AE6F42"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75EEF5B0"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6B546269"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1F50518E"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67556E5B"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5377749F"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28C1D041"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2E5F14F2"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A91ECF" w14:paraId="10B35EC2" w14:textId="47733ABA">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机械五金塑料件项目可行性分析报告编制的目的在于为项目决策提供科学依据，通过对项目的经济、技术、市场、财务等方面进行全面深入的分析，评估项目的可行性和潜在风险，为项目的顺利实施提供指导和保障。</w:t>
      </w:r>
      <w:r>
        <w:rPr>
          <w:rFonts w:ascii="仿宋" w:eastAsia="仿宋" w:hAnsi="仿宋"/>
          <w:sz w:val="28"/>
        </w:rPr>
        <w:br/>
      </w:r>
      <w:r>
        <w:rPr>
          <w:rFonts w:ascii="仿宋" w:eastAsia="仿宋" w:hAnsi="仿宋"/>
          <w:sz w:val="28"/>
        </w:rPr>
        <w:t>编制机械五金塑料件项目可行性分析报告的意义主要体现在以下几个方面：</w:t>
      </w:r>
      <w:r>
        <w:rPr>
          <w:rFonts w:ascii="仿宋" w:eastAsia="仿宋" w:hAnsi="仿宋"/>
          <w:sz w:val="28"/>
        </w:rPr>
        <w:br/>
        <w:t xml:space="preserve">    1.</w:t>
      </w:r>
      <w:r>
        <w:rPr>
          <w:rFonts w:ascii="仿宋" w:eastAsia="仿宋" w:hAnsi="仿宋"/>
          <w:sz w:val="28"/>
        </w:rPr>
        <w:t>决策支持：通过详细的项目评估，为投资决策提供客观依据，降低决策风险。</w:t>
      </w:r>
      <w:r>
        <w:rPr>
          <w:rFonts w:ascii="仿宋" w:eastAsia="仿宋" w:hAnsi="仿宋"/>
          <w:sz w:val="28"/>
        </w:rPr>
        <w:br/>
        <w:t xml:space="preserve">    2.</w:t>
      </w:r>
      <w:r>
        <w:rPr>
          <w:rFonts w:ascii="仿宋" w:eastAsia="仿宋" w:hAnsi="仿宋"/>
          <w:sz w:val="28"/>
        </w:rPr>
        <w:t>资源优化：合理配置项目资源，包括人力、物力、财力等，确保项目高效实施。</w:t>
      </w:r>
      <w:r>
        <w:rPr>
          <w:rFonts w:ascii="仿宋" w:eastAsia="仿宋" w:hAnsi="仿宋"/>
          <w:sz w:val="28"/>
        </w:rPr>
        <w:br/>
        <w:t xml:space="preserve">    3.</w:t>
      </w:r>
      <w:r>
        <w:rPr>
          <w:rFonts w:ascii="仿宋" w:eastAsia="仿宋" w:hAnsi="仿宋"/>
          <w:sz w:val="28"/>
        </w:rPr>
        <w:t>风险控制：识别潜在风险因素，并制定相应的应对措施，减少项目执行过程中的不确定性。</w:t>
      </w:r>
      <w:r>
        <w:rPr>
          <w:rFonts w:ascii="仿宋" w:eastAsia="仿宋" w:hAnsi="仿宋"/>
          <w:sz w:val="28"/>
        </w:rPr>
        <w:br/>
        <w:t xml:space="preserve">    4.</w:t>
      </w:r>
      <w:r>
        <w:rPr>
          <w:rFonts w:ascii="仿宋" w:eastAsia="仿宋" w:hAnsi="仿宋"/>
          <w:sz w:val="28"/>
        </w:rPr>
        <w:t>市场洞察：深入研究目标市场，了解市场需求和竞争状况，为产品定位和市场策略提供指导。</w:t>
      </w:r>
      <w:r>
        <w:rPr>
          <w:rFonts w:ascii="仿宋" w:eastAsia="仿宋" w:hAnsi="仿宋"/>
          <w:sz w:val="28"/>
        </w:rPr>
        <w:br/>
        <w:t xml:space="preserve">    5.</w:t>
      </w:r>
      <w:r>
        <w:rPr>
          <w:rFonts w:ascii="仿宋" w:eastAsia="仿宋" w:hAnsi="仿宋"/>
          <w:sz w:val="28"/>
        </w:rPr>
        <w:t>经济效益：评估项目的预期经济效益，包括投资回报、成本效益比等，确保项目具有良好的盈利能力和市场竞争力。</w:t>
      </w:r>
      <w:r>
        <w:rPr>
          <w:rFonts w:ascii="仿宋" w:eastAsia="仿宋" w:hAnsi="仿宋"/>
          <w:sz w:val="28"/>
        </w:rPr>
        <w:br/>
        <w:t xml:space="preserve">    6.</w:t>
      </w:r>
    </w:p>
    <w:p w:rsidR="00A91ECF" w14:textId="47733ABA">
      <w:pPr>
        <w:ind w:firstLine="561"/>
      </w:pPr>
      <w:r>
        <w:rPr>
          <w:rFonts w:ascii="仿宋" w:eastAsia="仿宋" w:hAnsi="仿宋"/>
          <w:sz w:val="28"/>
        </w:rPr>
        <w:t>环境影响：分析项目对环境的影响，提出环境保护措施，确保项目符合可持续发展的要求。</w:t>
      </w:r>
      <w:r>
        <w:rPr>
          <w:rFonts w:ascii="仿宋" w:eastAsia="仿宋" w:hAnsi="仿宋"/>
          <w:sz w:val="28"/>
        </w:rPr>
        <w:br/>
        <w:t xml:space="preserve">    7.</w:t>
      </w:r>
      <w:r>
        <w:rPr>
          <w:rFonts w:ascii="仿宋" w:eastAsia="仿宋" w:hAnsi="仿宋"/>
          <w:sz w:val="28"/>
        </w:rPr>
        <w:t>政策合规：确保项目符合国家相关法律法规和政策要求，避免政策风险。</w:t>
      </w:r>
      <w:r>
        <w:rPr>
          <w:rFonts w:ascii="仿宋" w:eastAsia="仿宋" w:hAnsi="仿宋"/>
          <w:sz w:val="28"/>
        </w:rPr>
        <w:br/>
        <w:t xml:space="preserve">    8.</w:t>
      </w:r>
      <w:r>
        <w:rPr>
          <w:rFonts w:ascii="仿宋" w:eastAsia="仿宋" w:hAnsi="仿宋"/>
          <w:sz w:val="28"/>
        </w:rPr>
        <w:t>社会效益：评估项目对当地社会经济发展的贡献，促进就业和社会稳定。</w:t>
      </w:r>
      <w:r>
        <w:rPr>
          <w:rFonts w:ascii="仿宋" w:eastAsia="仿宋" w:hAnsi="仿宋"/>
          <w:sz w:val="28"/>
        </w:rPr>
        <w:br/>
      </w:r>
      <w:r>
        <w:rPr>
          <w:rFonts w:ascii="仿宋" w:eastAsia="仿宋" w:hAnsi="仿宋"/>
          <w:sz w:val="28"/>
        </w:rPr>
        <w:t>综上所述，机械五金塑料件项目可行性分析报告的编制对于项目的成功实施至关重要，它不仅为项目决策提供了科学依据，也为项目的后续执行和监控提供了指导和参考。</w:t>
      </w:r>
    </w:p>
    <w:p w:rsidR="009D1637" w:rsidRPr="00913CD1" w:rsidP="00457322" w14:paraId="4C46FFF5"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5AD63EC8"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68336442"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169A1D82"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316ABC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66CB5D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22DEBC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55EB2EE4"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3A72B4E6"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5D92ADC0"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5F20828E"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7D3D5953"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3598B9E4"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3F2039AB"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6.</w:t>
      </w:r>
    </w:p>
    <w:p w:rsidR="00757F80" w:rsidRPr="00913CD1" w:rsidP="004573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525126CB"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0E4A1324"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4ACCF3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33B730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15C4EC51"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3EAA99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31E0AD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136A50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70B1052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522042F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3AB62A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797B7F3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11CB6C0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项目建设。</w:t>
      </w:r>
    </w:p>
    <w:p w:rsidR="009D1637" w:rsidRPr="00913CD1" w:rsidP="00457322" w14:paraId="43FBC0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w:t>
      </w:r>
    </w:p>
    <w:p w:rsidR="009D1637" w:rsidRPr="00913CD1" w:rsidP="00457322" w14:paraId="2C2703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6FBA2BF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54352FE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177C23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1057FF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1AEC3B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73A11D6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06F222E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机械五金塑料件产品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1230F492"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机械五金塑料件</w:t>
      </w:r>
      <w:r w:rsidRPr="00913CD1">
        <w:rPr>
          <w:rFonts w:ascii="仿宋" w:eastAsia="仿宋" w:hAnsi="仿宋"/>
        </w:rPr>
        <w:t>项目绪论</w:t>
      </w:r>
      <w:bookmarkEnd w:id="4"/>
    </w:p>
    <w:p w:rsidR="009D1637" w:rsidRPr="00913CD1" w:rsidP="00457322" w14:paraId="7B234EEA"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机械五金塑料件</w:t>
      </w:r>
      <w:r w:rsidRPr="00913CD1">
        <w:rPr>
          <w:rFonts w:ascii="仿宋" w:eastAsia="仿宋" w:hAnsi="仿宋"/>
        </w:rPr>
        <w:t>项目名称及建设性质</w:t>
      </w:r>
      <w:bookmarkEnd w:id="5"/>
    </w:p>
    <w:p w:rsidR="009D1637" w:rsidRPr="00913CD1" w:rsidP="00457322" w14:paraId="14976A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项目名称</w:t>
      </w:r>
    </w:p>
    <w:p w:rsidR="009D1637" w:rsidRPr="00913CD1" w:rsidP="00457322" w14:paraId="0FEF0D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w:t>
      </w:r>
    </w:p>
    <w:p w:rsidR="009D1637" w:rsidRPr="00913CD1" w:rsidP="00457322" w14:paraId="60F502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项目建设性质</w:t>
      </w:r>
    </w:p>
    <w:p w:rsidR="009D1637" w:rsidRPr="00913CD1" w:rsidP="00457322" w14:paraId="327483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机械五金塑料件</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3AECAC70"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机械五金塑料件</w:t>
      </w:r>
      <w:r w:rsidRPr="00913CD1">
        <w:rPr>
          <w:rFonts w:ascii="仿宋" w:eastAsia="仿宋" w:hAnsi="仿宋"/>
        </w:rPr>
        <w:t>项目承办单位</w:t>
      </w:r>
      <w:bookmarkEnd w:id="6"/>
    </w:p>
    <w:p w:rsidR="009D1637" w:rsidRPr="00913CD1" w:rsidP="00457322" w14:paraId="24A012B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项目实施主体</w:t>
      </w:r>
    </w:p>
    <w:p w:rsidR="009D1637" w:rsidRPr="00913CD1" w:rsidP="00457322" w14:paraId="2BF9C72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2859D52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1952CC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项目信息。</w:t>
      </w:r>
    </w:p>
    <w:p w:rsidR="009D1637" w:rsidRPr="00913CD1" w:rsidP="00457322" w14:paraId="18709F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33A810C5"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51981B06"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p>
    <w:p w:rsidR="00D71DAE" w:rsidRPr="00913CD1" w:rsidP="00457322"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53519DA1"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7D190B44"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44D2317B"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机械五金塑料件</w:t>
      </w:r>
      <w:r w:rsidRPr="00913CD1">
        <w:rPr>
          <w:rFonts w:ascii="仿宋" w:eastAsia="仿宋" w:hAnsi="仿宋"/>
        </w:rPr>
        <w:t>项目定位及建设理由</w:t>
      </w:r>
      <w:bookmarkEnd w:id="7"/>
    </w:p>
    <w:p w:rsidR="00A91ECF" w14:paraId="4EC1063D" w14:textId="065FFAD8">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机械五金塑料件项目可行性分析报告中的项目定位及建设理由应明确项目的目标市场、产品定位、技术优势、经济效益和社会效益等方面的内容。以下是对这些方面的简要分析：</w:t>
      </w:r>
      <w:r>
        <w:rPr>
          <w:rFonts w:ascii="仿宋" w:eastAsia="仿宋" w:hAnsi="仿宋"/>
          <w:sz w:val="28"/>
        </w:rPr>
        <w:br/>
        <w:t xml:space="preserve">    1.</w:t>
      </w:r>
      <w:r>
        <w:rPr>
          <w:rFonts w:ascii="仿宋" w:eastAsia="仿宋" w:hAnsi="仿宋"/>
          <w:sz w:val="28"/>
        </w:rPr>
        <w:t>目标市场定位：项目应针对特定的市场进行定位，明确目标客户群体、市场容量、竞争对手分析以及市场发展趋势。</w:t>
      </w:r>
      <w:r>
        <w:rPr>
          <w:rFonts w:ascii="仿宋" w:eastAsia="仿宋" w:hAnsi="仿宋"/>
          <w:sz w:val="28"/>
        </w:rPr>
        <w:br/>
        <w:t xml:space="preserve">    2.</w:t>
      </w:r>
      <w:r>
        <w:rPr>
          <w:rFonts w:ascii="仿宋" w:eastAsia="仿宋" w:hAnsi="仿宋"/>
          <w:sz w:val="28"/>
        </w:rPr>
        <w:t>产品定位：根据市场需求和技术能力，确定产品的功能、性能、质量标准和价格定位，以满足目标市场的需求。</w:t>
      </w:r>
      <w:r>
        <w:rPr>
          <w:rFonts w:ascii="仿宋" w:eastAsia="仿宋" w:hAnsi="仿宋"/>
          <w:sz w:val="28"/>
        </w:rPr>
        <w:br/>
        <w:t xml:space="preserve">    3.</w:t>
      </w:r>
      <w:r>
        <w:rPr>
          <w:rFonts w:ascii="仿宋" w:eastAsia="仿宋" w:hAnsi="仿宋"/>
          <w:sz w:val="28"/>
        </w:rPr>
        <w:t>技术优势：分析项目采用的技术是否具有创新性、领先性、可靠性和可维护性，是否能够提高生产效率和产品性能。</w:t>
      </w:r>
      <w:r>
        <w:rPr>
          <w:rFonts w:ascii="仿宋" w:eastAsia="仿宋" w:hAnsi="仿宋"/>
          <w:sz w:val="28"/>
        </w:rPr>
        <w:br/>
        <w:t xml:space="preserve">    4.</w:t>
      </w:r>
      <w:r>
        <w:rPr>
          <w:rFonts w:ascii="仿宋" w:eastAsia="仿宋" w:hAnsi="仿宋"/>
          <w:sz w:val="28"/>
        </w:rPr>
        <w:t>经济效益分析：评估项目的预期收益，包括投资回报率、利润率、现金流量分析等，确保项目具有经济可行性。</w:t>
      </w:r>
    </w:p>
    <w:p w:rsidR="00A91ECF" w14:textId="065FFAD8">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5.</w:t>
      </w:r>
      <w:r>
        <w:rPr>
          <w:rFonts w:ascii="仿宋" w:eastAsia="仿宋" w:hAnsi="仿宋"/>
          <w:sz w:val="28"/>
        </w:rPr>
        <w:t>社会效益分析：考虑项目对当地就业、税收、产业升级、技术进步以及社会发展等方面的贡献。</w:t>
      </w:r>
      <w:r>
        <w:rPr>
          <w:rFonts w:ascii="仿宋" w:eastAsia="仿宋" w:hAnsi="仿宋"/>
          <w:sz w:val="28"/>
        </w:rPr>
        <w:br/>
        <w:t xml:space="preserve">    6.</w:t>
      </w:r>
      <w:r>
        <w:rPr>
          <w:rFonts w:ascii="仿宋" w:eastAsia="仿宋" w:hAnsi="仿宋"/>
          <w:sz w:val="28"/>
        </w:rPr>
        <w:t>建设理由：综合考虑市场需求、技术条件、经济效益和社会效益，论证项目实施的必要性和紧迫性，以及项目在地区或国家经济发展中的战略意义。</w:t>
      </w:r>
      <w:r>
        <w:rPr>
          <w:rFonts w:ascii="仿宋" w:eastAsia="仿宋" w:hAnsi="仿宋"/>
          <w:sz w:val="28"/>
        </w:rPr>
        <w:br/>
      </w:r>
      <w:r>
        <w:rPr>
          <w:rFonts w:ascii="仿宋" w:eastAsia="仿宋" w:hAnsi="仿宋"/>
          <w:sz w:val="28"/>
        </w:rPr>
        <w:t>综上所述，机械五金塑料件项目可行性分析报告中的项目定位及建设理由应基于市场调研、技术评估和经济效益分析，以确保项目的成功实施和长期发展。</w:t>
      </w:r>
    </w:p>
    <w:p w:rsidR="009D1637" w:rsidRPr="00913CD1" w:rsidP="00457322" w14:paraId="5E1921BC"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052FFF6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1D656DDB"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57342BD2"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0781F926"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机械五金塑料件</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203FE2D3"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机械五金塑料件</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4DED7F16"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机械五金塑料件</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2B313EF1"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1B4876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45E863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7F3FB4F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4A0F6A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项目功能、盈利性等</w:t>
      </w:r>
    </w:p>
    <w:p w:rsidR="007D3AEE" w:rsidRPr="00913CD1" w:rsidP="00457322" w14:paraId="4C844E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0AC90088"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5C2621E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3DF01D45"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项目建设的可行性和效益的合理性。</w:t>
      </w:r>
    </w:p>
    <w:p w:rsidR="009D1637" w:rsidRPr="00913CD1" w:rsidP="00457322" w14:paraId="3F9FC54B"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机械五金塑料件</w:t>
      </w:r>
      <w:r w:rsidRPr="00913CD1">
        <w:rPr>
          <w:rFonts w:ascii="仿宋" w:eastAsia="仿宋" w:hAnsi="仿宋"/>
        </w:rPr>
        <w:t>项目建设选址</w:t>
      </w:r>
      <w:bookmarkEnd w:id="9"/>
    </w:p>
    <w:p w:rsidR="009D1637" w:rsidRPr="00913CD1" w:rsidP="00457322" w14:paraId="6F60B74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项目选址及规划</w:t>
      </w:r>
    </w:p>
    <w:p w:rsidR="009D1637" w:rsidRPr="00913CD1" w:rsidP="00457322" w14:paraId="6C64AB69"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项目的建设。</w:t>
      </w:r>
    </w:p>
    <w:p w:rsidR="009D1637" w:rsidRPr="00913CD1" w:rsidP="00457322" w14:paraId="6D10BC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项目背景及选址理由</w:t>
      </w:r>
    </w:p>
    <w:p w:rsidR="009D1637" w:rsidRPr="00913CD1" w:rsidP="00457322" w14:paraId="360A2D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项目背景</w:t>
      </w:r>
    </w:p>
    <w:p w:rsidR="00A91ECF" w14:paraId="3F727467" w14:textId="60471C5B">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机械五金塑料件项目背景分析报告通常包括以下几个方面：</w:t>
      </w:r>
      <w:r>
        <w:rPr>
          <w:rFonts w:ascii="仿宋" w:eastAsia="仿宋" w:hAnsi="仿宋"/>
          <w:sz w:val="28"/>
        </w:rPr>
        <w:br/>
        <w:t xml:space="preserve">    1.</w:t>
      </w:r>
      <w:r>
        <w:rPr>
          <w:rFonts w:ascii="仿宋" w:eastAsia="仿宋" w:hAnsi="仿宋"/>
          <w:sz w:val="28"/>
        </w:rPr>
        <w:t>项目概述：简要介绍项目的目的、目标和预期成果。</w:t>
      </w:r>
      <w:r>
        <w:rPr>
          <w:rFonts w:ascii="仿宋" w:eastAsia="仿宋" w:hAnsi="仿宋"/>
          <w:sz w:val="28"/>
        </w:rPr>
        <w:br/>
        <w:t xml:space="preserve">    2.</w:t>
      </w:r>
      <w:r>
        <w:rPr>
          <w:rFonts w:ascii="仿宋" w:eastAsia="仿宋" w:hAnsi="仿宋"/>
          <w:sz w:val="28"/>
        </w:rPr>
        <w:t>市场分析：分析目标市场的规模、增长潜力、竞争状况、客户需求和趋势。</w:t>
      </w:r>
      <w:r>
        <w:rPr>
          <w:rFonts w:ascii="仿宋" w:eastAsia="仿宋" w:hAnsi="仿宋"/>
          <w:sz w:val="28"/>
        </w:rPr>
        <w:br/>
        <w:t xml:space="preserve">    3.</w:t>
      </w:r>
      <w:r>
        <w:rPr>
          <w:rFonts w:ascii="仿宋" w:eastAsia="仿宋" w:hAnsi="仿宋"/>
          <w:sz w:val="28"/>
        </w:rPr>
        <w:t>技术分析：评估项目所使用的技术的先进性、成熟度、适用性和可获得性。</w:t>
      </w:r>
      <w:r>
        <w:rPr>
          <w:rFonts w:ascii="仿宋" w:eastAsia="仿宋" w:hAnsi="仿宋"/>
          <w:sz w:val="28"/>
        </w:rPr>
        <w:br/>
        <w:t xml:space="preserve">    4.</w:t>
      </w:r>
      <w:r>
        <w:rPr>
          <w:rFonts w:ascii="仿宋" w:eastAsia="仿宋" w:hAnsi="仿宋"/>
          <w:sz w:val="28"/>
        </w:rPr>
        <w:t>资源分析：分析项目所需的资源，包括人力、物力、财力等，以及这些资源的可用性和成本。</w:t>
      </w:r>
      <w:r>
        <w:rPr>
          <w:rFonts w:ascii="仿宋" w:eastAsia="仿宋" w:hAnsi="仿宋"/>
          <w:sz w:val="28"/>
        </w:rPr>
        <w:br/>
        <w:t xml:space="preserve">    5.</w:t>
      </w:r>
      <w:r>
        <w:rPr>
          <w:rFonts w:ascii="仿宋" w:eastAsia="仿宋" w:hAnsi="仿宋"/>
          <w:sz w:val="28"/>
        </w:rPr>
        <w:t>风险评估：识别并评估项目可能面临的各种风险，包括技术风险、市场风险、财务风险等，并提出应对措施。</w:t>
      </w:r>
      <w:r>
        <w:rPr>
          <w:rFonts w:ascii="仿宋" w:eastAsia="仿宋" w:hAnsi="仿宋"/>
          <w:sz w:val="28"/>
        </w:rPr>
        <w:br/>
        <w:t xml:space="preserve">    6.</w:t>
      </w:r>
      <w:r>
        <w:rPr>
          <w:rFonts w:ascii="仿宋" w:eastAsia="仿宋" w:hAnsi="仿宋"/>
          <w:sz w:val="28"/>
        </w:rPr>
        <w:t>经济分析：对项目的财务效益进行评估，包括投资回报率、净现值、内部收益率等指标。</w:t>
      </w:r>
      <w:r>
        <w:rPr>
          <w:rFonts w:ascii="仿宋" w:eastAsia="仿宋" w:hAnsi="仿宋"/>
          <w:sz w:val="28"/>
        </w:rPr>
        <w:br/>
        <w:t xml:space="preserve">    7.</w:t>
      </w:r>
      <w:r>
        <w:rPr>
          <w:rFonts w:ascii="仿宋" w:eastAsia="仿宋" w:hAnsi="仿宋"/>
          <w:sz w:val="28"/>
        </w:rPr>
        <w:t>环境分析：评估项目对环境的影响，包括正面和负面影响，并提出环境友好的解决方案。</w:t>
      </w:r>
      <w:r>
        <w:rPr>
          <w:rFonts w:ascii="仿宋" w:eastAsia="仿宋" w:hAnsi="仿宋"/>
          <w:sz w:val="28"/>
        </w:rPr>
        <w:br/>
        <w:t xml:space="preserve">    8.</w:t>
      </w:r>
      <w:r>
        <w:rPr>
          <w:rFonts w:ascii="仿宋" w:eastAsia="仿宋" w:hAnsi="仿宋"/>
          <w:sz w:val="28"/>
        </w:rPr>
        <w:t>社会分析：分析项目对当地社会的影响，包括就业机会、社区关系、文化影响等。</w:t>
      </w:r>
      <w:r>
        <w:rPr>
          <w:rFonts w:ascii="仿宋" w:eastAsia="仿宋" w:hAnsi="仿宋"/>
          <w:sz w:val="28"/>
        </w:rPr>
        <w:br/>
        <w:t xml:space="preserve">    9.</w:t>
      </w:r>
      <w:r>
        <w:rPr>
          <w:rFonts w:ascii="仿宋" w:eastAsia="仿宋" w:hAnsi="仿宋"/>
          <w:sz w:val="28"/>
        </w:rPr>
        <w:t>政策分析：研究相关政策对项目的影响，包括税收政策、产业政策、环保政策等。</w:t>
      </w:r>
    </w:p>
    <w:p w:rsidR="00A91ECF" w14:textId="60471C5B">
      <w:pPr>
        <w:ind w:firstLine="560"/>
      </w:pPr>
      <w:r>
        <w:rPr>
          <w:rFonts w:ascii="仿宋" w:eastAsia="仿宋" w:hAnsi="仿宋"/>
          <w:sz w:val="28"/>
        </w:rPr>
        <w:br/>
        <w:t>10.</w:t>
      </w:r>
      <w:r>
        <w:rPr>
          <w:rFonts w:ascii="仿宋" w:eastAsia="仿宋" w:hAnsi="仿宋"/>
          <w:sz w:val="28"/>
        </w:rPr>
        <w:t xml:space="preserve"> </w:t>
      </w:r>
      <w:r>
        <w:rPr>
          <w:rFonts w:ascii="仿宋" w:eastAsia="仿宋" w:hAnsi="仿宋"/>
          <w:sz w:val="28"/>
        </w:rPr>
        <w:t>结论与建议：基于上述分析，给出项目的总体评价，并提出实施建议。</w:t>
      </w:r>
      <w:r>
        <w:rPr>
          <w:rFonts w:ascii="仿宋" w:eastAsia="仿宋" w:hAnsi="仿宋"/>
          <w:sz w:val="28"/>
        </w:rPr>
        <w:br/>
      </w:r>
      <w:r>
        <w:rPr>
          <w:rFonts w:ascii="仿宋" w:eastAsia="仿宋" w:hAnsi="仿宋"/>
          <w:sz w:val="28"/>
        </w:rPr>
        <w:t>在撰写项目背景分析报告时，应确保信息的准确性和客观性，同时结合行业特点和项目具体情况，为决策者提供全面、可靠的信息。</w:t>
      </w:r>
    </w:p>
    <w:p w:rsidR="009D1637" w:rsidRPr="00913CD1" w:rsidP="00457322" w14:paraId="24E861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01EB43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397E4B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项目的发展和扩张。</w:t>
      </w:r>
    </w:p>
    <w:p w:rsidR="009D1637" w:rsidRPr="00913CD1" w:rsidP="00457322" w14:paraId="3D131DA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项目的可迗性。</w:t>
      </w:r>
    </w:p>
    <w:p w:rsidR="009D1637" w:rsidRPr="00913CD1" w:rsidP="00457322" w14:paraId="216562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项目建设提供了良好基础条件。</w:t>
      </w:r>
    </w:p>
    <w:p w:rsidR="009D1637" w:rsidRPr="00913CD1" w:rsidP="00457322" w14:paraId="49907D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项目规模和扩展的需要。</w:t>
      </w:r>
    </w:p>
    <w:p w:rsidR="009D1637" w:rsidRPr="00913CD1" w:rsidP="00457322" w14:paraId="4722F791"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机械五金塑料件</w:t>
      </w:r>
      <w:r w:rsidRPr="00913CD1">
        <w:rPr>
          <w:rFonts w:ascii="仿宋" w:eastAsia="仿宋" w:hAnsi="仿宋"/>
        </w:rPr>
        <w:t>项目生产规模</w:t>
      </w:r>
      <w:bookmarkEnd w:id="10"/>
    </w:p>
    <w:p w:rsidR="009D1637" w:rsidRPr="00913CD1" w:rsidP="00457322" w14:paraId="238049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0B88B75D"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16EF1A9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6DDBE859"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286D81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项目实施过程中，对环境的影响降到最低。</w:t>
      </w:r>
    </w:p>
    <w:p w:rsidR="009D1637" w:rsidRPr="00913CD1" w:rsidP="00457322" w14:paraId="0C1AD0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7BCFBF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6BEB5E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3F99A54C"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机械五金塑料件</w:t>
      </w:r>
      <w:r w:rsidRPr="00913CD1">
        <w:rPr>
          <w:rFonts w:ascii="仿宋" w:eastAsia="仿宋" w:hAnsi="仿宋"/>
        </w:rPr>
        <w:t>项目总投资及资金构成</w:t>
      </w:r>
      <w:bookmarkEnd w:id="13"/>
    </w:p>
    <w:p w:rsidR="009D1637" w:rsidRPr="00913CD1" w:rsidP="00457322" w14:paraId="04671C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的生产能力。</w:t>
      </w:r>
    </w:p>
    <w:p w:rsidR="009D1637" w:rsidRPr="00913CD1" w:rsidP="00457322" w14:paraId="02C1A2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项目总投资</w:t>
      </w:r>
    </w:p>
    <w:p w:rsidR="009D1637" w:rsidRPr="00913CD1" w:rsidP="00457322" w14:paraId="59797A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24516B9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62995CC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3088AE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068959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5E2DE4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219FA52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048F6D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项目的顺利建设奠定了财务基础。</w:t>
      </w:r>
    </w:p>
    <w:p w:rsidR="009D1637" w:rsidRPr="00913CD1" w:rsidP="00457322" w14:paraId="0D7A30F7"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23B528D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77ED2B14"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机械五金塑料件</w:t>
      </w:r>
      <w:r w:rsidRPr="00913CD1">
        <w:rPr>
          <w:rFonts w:ascii="仿宋" w:eastAsia="仿宋" w:hAnsi="仿宋"/>
        </w:rPr>
        <w:t>项目预期经济效益规划目标</w:t>
      </w:r>
      <w:bookmarkEnd w:id="15"/>
    </w:p>
    <w:p w:rsidR="009D1637" w:rsidRPr="00913CD1" w:rsidP="00457322" w14:paraId="609A90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项目的盈利能力和市场竞争力。</w:t>
      </w:r>
    </w:p>
    <w:p w:rsidR="009D1637" w:rsidRPr="00913CD1" w:rsidP="00457322" w14:paraId="24964C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项目具有较高的投资价值和发展潜力。</w:t>
      </w:r>
    </w:p>
    <w:p w:rsidR="009D1637" w:rsidRPr="00913CD1" w:rsidP="00457322" w14:paraId="34F505F5" w14:textId="77777777">
      <w:pPr>
        <w:widowControl/>
        <w:spacing w:after="156" w:afterLines="50" w:line="460" w:lineRule="exact"/>
        <w:ind w:firstLine="560"/>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36F256E7"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机械五金塑料件</w:t>
      </w:r>
      <w:r w:rsidRPr="00913CD1">
        <w:rPr>
          <w:rFonts w:ascii="仿宋" w:eastAsia="仿宋" w:hAnsi="仿宋"/>
        </w:rPr>
        <w:t>项目建设进度规划</w:t>
      </w:r>
      <w:bookmarkEnd w:id="16"/>
    </w:p>
    <w:p w:rsidR="009D1637" w:rsidRPr="00913CD1" w:rsidP="00457322" w14:paraId="09FCC0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项目的顺利进行和按时完成。</w:t>
      </w:r>
    </w:p>
    <w:p w:rsidR="009D1637" w:rsidRPr="00913CD1" w:rsidP="00457322" w14:paraId="405F73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项目的质量和进度。</w:t>
      </w:r>
    </w:p>
    <w:p w:rsidR="009D1637" w:rsidRPr="00913CD1" w:rsidP="00457322" w14:paraId="28DC27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20D9442C"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机械五金塑料件</w:t>
      </w:r>
      <w:r w:rsidRPr="00913CD1">
        <w:rPr>
          <w:rFonts w:ascii="仿宋" w:eastAsia="仿宋" w:hAnsi="仿宋"/>
        </w:rPr>
        <w:t>项目综合评价</w:t>
      </w:r>
      <w:bookmarkEnd w:id="17"/>
    </w:p>
    <w:p w:rsidR="00BF6395" w:rsidRPr="00913CD1" w:rsidP="00457322" w14:paraId="4A1901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机械五金塑料件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3C607FCA"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机械五金塑料件项目的投资回报率稳定且可观。根据市场调查和预测，机械五金塑料件市场需求持续增长，具有良好的市场前景和发展空间。我们的投资方向紧密结合国家产业政策和市场需求，为投资者创造可观的投资收益。</w:t>
      </w:r>
    </w:p>
    <w:p w:rsidR="00BF6395" w:rsidRPr="00913CD1" w:rsidP="00457322" w14:paraId="5D133D5A"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p>
    <w:p w:rsidR="00BF6395" w:rsidRPr="00913CD1" w:rsidP="0045732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机械五金塑料件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46257EC9"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在技术方案设计方面，我们注重方案的优化和效益的提升。通过科学合理的设计，实现机械五金塑料件</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生产流程的高效化和产品的优质化。我们将采用先进的生产工艺和技术，提高生产效率，降低生产成本。同时，我们还将加强产品研发和创新，不断推出具有竞争力的新产品，满足机械五金塑料件</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277DBDBD"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机械五金塑料件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1DE4B189"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综上所述，本期机械五金塑料件项目具备技术和经济的可行性，具有良好的市场前景和发展空间。我们将充分发挥自身优势，抓住市场机遇，为投资者创造丰厚的投资回报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697B9F3F"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469922DB"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7BDB05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1C794B1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7442297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293E777B"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5C7A5FD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5DBC3A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192CDB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机械五金塑料件</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68DF5C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5BF4257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404DB89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00AF76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666DCA0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机械五金塑料件</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1CEB43E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0899F6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1589BC1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60017DF8"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344A75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277B30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机械五金塑料件</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3BFC9D9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机械五金塑料件</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65373A5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机械五金塑料件</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12C71A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7B3ECF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339AAC6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机械五金塑料件</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4FD57EC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4C6D867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机械五金塑料件</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20CB50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32EE5BF1"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7D49ED36"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181E27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项目的顺利进行和迗成目标。</w:t>
      </w:r>
    </w:p>
    <w:p w:rsidR="009D1637" w:rsidRPr="00913CD1" w:rsidP="00457322" w14:paraId="57DC6A4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3DE5F72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机械五金塑料件</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3A47EA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机械五金塑料件</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机械五金塑料件</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机械五金塑料件</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73EE1F6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机械五金塑料件</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113862D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3B351F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7FFFED6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1844378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0C121F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2E55816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2151C1D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5886B0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423F0B3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079DBB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4922C6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5617A1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639A95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3C6E89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77ABAA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0FC5E5D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360FBDD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14F23B7F"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2BE1239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(一)财务会计制度</w:t>
      </w:r>
    </w:p>
    <w:p w:rsidR="009D1637" w:rsidRPr="00913CD1" w:rsidP="00457322" w14:paraId="771E66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645D09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603F45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76610F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048B8D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78AE83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59F157C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1AC054F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5F8857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0C7EA1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71179F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325F06D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7.现金分红的条件包括：</w:t>
      </w:r>
    </w:p>
    <w:p w:rsidR="009D1637" w:rsidRPr="00913CD1" w:rsidP="00457322" w14:paraId="029715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机械五金塑料件</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7931873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7C1DC3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1CE665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4DCE0F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753529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1378382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060EDD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0348CDB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1B0987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57ACA4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152B48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388FDF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026EC2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6E28DB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30853A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023016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09E42993"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111B9DA3"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机械五金塑料件</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6B7B274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6E9EE5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60C948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24E3E0AA"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机械五金塑料件</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552E91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768561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75FEA9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45AD78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2AFB17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7DB0533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70766596"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09241346"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4804079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机械五金塑料件</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5DA34D2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5CD36D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362AA6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1D52C4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机械五金塑料件</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0B4F7D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03823C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364D7A3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(四)创新机制</w:t>
      </w:r>
    </w:p>
    <w:p w:rsidR="009D1637" w:rsidRPr="00913CD1" w:rsidP="00457322" w14:paraId="5555DD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5A1BA1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710885A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6EFC40B7"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机械五金塑料件</w:t>
      </w:r>
      <w:r w:rsidRPr="00913CD1">
        <w:rPr>
          <w:rFonts w:ascii="仿宋" w:eastAsia="仿宋" w:hAnsi="仿宋"/>
        </w:rPr>
        <w:t>项目技术工艺分析</w:t>
      </w:r>
      <w:bookmarkEnd w:id="28"/>
    </w:p>
    <w:p w:rsidR="009D1637" w:rsidRPr="00913CD1" w:rsidP="00457322" w14:paraId="5E4B9F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163E1D9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机械五金塑料件</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68010F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机械五金塑料件</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0BCDDA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73324F4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机械五金塑料件</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6C193A7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1EE53D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5B7ECA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机械五金塑料件</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2A1B97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7FA0CC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机械五金塑料件</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56C8629B"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机械五金塑料件项目</w:t>
      </w:r>
      <w:r w:rsidRPr="00913CD1">
        <w:rPr>
          <w:rFonts w:ascii="仿宋" w:eastAsia="仿宋" w:hAnsi="仿宋"/>
        </w:rPr>
        <w:t>质量管理</w:t>
      </w:r>
      <w:bookmarkEnd w:id="29"/>
    </w:p>
    <w:p w:rsidR="009D1637" w:rsidRPr="00913CD1" w:rsidP="00457322" w14:paraId="607BA6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02A9C6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4641521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52F6BD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5EC75E5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217B60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1526D65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机械五金塑料件</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0DF91E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机械五金塑料件</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291E45A2"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机械五金塑料件项目</w:t>
      </w:r>
      <w:r w:rsidRPr="00913CD1">
        <w:rPr>
          <w:rFonts w:ascii="仿宋" w:eastAsia="仿宋" w:hAnsi="仿宋"/>
        </w:rPr>
        <w:t>设备选型方案</w:t>
      </w:r>
      <w:bookmarkEnd w:id="30"/>
    </w:p>
    <w:p w:rsidR="009D1637" w:rsidRPr="00913CD1" w:rsidP="00457322" w14:paraId="096218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1342113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689AC7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机械五金塑料件</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14DA56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173D5F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机械五金塑料件</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28728F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4E05FDB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主要设备包括：XXX、XXX、XX、XX、XXX等。</w:t>
      </w:r>
    </w:p>
    <w:p w:rsidR="009D1637" w:rsidRPr="00913CD1" w:rsidP="00457322" w14:paraId="56E2DC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项目的高效运行和产品质量的稳定提升。</w:t>
      </w:r>
    </w:p>
    <w:p w:rsidR="009D1637" w:rsidRPr="00913CD1" w:rsidP="00457322" w14:paraId="58275DE2"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79498582"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1493C7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0452F2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7D2E04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697145D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399191B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208EF0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26AB01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095D060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50BC9FA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6F454EC3"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50EB762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742115A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机械五金塑料件</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344987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03E705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机械五金塑料件</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50CC45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47845C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p>
    <w:p w:rsidR="009D1637" w:rsidRPr="00913CD1" w:rsidP="00457322" w14:paraId="3BD9A0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6.建筑装饰和应急设施：建筑装饰应采用阻燃材料，配备火灾自动报警装置，建立应急照明系统和疏散标志</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应设置一定数量的自动调节系统，以预防不安全事故的发生。</w:t>
      </w:r>
    </w:p>
    <w:p w:rsidR="009D1637" w:rsidRPr="00913CD1" w:rsidP="00457322" w14:paraId="26E97AB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7.安全管理和培训：</w:t>
      </w:r>
      <w:r w:rsidRPr="00913CD1" w:rsidR="00DF3407">
        <w:rPr>
          <w:rFonts w:ascii="仿宋" w:eastAsia="仿宋" w:hAnsi="仿宋" w:cs="宋体"/>
          <w:kern w:val="0"/>
          <w:sz w:val="28"/>
          <w:szCs w:val="28"/>
          <w14:ligatures w14:val="none"/>
        </w:rPr>
        <w:t>机械五金塑料件</w:t>
      </w:r>
      <w:r w:rsidRPr="00913CD1">
        <w:rPr>
          <w:rFonts w:ascii="仿宋" w:eastAsia="仿宋" w:hAnsi="仿宋" w:cs="宋体"/>
          <w:kern w:val="0"/>
          <w:sz w:val="28"/>
          <w:szCs w:val="28"/>
          <w14:ligatures w14:val="none"/>
        </w:rPr>
        <w:t>项目的安全生产管理应纳入公司统一管理，实行安全责任到人，并加强预防性检测</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新招聘人员应接受安全教育，在岗工人的安全教育应定期进行，制定严格的安全生产操作规程。</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https://d.book118.com/056122242042010044</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387FDB50" w14:textId="77777777">
    <w:pPr>
      <w:pStyle w:val="Footer"/>
      <w:jc w:val="center"/>
    </w:pPr>
  </w:p>
  <w:p w:rsidR="008D6901" w14:paraId="1C0D585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13EC2B81"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paraId="664DA1C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50158784"/>
      <w:docPartObj>
        <w:docPartGallery w:val="Page Numbers (Bottom of Page)"/>
        <w:docPartUnique/>
      </w:docPartObj>
    </w:sdtPr>
    <w:sdtContent>
      <w:sdt>
        <w:sdtPr>
          <w:id w:val="18188175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52126678"/>
      <w:docPartObj>
        <w:docPartGallery w:val="Page Numbers (Bottom of Page)"/>
        <w:docPartUnique/>
      </w:docPartObj>
    </w:sdtPr>
    <w:sdtContent>
      <w:sdt>
        <w:sdtPr>
          <w:id w:val="145855169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0069018"/>
      <w:docPartObj>
        <w:docPartGallery w:val="Page Numbers (Bottom of Page)"/>
        <w:docPartUnique/>
      </w:docPartObj>
    </w:sdtPr>
    <w:sdtContent>
      <w:sdt>
        <w:sdtPr>
          <w:id w:val="180307837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54834447"/>
      <w:docPartObj>
        <w:docPartGallery w:val="Page Numbers (Bottom of Page)"/>
        <w:docPartUnique/>
      </w:docPartObj>
    </w:sdtPr>
    <w:sdtContent>
      <w:sdt>
        <w:sdtPr>
          <w:id w:val="186839596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39978320"/>
      <w:docPartObj>
        <w:docPartGallery w:val="Page Numbers (Bottom of Page)"/>
        <w:docPartUnique/>
      </w:docPartObj>
    </w:sdtPr>
    <w:sdtContent>
      <w:sdt>
        <w:sdtPr>
          <w:id w:val="23144362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6996918"/>
      <w:docPartObj>
        <w:docPartGallery w:val="Page Numbers (Bottom of Page)"/>
        <w:docPartUnique/>
      </w:docPartObj>
    </w:sdtPr>
    <w:sdtContent>
      <w:sdt>
        <w:sdtPr>
          <w:id w:val="151804851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9433190"/>
      <w:docPartObj>
        <w:docPartGallery w:val="Page Numbers (Bottom of Page)"/>
        <w:docPartUnique/>
      </w:docPartObj>
    </w:sdtPr>
    <w:sdtContent>
      <w:sdt>
        <w:sdtPr>
          <w:id w:val="50649317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15967708"/>
      <w:docPartObj>
        <w:docPartGallery w:val="Page Numbers (Bottom of Page)"/>
        <w:docPartUnique/>
      </w:docPartObj>
    </w:sdtPr>
    <w:sdtContent>
      <w:sdt>
        <w:sdtPr>
          <w:id w:val="16308498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00855058"/>
      <w:docPartObj>
        <w:docPartGallery w:val="Page Numbers (Bottom of Page)"/>
        <w:docPartUnique/>
      </w:docPartObj>
    </w:sdtPr>
    <w:sdtContent>
      <w:sdt>
        <w:sdtPr>
          <w:id w:val="132083278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4686260"/>
      <w:docPartObj>
        <w:docPartGallery w:val="Page Numbers (Bottom of Page)"/>
        <w:docPartUnique/>
      </w:docPartObj>
    </w:sdtPr>
    <w:sdtContent>
      <w:sdt>
        <w:sdtPr>
          <w:id w:val="76909813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3034439"/>
      <w:docPartObj>
        <w:docPartGallery w:val="Page Numbers (Bottom of Page)"/>
        <w:docPartUnique/>
      </w:docPartObj>
    </w:sdtPr>
    <w:sdtContent>
      <w:sdt>
        <w:sdtPr>
          <w:id w:val="54926196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09462655"/>
      <w:docPartObj>
        <w:docPartGallery w:val="Page Numbers (Bottom of Page)"/>
        <w:docPartUnique/>
      </w:docPartObj>
    </w:sdtPr>
    <w:sdtContent>
      <w:sdt>
        <w:sdtPr>
          <w:id w:val="124358923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131319"/>
      <w:docPartObj>
        <w:docPartGallery w:val="Page Numbers (Bottom of Page)"/>
        <w:docPartUnique/>
      </w:docPartObj>
    </w:sdtPr>
    <w:sdtContent>
      <w:sdt>
        <w:sdtPr>
          <w:id w:val="72246610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45512998"/>
      <w:docPartObj>
        <w:docPartGallery w:val="Page Numbers (Bottom of Page)"/>
        <w:docPartUnique/>
      </w:docPartObj>
    </w:sdtPr>
    <w:sdtContent>
      <w:sdt>
        <w:sdtPr>
          <w:id w:val="110263943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83041582"/>
      <w:docPartObj>
        <w:docPartGallery w:val="Page Numbers (Bottom of Page)"/>
        <w:docPartUnique/>
      </w:docPartObj>
    </w:sdtPr>
    <w:sdtContent>
      <w:sdt>
        <w:sdtPr>
          <w:id w:val="54730079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98980344"/>
      <w:docPartObj>
        <w:docPartGallery w:val="Page Numbers (Bottom of Page)"/>
        <w:docPartUnique/>
      </w:docPartObj>
    </w:sdtPr>
    <w:sdtContent>
      <w:sdt>
        <w:sdtPr>
          <w:id w:val="96502501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417482"/>
      <w:docPartObj>
        <w:docPartGallery w:val="Page Numbers (Bottom of Page)"/>
        <w:docPartUnique/>
      </w:docPartObj>
    </w:sdtPr>
    <w:sdtContent>
      <w:sdt>
        <w:sdtPr>
          <w:id w:val="97841673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43594957"/>
      <w:docPartObj>
        <w:docPartGallery w:val="Page Numbers (Bottom of Page)"/>
        <w:docPartUnique/>
      </w:docPartObj>
    </w:sdtPr>
    <w:sdtContent>
      <w:sdt>
        <w:sdtPr>
          <w:id w:val="23647525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77597300"/>
      <w:docPartObj>
        <w:docPartGallery w:val="Page Numbers (Bottom of Page)"/>
        <w:docPartUnique/>
      </w:docPartObj>
    </w:sdtPr>
    <w:sdtContent>
      <w:sdt>
        <w:sdtPr>
          <w:id w:val="200266249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5991687"/>
      <w:docPartObj>
        <w:docPartGallery w:val="Page Numbers (Bottom of Page)"/>
        <w:docPartUnique/>
      </w:docPartObj>
    </w:sdtPr>
    <w:sdtContent>
      <w:sdt>
        <w:sdtPr>
          <w:id w:val="37992166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18345109"/>
      <w:docPartObj>
        <w:docPartGallery w:val="Page Numbers (Bottom of Page)"/>
        <w:docPartUnique/>
      </w:docPartObj>
    </w:sdtPr>
    <w:sdtContent>
      <w:sdt>
        <w:sdtPr>
          <w:id w:val="60078546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43898520"/>
      <w:docPartObj>
        <w:docPartGallery w:val="Page Numbers (Bottom of Page)"/>
        <w:docPartUnique/>
      </w:docPartObj>
    </w:sdtPr>
    <w:sdtContent>
      <w:sdt>
        <w:sdtPr>
          <w:id w:val="72161748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4854998"/>
      <w:docPartObj>
        <w:docPartGallery w:val="Page Numbers (Bottom of Page)"/>
        <w:docPartUnique/>
      </w:docPartObj>
    </w:sdtPr>
    <w:sdtContent>
      <w:sdt>
        <w:sdtPr>
          <w:id w:val="40328891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71325275"/>
      <w:docPartObj>
        <w:docPartGallery w:val="Page Numbers (Bottom of Page)"/>
        <w:docPartUnique/>
      </w:docPartObj>
    </w:sdtPr>
    <w:sdtContent>
      <w:sdt>
        <w:sdtPr>
          <w:id w:val="32898713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51740391"/>
      <w:docPartObj>
        <w:docPartGallery w:val="Page Numbers (Bottom of Page)"/>
        <w:docPartUnique/>
      </w:docPartObj>
    </w:sdtPr>
    <w:sdtContent>
      <w:sdt>
        <w:sdtPr>
          <w:id w:val="116003351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03539626"/>
      <w:docPartObj>
        <w:docPartGallery w:val="Page Numbers (Bottom of Page)"/>
        <w:docPartUnique/>
      </w:docPartObj>
    </w:sdtPr>
    <w:sdtContent>
      <w:sdt>
        <w:sdtPr>
          <w:id w:val="13117875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00809841"/>
      <w:docPartObj>
        <w:docPartGallery w:val="Page Numbers (Bottom of Page)"/>
        <w:docPartUnique/>
      </w:docPartObj>
    </w:sdtPr>
    <w:sdtContent>
      <w:sdt>
        <w:sdtPr>
          <w:id w:val="71324166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47722797"/>
      <w:docPartObj>
        <w:docPartGallery w:val="Page Numbers (Bottom of Page)"/>
        <w:docPartUnique/>
      </w:docPartObj>
    </w:sdtPr>
    <w:sdtContent>
      <w:sdt>
        <w:sdtPr>
          <w:id w:val="209625945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15561384"/>
      <w:docPartObj>
        <w:docPartGallery w:val="Page Numbers (Bottom of Page)"/>
        <w:docPartUnique/>
      </w:docPartObj>
    </w:sdtPr>
    <w:sdtContent>
      <w:sdt>
        <w:sdtPr>
          <w:id w:val="157850952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1C8AF4EE" w14:textId="77777777">
    <w:pPr>
      <w:pStyle w:val="Header"/>
      <w:pBdr>
        <w:bottom w:val="single" w:sz="4" w:space="1" w:color="auto"/>
      </w:pBdr>
      <w:jc w:val="right"/>
    </w:pPr>
    <w:r>
      <w:t>2024年机械五金塑料件项目可行性分析报告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2024年机械五金塑料件项目可行性分析报告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2024年机械五金塑料件项目可行性分析报告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2024年机械五金塑料件项目可行性分析报告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2024年机械五金塑料件项目可行性分析报告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53253C09" w14:textId="77777777">
    <w:pPr>
      <w:pStyle w:val="Header"/>
      <w:pBdr>
        <w:bottom w:val="single" w:sz="4" w:space="1" w:color="auto"/>
      </w:pBdr>
      <w:jc w:val="right"/>
      <w:rPr>
        <w:sz w:val="24"/>
        <w:szCs w:val="24"/>
      </w:rPr>
    </w:pPr>
    <w:r>
      <w:t>2024年机械五金塑料件项目可行性分析报告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2024年机械五金塑料件项目可行性分析报告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42E8B"/>
    <w:rsid w:val="00A91ECF"/>
    <w:rsid w:val="00B1465E"/>
    <w:rsid w:val="00BD3430"/>
    <w:rsid w:val="00BF6395"/>
    <w:rsid w:val="00C5579D"/>
    <w:rsid w:val="00C77176"/>
    <w:rsid w:val="00D66210"/>
    <w:rsid w:val="00D7175C"/>
    <w:rsid w:val="00D71DAE"/>
    <w:rsid w:val="00DF3407"/>
    <w:rsid w:val="00DF5FE6"/>
    <w:rsid w:val="00E05E18"/>
    <w:rsid w:val="00E33BE1"/>
    <w:rsid w:val="00E602C5"/>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9CC04F1"/>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056122242042010044"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41</Pages>
  <Words>7261</Words>
  <Characters>41389</Characters>
  <Application>Microsoft Office Word</Application>
  <DocSecurity>0</DocSecurity>
  <Lines>344</Lines>
  <Paragraphs>97</Paragraphs>
  <ScaleCrop>false</ScaleCrop>
  <Company/>
  <LinksUpToDate>false</LinksUpToDate>
  <CharactersWithSpaces>48553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2024-02-02T02:50:00Z</dcterms:modified>
</cp:coreProperties>
</file>