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洗碗机项目可行性建设方案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580" w:history="1">
        <w:r>
          <w:rPr>
            <w:rFonts w:ascii="仿宋" w:eastAsia="仿宋" w:hAnsi="仿宋" w:cs="仿宋" w:hint="eastAsia"/>
            <w:lang w:eastAsia="zh-CN"/>
          </w:rPr>
          <w:t>前言</w:t>
        </w:r>
        <w:r>
          <w:tab/>
        </w:r>
        <w:r>
          <w:fldChar w:fldCharType="begin"/>
        </w:r>
        <w:r>
          <w:instrText xml:space="preserve"> PAGEREF _Toc3580 \h </w:instrText>
        </w:r>
        <w:r>
          <w:fldChar w:fldCharType="separate"/>
        </w:r>
        <w:r>
          <w:t>3</w:t>
        </w:r>
        <w:r>
          <w:fldChar w:fldCharType="end"/>
        </w:r>
      </w:hyperlink>
    </w:p>
    <w:p>
      <w:pPr>
        <w:pStyle w:val="TOC1"/>
        <w:tabs>
          <w:tab w:val="right" w:leader="dot" w:pos="8306"/>
        </w:tabs>
      </w:pPr>
      <w:hyperlink w:anchor="_Toc17999" w:history="1">
        <w:r>
          <w:rPr>
            <w:rFonts w:ascii="仿宋" w:eastAsia="仿宋" w:hAnsi="仿宋" w:cs="仿宋" w:hint="eastAsia"/>
            <w:lang w:eastAsia="zh-CN"/>
          </w:rPr>
          <w:t>一、建设风险评估分析</w:t>
        </w:r>
        <w:r>
          <w:tab/>
        </w:r>
        <w:r>
          <w:fldChar w:fldCharType="begin"/>
        </w:r>
        <w:r>
          <w:instrText xml:space="preserve"> PAGEREF _Toc17999 \h </w:instrText>
        </w:r>
        <w:r>
          <w:fldChar w:fldCharType="separate"/>
        </w:r>
        <w:r>
          <w:t>3</w:t>
        </w:r>
        <w:r>
          <w:fldChar w:fldCharType="end"/>
        </w:r>
      </w:hyperlink>
    </w:p>
    <w:p>
      <w:pPr>
        <w:pStyle w:val="TOC2"/>
        <w:tabs>
          <w:tab w:val="right" w:leader="dot" w:pos="8306"/>
        </w:tabs>
      </w:pPr>
      <w:hyperlink w:anchor="_Toc13502" w:history="1">
        <w:r>
          <w:rPr>
            <w:rFonts w:ascii="仿宋" w:eastAsia="仿宋" w:hAnsi="仿宋" w:cs="仿宋" w:hint="eastAsia"/>
            <w:lang w:eastAsia="zh-CN"/>
          </w:rPr>
          <w:t>(一)、政策风险分析</w:t>
        </w:r>
        <w:r>
          <w:tab/>
        </w:r>
        <w:r>
          <w:fldChar w:fldCharType="begin"/>
        </w:r>
        <w:r>
          <w:instrText xml:space="preserve"> PAGEREF _Toc13502 \h </w:instrText>
        </w:r>
        <w:r>
          <w:fldChar w:fldCharType="separate"/>
        </w:r>
        <w:r>
          <w:t>3</w:t>
        </w:r>
        <w:r>
          <w:fldChar w:fldCharType="end"/>
        </w:r>
      </w:hyperlink>
    </w:p>
    <w:p>
      <w:pPr>
        <w:pStyle w:val="TOC2"/>
        <w:tabs>
          <w:tab w:val="right" w:leader="dot" w:pos="8306"/>
        </w:tabs>
      </w:pPr>
      <w:hyperlink w:anchor="_Toc26543" w:history="1">
        <w:r>
          <w:rPr>
            <w:rFonts w:ascii="仿宋" w:eastAsia="仿宋" w:hAnsi="仿宋" w:cs="仿宋" w:hint="eastAsia"/>
            <w:lang w:eastAsia="zh-CN"/>
          </w:rPr>
          <w:t>(二)、社会风险分析</w:t>
        </w:r>
        <w:r>
          <w:tab/>
        </w:r>
        <w:r>
          <w:fldChar w:fldCharType="begin"/>
        </w:r>
        <w:r>
          <w:instrText xml:space="preserve"> PAGEREF _Toc26543 \h </w:instrText>
        </w:r>
        <w:r>
          <w:fldChar w:fldCharType="separate"/>
        </w:r>
        <w:r>
          <w:t>4</w:t>
        </w:r>
        <w:r>
          <w:fldChar w:fldCharType="end"/>
        </w:r>
      </w:hyperlink>
    </w:p>
    <w:p>
      <w:pPr>
        <w:pStyle w:val="TOC2"/>
        <w:tabs>
          <w:tab w:val="right" w:leader="dot" w:pos="8306"/>
        </w:tabs>
      </w:pPr>
      <w:hyperlink w:anchor="_Toc18133" w:history="1">
        <w:r>
          <w:rPr>
            <w:rFonts w:ascii="仿宋" w:eastAsia="仿宋" w:hAnsi="仿宋" w:cs="仿宋" w:hint="eastAsia"/>
            <w:lang w:eastAsia="zh-CN"/>
          </w:rPr>
          <w:t>(三)、市场风险分析</w:t>
        </w:r>
        <w:r>
          <w:tab/>
        </w:r>
        <w:r>
          <w:fldChar w:fldCharType="begin"/>
        </w:r>
        <w:r>
          <w:instrText xml:space="preserve"> PAGEREF _Toc18133 \h </w:instrText>
        </w:r>
        <w:r>
          <w:fldChar w:fldCharType="separate"/>
        </w:r>
        <w:r>
          <w:t>6</w:t>
        </w:r>
        <w:r>
          <w:fldChar w:fldCharType="end"/>
        </w:r>
      </w:hyperlink>
    </w:p>
    <w:p>
      <w:pPr>
        <w:pStyle w:val="TOC2"/>
        <w:tabs>
          <w:tab w:val="right" w:leader="dot" w:pos="8306"/>
        </w:tabs>
      </w:pPr>
      <w:hyperlink w:anchor="_Toc10597" w:history="1">
        <w:r>
          <w:rPr>
            <w:rFonts w:ascii="仿宋" w:eastAsia="仿宋" w:hAnsi="仿宋" w:cs="仿宋" w:hint="eastAsia"/>
            <w:lang w:eastAsia="zh-CN"/>
          </w:rPr>
          <w:t>(四)、资金风险分析</w:t>
        </w:r>
        <w:r>
          <w:tab/>
        </w:r>
        <w:r>
          <w:fldChar w:fldCharType="begin"/>
        </w:r>
        <w:r>
          <w:instrText xml:space="preserve"> PAGEREF _Toc10597 \h </w:instrText>
        </w:r>
        <w:r>
          <w:fldChar w:fldCharType="separate"/>
        </w:r>
        <w:r>
          <w:t>6</w:t>
        </w:r>
        <w:r>
          <w:fldChar w:fldCharType="end"/>
        </w:r>
      </w:hyperlink>
    </w:p>
    <w:p>
      <w:pPr>
        <w:pStyle w:val="TOC2"/>
        <w:tabs>
          <w:tab w:val="right" w:leader="dot" w:pos="8306"/>
        </w:tabs>
      </w:pPr>
      <w:hyperlink w:anchor="_Toc2520" w:history="1">
        <w:r>
          <w:rPr>
            <w:rFonts w:ascii="仿宋" w:eastAsia="仿宋" w:hAnsi="仿宋" w:cs="仿宋" w:hint="eastAsia"/>
            <w:lang w:eastAsia="zh-CN"/>
          </w:rPr>
          <w:t>(五)、技术风险分析</w:t>
        </w:r>
        <w:r>
          <w:tab/>
        </w:r>
        <w:r>
          <w:fldChar w:fldCharType="begin"/>
        </w:r>
        <w:r>
          <w:instrText xml:space="preserve"> PAGEREF _Toc2520 \h </w:instrText>
        </w:r>
        <w:r>
          <w:fldChar w:fldCharType="separate"/>
        </w:r>
        <w:r>
          <w:t>8</w:t>
        </w:r>
        <w:r>
          <w:fldChar w:fldCharType="end"/>
        </w:r>
      </w:hyperlink>
    </w:p>
    <w:p>
      <w:pPr>
        <w:pStyle w:val="TOC2"/>
        <w:tabs>
          <w:tab w:val="right" w:leader="dot" w:pos="8306"/>
        </w:tabs>
      </w:pPr>
      <w:hyperlink w:anchor="_Toc30598" w:history="1">
        <w:r>
          <w:rPr>
            <w:rFonts w:ascii="仿宋" w:eastAsia="仿宋" w:hAnsi="仿宋" w:cs="仿宋" w:hint="eastAsia"/>
            <w:lang w:eastAsia="zh-CN"/>
          </w:rPr>
          <w:t>(六)、财务风险分析</w:t>
        </w:r>
        <w:r>
          <w:tab/>
        </w:r>
        <w:r>
          <w:fldChar w:fldCharType="begin"/>
        </w:r>
        <w:r>
          <w:instrText xml:space="preserve"> PAGEREF _Toc30598 \h </w:instrText>
        </w:r>
        <w:r>
          <w:fldChar w:fldCharType="separate"/>
        </w:r>
        <w:r>
          <w:t>9</w:t>
        </w:r>
        <w:r>
          <w:fldChar w:fldCharType="end"/>
        </w:r>
      </w:hyperlink>
    </w:p>
    <w:p>
      <w:pPr>
        <w:pStyle w:val="TOC2"/>
        <w:tabs>
          <w:tab w:val="right" w:leader="dot" w:pos="8306"/>
        </w:tabs>
      </w:pPr>
      <w:hyperlink w:anchor="_Toc19224" w:history="1">
        <w:r>
          <w:rPr>
            <w:rFonts w:ascii="仿宋" w:eastAsia="仿宋" w:hAnsi="仿宋" w:cs="仿宋" w:hint="eastAsia"/>
            <w:lang w:eastAsia="zh-CN"/>
          </w:rPr>
          <w:t>(七)、管理风险分析</w:t>
        </w:r>
        <w:r>
          <w:tab/>
        </w:r>
        <w:r>
          <w:fldChar w:fldCharType="begin"/>
        </w:r>
        <w:r>
          <w:instrText xml:space="preserve"> PAGEREF _Toc19224 \h </w:instrText>
        </w:r>
        <w:r>
          <w:fldChar w:fldCharType="separate"/>
        </w:r>
        <w:r>
          <w:t>11</w:t>
        </w:r>
        <w:r>
          <w:fldChar w:fldCharType="end"/>
        </w:r>
      </w:hyperlink>
    </w:p>
    <w:p>
      <w:pPr>
        <w:pStyle w:val="TOC2"/>
        <w:tabs>
          <w:tab w:val="right" w:leader="dot" w:pos="8306"/>
        </w:tabs>
      </w:pPr>
      <w:hyperlink w:anchor="_Toc23935" w:history="1">
        <w:r>
          <w:rPr>
            <w:rFonts w:ascii="仿宋" w:eastAsia="仿宋" w:hAnsi="仿宋" w:cs="仿宋" w:hint="eastAsia"/>
            <w:lang w:eastAsia="zh-CN"/>
          </w:rPr>
          <w:t>(八)、其它风险分析</w:t>
        </w:r>
        <w:r>
          <w:tab/>
        </w:r>
        <w:r>
          <w:fldChar w:fldCharType="begin"/>
        </w:r>
        <w:r>
          <w:instrText xml:space="preserve"> PAGEREF _Toc23935 \h </w:instrText>
        </w:r>
        <w:r>
          <w:fldChar w:fldCharType="separate"/>
        </w:r>
        <w:r>
          <w:t>12</w:t>
        </w:r>
        <w:r>
          <w:fldChar w:fldCharType="end"/>
        </w:r>
      </w:hyperlink>
    </w:p>
    <w:p>
      <w:pPr>
        <w:pStyle w:val="TOC2"/>
        <w:tabs>
          <w:tab w:val="right" w:leader="dot" w:pos="8306"/>
        </w:tabs>
      </w:pPr>
      <w:hyperlink w:anchor="_Toc5669" w:history="1">
        <w:r>
          <w:rPr>
            <w:rFonts w:ascii="仿宋" w:eastAsia="仿宋" w:hAnsi="仿宋" w:cs="仿宋" w:hint="eastAsia"/>
            <w:lang w:eastAsia="zh-CN"/>
          </w:rPr>
          <w:t>(九)、社会影响评估</w:t>
        </w:r>
        <w:r>
          <w:tab/>
        </w:r>
        <w:r>
          <w:fldChar w:fldCharType="begin"/>
        </w:r>
        <w:r>
          <w:instrText xml:space="preserve"> PAGEREF _Toc5669 \h </w:instrText>
        </w:r>
        <w:r>
          <w:fldChar w:fldCharType="separate"/>
        </w:r>
        <w:r>
          <w:t>13</w:t>
        </w:r>
        <w:r>
          <w:fldChar w:fldCharType="end"/>
        </w:r>
      </w:hyperlink>
    </w:p>
    <w:p>
      <w:pPr>
        <w:pStyle w:val="TOC1"/>
        <w:tabs>
          <w:tab w:val="right" w:leader="dot" w:pos="8306"/>
        </w:tabs>
      </w:pPr>
      <w:hyperlink w:anchor="_Toc5903" w:history="1">
        <w:r>
          <w:rPr>
            <w:rFonts w:ascii="仿宋" w:eastAsia="仿宋" w:hAnsi="仿宋" w:cs="仿宋" w:hint="eastAsia"/>
            <w:lang w:eastAsia="zh-CN"/>
          </w:rPr>
          <w:t>二、社会影响分析</w:t>
        </w:r>
        <w:r>
          <w:tab/>
        </w:r>
        <w:r>
          <w:fldChar w:fldCharType="begin"/>
        </w:r>
        <w:r>
          <w:instrText xml:space="preserve"> PAGEREF _Toc5903 \h </w:instrText>
        </w:r>
        <w:r>
          <w:fldChar w:fldCharType="separate"/>
        </w:r>
        <w:r>
          <w:t>15</w:t>
        </w:r>
        <w:r>
          <w:fldChar w:fldCharType="end"/>
        </w:r>
      </w:hyperlink>
    </w:p>
    <w:p>
      <w:pPr>
        <w:pStyle w:val="TOC2"/>
        <w:tabs>
          <w:tab w:val="right" w:leader="dot" w:pos="8306"/>
        </w:tabs>
      </w:pPr>
      <w:hyperlink w:anchor="_Toc25709" w:history="1">
        <w:r>
          <w:rPr>
            <w:rFonts w:ascii="仿宋" w:eastAsia="仿宋" w:hAnsi="仿宋" w:cs="仿宋" w:hint="eastAsia"/>
            <w:lang w:eastAsia="zh-CN"/>
          </w:rPr>
          <w:t>(一)、社会影响效果分析</w:t>
        </w:r>
        <w:r>
          <w:tab/>
        </w:r>
        <w:r>
          <w:fldChar w:fldCharType="begin"/>
        </w:r>
        <w:r>
          <w:instrText xml:space="preserve"> PAGEREF _Toc25709 \h </w:instrText>
        </w:r>
        <w:r>
          <w:fldChar w:fldCharType="separate"/>
        </w:r>
        <w:r>
          <w:t>15</w:t>
        </w:r>
        <w:r>
          <w:fldChar w:fldCharType="end"/>
        </w:r>
      </w:hyperlink>
    </w:p>
    <w:p>
      <w:pPr>
        <w:pStyle w:val="TOC2"/>
        <w:tabs>
          <w:tab w:val="right" w:leader="dot" w:pos="8306"/>
        </w:tabs>
      </w:pPr>
      <w:hyperlink w:anchor="_Toc23026" w:history="1">
        <w:r>
          <w:rPr>
            <w:rFonts w:ascii="仿宋" w:eastAsia="仿宋" w:hAnsi="仿宋" w:cs="仿宋" w:hint="eastAsia"/>
            <w:lang w:eastAsia="zh-CN"/>
          </w:rPr>
          <w:t>(二)、社会适应性分析</w:t>
        </w:r>
        <w:r>
          <w:tab/>
        </w:r>
        <w:r>
          <w:fldChar w:fldCharType="begin"/>
        </w:r>
        <w:r>
          <w:instrText xml:space="preserve"> PAGEREF _Toc23026 \h </w:instrText>
        </w:r>
        <w:r>
          <w:fldChar w:fldCharType="separate"/>
        </w:r>
        <w:r>
          <w:t>18</w:t>
        </w:r>
        <w:r>
          <w:fldChar w:fldCharType="end"/>
        </w:r>
      </w:hyperlink>
    </w:p>
    <w:p>
      <w:pPr>
        <w:pStyle w:val="TOC2"/>
        <w:tabs>
          <w:tab w:val="right" w:leader="dot" w:pos="8306"/>
        </w:tabs>
      </w:pPr>
      <w:hyperlink w:anchor="_Toc14005" w:history="1">
        <w:r>
          <w:rPr>
            <w:rFonts w:ascii="仿宋" w:eastAsia="仿宋" w:hAnsi="仿宋" w:cs="仿宋" w:hint="eastAsia"/>
            <w:lang w:eastAsia="zh-CN"/>
          </w:rPr>
          <w:t>(三)、社会风险及对策分析</w:t>
        </w:r>
        <w:r>
          <w:tab/>
        </w:r>
        <w:r>
          <w:fldChar w:fldCharType="begin"/>
        </w:r>
        <w:r>
          <w:instrText xml:space="preserve"> PAGEREF _Toc14005 \h </w:instrText>
        </w:r>
        <w:r>
          <w:fldChar w:fldCharType="separate"/>
        </w:r>
        <w:r>
          <w:t>19</w:t>
        </w:r>
        <w:r>
          <w:fldChar w:fldCharType="end"/>
        </w:r>
      </w:hyperlink>
    </w:p>
    <w:p>
      <w:pPr>
        <w:pStyle w:val="TOC1"/>
        <w:tabs>
          <w:tab w:val="right" w:leader="dot" w:pos="8306"/>
        </w:tabs>
      </w:pPr>
      <w:hyperlink w:anchor="_Toc9706" w:history="1">
        <w:r>
          <w:rPr>
            <w:rFonts w:ascii="仿宋" w:eastAsia="仿宋" w:hAnsi="仿宋" w:cs="仿宋" w:hint="eastAsia"/>
            <w:lang w:eastAsia="zh-CN"/>
          </w:rPr>
          <w:t>三、经济影响分析</w:t>
        </w:r>
        <w:r>
          <w:tab/>
        </w:r>
        <w:r>
          <w:fldChar w:fldCharType="begin"/>
        </w:r>
        <w:r>
          <w:instrText xml:space="preserve"> PAGEREF _Toc9706 \h </w:instrText>
        </w:r>
        <w:r>
          <w:fldChar w:fldCharType="separate"/>
        </w:r>
        <w:r>
          <w:t>23</w:t>
        </w:r>
        <w:r>
          <w:fldChar w:fldCharType="end"/>
        </w:r>
      </w:hyperlink>
    </w:p>
    <w:p>
      <w:pPr>
        <w:pStyle w:val="TOC2"/>
        <w:tabs>
          <w:tab w:val="right" w:leader="dot" w:pos="8306"/>
        </w:tabs>
      </w:pPr>
      <w:hyperlink w:anchor="_Toc20352" w:history="1">
        <w:r>
          <w:rPr>
            <w:rFonts w:ascii="仿宋" w:eastAsia="仿宋" w:hAnsi="仿宋" w:cs="仿宋" w:hint="eastAsia"/>
            <w:lang w:eastAsia="zh-CN"/>
          </w:rPr>
          <w:t>(一)、经济费用效益或费用效果分析</w:t>
        </w:r>
        <w:r>
          <w:tab/>
        </w:r>
        <w:r>
          <w:fldChar w:fldCharType="begin"/>
        </w:r>
        <w:r>
          <w:instrText xml:space="preserve"> PAGEREF _Toc20352 \h </w:instrText>
        </w:r>
        <w:r>
          <w:fldChar w:fldCharType="separate"/>
        </w:r>
        <w:r>
          <w:t>23</w:t>
        </w:r>
        <w:r>
          <w:fldChar w:fldCharType="end"/>
        </w:r>
      </w:hyperlink>
    </w:p>
    <w:p>
      <w:pPr>
        <w:pStyle w:val="TOC2"/>
        <w:tabs>
          <w:tab w:val="right" w:leader="dot" w:pos="8306"/>
        </w:tabs>
      </w:pPr>
      <w:hyperlink w:anchor="_Toc5644" w:history="1">
        <w:r>
          <w:rPr>
            <w:rFonts w:ascii="仿宋" w:eastAsia="仿宋" w:hAnsi="仿宋" w:cs="仿宋" w:hint="eastAsia"/>
            <w:lang w:eastAsia="zh-CN"/>
          </w:rPr>
          <w:t>(二)、行业影响分析</w:t>
        </w:r>
        <w:r>
          <w:tab/>
        </w:r>
        <w:r>
          <w:fldChar w:fldCharType="begin"/>
        </w:r>
        <w:r>
          <w:instrText xml:space="preserve"> PAGEREF _Toc5644 \h </w:instrText>
        </w:r>
        <w:r>
          <w:fldChar w:fldCharType="separate"/>
        </w:r>
        <w:r>
          <w:t>25</w:t>
        </w:r>
        <w:r>
          <w:fldChar w:fldCharType="end"/>
        </w:r>
      </w:hyperlink>
    </w:p>
    <w:p>
      <w:pPr>
        <w:pStyle w:val="TOC2"/>
        <w:tabs>
          <w:tab w:val="right" w:leader="dot" w:pos="8306"/>
        </w:tabs>
      </w:pPr>
      <w:hyperlink w:anchor="_Toc15786" w:history="1">
        <w:r>
          <w:rPr>
            <w:rFonts w:ascii="仿宋" w:eastAsia="仿宋" w:hAnsi="仿宋" w:cs="仿宋" w:hint="eastAsia"/>
            <w:lang w:eastAsia="zh-CN"/>
          </w:rPr>
          <w:t>(三)、区域经济影响分析</w:t>
        </w:r>
        <w:r>
          <w:tab/>
        </w:r>
        <w:r>
          <w:fldChar w:fldCharType="begin"/>
        </w:r>
        <w:r>
          <w:instrText xml:space="preserve"> PAGEREF _Toc15786 \h </w:instrText>
        </w:r>
        <w:r>
          <w:fldChar w:fldCharType="separate"/>
        </w:r>
        <w:r>
          <w:t>27</w:t>
        </w:r>
        <w:r>
          <w:fldChar w:fldCharType="end"/>
        </w:r>
      </w:hyperlink>
    </w:p>
    <w:p>
      <w:pPr>
        <w:pStyle w:val="TOC2"/>
        <w:tabs>
          <w:tab w:val="right" w:leader="dot" w:pos="8306"/>
        </w:tabs>
      </w:pPr>
      <w:hyperlink w:anchor="_Toc17788" w:history="1">
        <w:r>
          <w:rPr>
            <w:rFonts w:ascii="仿宋" w:eastAsia="仿宋" w:hAnsi="仿宋" w:cs="仿宋" w:hint="eastAsia"/>
            <w:lang w:eastAsia="zh-CN"/>
          </w:rPr>
          <w:t>(四)、宏观经济影响分析</w:t>
        </w:r>
        <w:r>
          <w:tab/>
        </w:r>
        <w:r>
          <w:fldChar w:fldCharType="begin"/>
        </w:r>
        <w:r>
          <w:instrText xml:space="preserve"> PAGEREF _Toc17788 \h </w:instrText>
        </w:r>
        <w:r>
          <w:fldChar w:fldCharType="separate"/>
        </w:r>
        <w:r>
          <w:t>27</w:t>
        </w:r>
        <w:r>
          <w:fldChar w:fldCharType="end"/>
        </w:r>
      </w:hyperlink>
    </w:p>
    <w:p>
      <w:pPr>
        <w:pStyle w:val="TOC1"/>
        <w:tabs>
          <w:tab w:val="right" w:leader="dot" w:pos="8306"/>
        </w:tabs>
      </w:pPr>
      <w:hyperlink w:anchor="_Toc8371" w:history="1">
        <w:r>
          <w:rPr>
            <w:rFonts w:ascii="仿宋" w:eastAsia="仿宋" w:hAnsi="仿宋" w:cs="仿宋" w:hint="eastAsia"/>
            <w:lang w:eastAsia="zh-CN"/>
          </w:rPr>
          <w:t>四、财务管理与成本控制</w:t>
        </w:r>
        <w:r>
          <w:tab/>
        </w:r>
        <w:r>
          <w:fldChar w:fldCharType="begin"/>
        </w:r>
        <w:r>
          <w:instrText xml:space="preserve"> PAGEREF _Toc8371 \h </w:instrText>
        </w:r>
        <w:r>
          <w:fldChar w:fldCharType="separate"/>
        </w:r>
        <w:r>
          <w:t>29</w:t>
        </w:r>
        <w:r>
          <w:fldChar w:fldCharType="end"/>
        </w:r>
      </w:hyperlink>
    </w:p>
    <w:p>
      <w:pPr>
        <w:pStyle w:val="TOC2"/>
        <w:tabs>
          <w:tab w:val="right" w:leader="dot" w:pos="8306"/>
        </w:tabs>
      </w:pPr>
      <w:hyperlink w:anchor="_Toc11002" w:history="1">
        <w:r>
          <w:rPr>
            <w:rFonts w:ascii="仿宋" w:eastAsia="仿宋" w:hAnsi="仿宋" w:cs="仿宋" w:hint="eastAsia"/>
            <w:lang w:eastAsia="zh-CN"/>
          </w:rPr>
          <w:t>(一)、财务管理体系建设</w:t>
        </w:r>
        <w:r>
          <w:tab/>
        </w:r>
        <w:r>
          <w:fldChar w:fldCharType="begin"/>
        </w:r>
        <w:r>
          <w:instrText xml:space="preserve"> PAGEREF _Toc11002 \h </w:instrText>
        </w:r>
        <w:r>
          <w:fldChar w:fldCharType="separate"/>
        </w:r>
        <w:r>
          <w:t>29</w:t>
        </w:r>
        <w:r>
          <w:fldChar w:fldCharType="end"/>
        </w:r>
      </w:hyperlink>
    </w:p>
    <w:p>
      <w:pPr>
        <w:pStyle w:val="TOC2"/>
        <w:tabs>
          <w:tab w:val="right" w:leader="dot" w:pos="8306"/>
        </w:tabs>
      </w:pPr>
      <w:hyperlink w:anchor="_Toc7313" w:history="1">
        <w:r>
          <w:rPr>
            <w:rFonts w:ascii="仿宋" w:eastAsia="仿宋" w:hAnsi="仿宋" w:cs="仿宋" w:hint="eastAsia"/>
            <w:lang w:eastAsia="zh-CN"/>
          </w:rPr>
          <w:t>(二)、成本控制措施</w:t>
        </w:r>
        <w:r>
          <w:tab/>
        </w:r>
        <w:r>
          <w:fldChar w:fldCharType="begin"/>
        </w:r>
        <w:r>
          <w:instrText xml:space="preserve"> PAGEREF _Toc7313 \h </w:instrText>
        </w:r>
        <w:r>
          <w:fldChar w:fldCharType="separate"/>
        </w:r>
        <w:r>
          <w:t>30</w:t>
        </w:r>
        <w:r>
          <w:fldChar w:fldCharType="end"/>
        </w:r>
      </w:hyperlink>
    </w:p>
    <w:p>
      <w:pPr>
        <w:pStyle w:val="TOC1"/>
        <w:tabs>
          <w:tab w:val="right" w:leader="dot" w:pos="8306"/>
        </w:tabs>
      </w:pPr>
      <w:hyperlink w:anchor="_Toc10738" w:history="1">
        <w:r>
          <w:rPr>
            <w:rFonts w:ascii="仿宋" w:eastAsia="仿宋" w:hAnsi="仿宋" w:cs="仿宋" w:hint="eastAsia"/>
            <w:lang w:eastAsia="zh-CN"/>
          </w:rPr>
          <w:t>五、洗碗机项目概论</w:t>
        </w:r>
        <w:r>
          <w:tab/>
        </w:r>
        <w:r>
          <w:fldChar w:fldCharType="begin"/>
        </w:r>
        <w:r>
          <w:instrText xml:space="preserve"> PAGEREF _Toc10738 \h </w:instrText>
        </w:r>
        <w:r>
          <w:fldChar w:fldCharType="separate"/>
        </w:r>
        <w:r>
          <w:t>32</w:t>
        </w:r>
        <w:r>
          <w:fldChar w:fldCharType="end"/>
        </w:r>
      </w:hyperlink>
    </w:p>
    <w:p>
      <w:pPr>
        <w:pStyle w:val="TOC2"/>
        <w:tabs>
          <w:tab w:val="right" w:leader="dot" w:pos="8306"/>
        </w:tabs>
      </w:pPr>
      <w:hyperlink w:anchor="_Toc24848" w:history="1">
        <w:r>
          <w:rPr>
            <w:rFonts w:ascii="仿宋" w:eastAsia="仿宋" w:hAnsi="仿宋" w:cs="仿宋" w:hint="eastAsia"/>
            <w:lang w:eastAsia="zh-CN"/>
          </w:rPr>
          <w:t>(一)、项目申报单位概况</w:t>
        </w:r>
        <w:r>
          <w:tab/>
        </w:r>
        <w:r>
          <w:fldChar w:fldCharType="begin"/>
        </w:r>
        <w:r>
          <w:instrText xml:space="preserve"> PAGEREF _Toc24848 \h </w:instrText>
        </w:r>
        <w:r>
          <w:fldChar w:fldCharType="separate"/>
        </w:r>
        <w:r>
          <w:t>32</w:t>
        </w:r>
        <w:r>
          <w:fldChar w:fldCharType="end"/>
        </w:r>
      </w:hyperlink>
    </w:p>
    <w:p>
      <w:pPr>
        <w:pStyle w:val="TOC2"/>
        <w:tabs>
          <w:tab w:val="right" w:leader="dot" w:pos="8306"/>
        </w:tabs>
      </w:pPr>
      <w:hyperlink w:anchor="_Toc19689" w:history="1">
        <w:r>
          <w:rPr>
            <w:rFonts w:ascii="仿宋" w:eastAsia="仿宋" w:hAnsi="仿宋" w:cs="仿宋" w:hint="eastAsia"/>
            <w:lang w:eastAsia="zh-CN"/>
          </w:rPr>
          <w:t>(二)、项目概况</w:t>
        </w:r>
        <w:r>
          <w:tab/>
        </w:r>
        <w:r>
          <w:fldChar w:fldCharType="begin"/>
        </w:r>
        <w:r>
          <w:instrText xml:space="preserve"> PAGEREF _Toc19689 \h </w:instrText>
        </w:r>
        <w:r>
          <w:fldChar w:fldCharType="separate"/>
        </w:r>
        <w:r>
          <w:t>33</w:t>
        </w:r>
        <w:r>
          <w:fldChar w:fldCharType="end"/>
        </w:r>
      </w:hyperlink>
    </w:p>
    <w:p>
      <w:pPr>
        <w:pStyle w:val="TOC1"/>
        <w:tabs>
          <w:tab w:val="right" w:leader="dot" w:pos="8306"/>
        </w:tabs>
      </w:pPr>
      <w:hyperlink w:anchor="_Toc2291" w:history="1">
        <w:r>
          <w:rPr>
            <w:rFonts w:ascii="仿宋" w:eastAsia="仿宋" w:hAnsi="仿宋" w:cs="仿宋" w:hint="eastAsia"/>
            <w:lang w:eastAsia="zh-CN"/>
          </w:rPr>
          <w:t>六、发展规划、产业政策和行业准入分析</w:t>
        </w:r>
        <w:r>
          <w:tab/>
        </w:r>
        <w:r>
          <w:fldChar w:fldCharType="begin"/>
        </w:r>
        <w:r>
          <w:instrText xml:space="preserve"> PAGEREF _Toc2291 \h </w:instrText>
        </w:r>
        <w:r>
          <w:fldChar w:fldCharType="separate"/>
        </w:r>
        <w:r>
          <w:t>36</w:t>
        </w:r>
        <w:r>
          <w:fldChar w:fldCharType="end"/>
        </w:r>
      </w:hyperlink>
    </w:p>
    <w:p>
      <w:pPr>
        <w:pStyle w:val="TOC2"/>
        <w:tabs>
          <w:tab w:val="right" w:leader="dot" w:pos="8306"/>
        </w:tabs>
      </w:pPr>
      <w:hyperlink w:anchor="_Toc31874" w:history="1">
        <w:r>
          <w:rPr>
            <w:rFonts w:ascii="仿宋" w:eastAsia="仿宋" w:hAnsi="仿宋" w:cs="仿宋" w:hint="eastAsia"/>
            <w:lang w:eastAsia="zh-CN"/>
          </w:rPr>
          <w:t>(一)、发展规划分析</w:t>
        </w:r>
        <w:r>
          <w:tab/>
        </w:r>
        <w:r>
          <w:fldChar w:fldCharType="begin"/>
        </w:r>
        <w:r>
          <w:instrText xml:space="preserve"> PAGEREF _Toc31874 \h </w:instrText>
        </w:r>
        <w:r>
          <w:fldChar w:fldCharType="separate"/>
        </w:r>
        <w:r>
          <w:t>36</w:t>
        </w:r>
        <w:r>
          <w:fldChar w:fldCharType="end"/>
        </w:r>
      </w:hyperlink>
    </w:p>
    <w:p>
      <w:pPr>
        <w:pStyle w:val="TOC2"/>
        <w:tabs>
          <w:tab w:val="right" w:leader="dot" w:pos="8306"/>
        </w:tabs>
      </w:pPr>
      <w:hyperlink w:anchor="_Toc30593" w:history="1">
        <w:r>
          <w:rPr>
            <w:rFonts w:ascii="仿宋" w:eastAsia="仿宋" w:hAnsi="仿宋" w:cs="仿宋" w:hint="eastAsia"/>
            <w:lang w:eastAsia="zh-CN"/>
          </w:rPr>
          <w:t>(二)、产业政策分析</w:t>
        </w:r>
        <w:r>
          <w:tab/>
        </w:r>
        <w:r>
          <w:fldChar w:fldCharType="begin"/>
        </w:r>
        <w:r>
          <w:instrText xml:space="preserve"> PAGEREF _Toc30593 \h </w:instrText>
        </w:r>
        <w:r>
          <w:fldChar w:fldCharType="separate"/>
        </w:r>
        <w:r>
          <w:t>37</w:t>
        </w:r>
        <w:r>
          <w:fldChar w:fldCharType="end"/>
        </w:r>
      </w:hyperlink>
    </w:p>
    <w:p>
      <w:pPr>
        <w:pStyle w:val="TOC2"/>
        <w:tabs>
          <w:tab w:val="right" w:leader="dot" w:pos="8306"/>
        </w:tabs>
      </w:pPr>
      <w:hyperlink w:anchor="_Toc24428" w:history="1">
        <w:r>
          <w:rPr>
            <w:rFonts w:ascii="仿宋" w:eastAsia="仿宋" w:hAnsi="仿宋" w:cs="仿宋" w:hint="eastAsia"/>
            <w:lang w:eastAsia="zh-CN"/>
          </w:rPr>
          <w:t>(三)、行业准入分析</w:t>
        </w:r>
        <w:r>
          <w:tab/>
        </w:r>
        <w:r>
          <w:fldChar w:fldCharType="begin"/>
        </w:r>
        <w:r>
          <w:instrText xml:space="preserve"> PAGEREF _Toc24428 \h </w:instrText>
        </w:r>
        <w:r>
          <w:fldChar w:fldCharType="separate"/>
        </w:r>
        <w:r>
          <w:t>39</w:t>
        </w:r>
        <w:r>
          <w:fldChar w:fldCharType="end"/>
        </w:r>
      </w:hyperlink>
    </w:p>
    <w:p>
      <w:pPr>
        <w:pStyle w:val="TOC1"/>
        <w:tabs>
          <w:tab w:val="right" w:leader="dot" w:pos="8306"/>
        </w:tabs>
      </w:pPr>
      <w:hyperlink w:anchor="_Toc20262" w:history="1">
        <w:r>
          <w:rPr>
            <w:rFonts w:ascii="仿宋" w:eastAsia="仿宋" w:hAnsi="仿宋" w:cs="仿宋" w:hint="eastAsia"/>
            <w:lang w:eastAsia="zh-CN"/>
          </w:rPr>
          <w:t>七、安全与应急管理</w:t>
        </w:r>
        <w:r>
          <w:tab/>
        </w:r>
        <w:r>
          <w:fldChar w:fldCharType="begin"/>
        </w:r>
        <w:r>
          <w:instrText xml:space="preserve"> PAGEREF _Toc20262 \h </w:instrText>
        </w:r>
        <w:r>
          <w:fldChar w:fldCharType="separate"/>
        </w:r>
        <w:r>
          <w:t>40</w:t>
        </w:r>
        <w:r>
          <w:fldChar w:fldCharType="end"/>
        </w:r>
      </w:hyperlink>
    </w:p>
    <w:p>
      <w:pPr>
        <w:pStyle w:val="TOC2"/>
        <w:tabs>
          <w:tab w:val="right" w:leader="dot" w:pos="8306"/>
        </w:tabs>
      </w:pPr>
      <w:hyperlink w:anchor="_Toc13044" w:history="1">
        <w:r>
          <w:rPr>
            <w:rFonts w:ascii="仿宋" w:eastAsia="仿宋" w:hAnsi="仿宋" w:cs="仿宋" w:hint="eastAsia"/>
            <w:lang w:eastAsia="zh-CN"/>
          </w:rPr>
          <w:t>(一)、安全生产管理</w:t>
        </w:r>
        <w:r>
          <w:tab/>
        </w:r>
        <w:r>
          <w:fldChar w:fldCharType="begin"/>
        </w:r>
        <w:r>
          <w:instrText xml:space="preserve"> PAGEREF _Toc13044 \h </w:instrText>
        </w:r>
        <w:r>
          <w:fldChar w:fldCharType="separate"/>
        </w:r>
        <w:r>
          <w:t>40</w:t>
        </w:r>
        <w:r>
          <w:fldChar w:fldCharType="end"/>
        </w:r>
      </w:hyperlink>
    </w:p>
    <w:p>
      <w:pPr>
        <w:pStyle w:val="TOC2"/>
        <w:tabs>
          <w:tab w:val="right" w:leader="dot" w:pos="8306"/>
        </w:tabs>
      </w:pPr>
      <w:hyperlink w:anchor="_Toc12867" w:history="1">
        <w:r>
          <w:rPr>
            <w:rFonts w:ascii="仿宋" w:eastAsia="仿宋" w:hAnsi="仿宋" w:cs="仿宋" w:hint="eastAsia"/>
            <w:lang w:eastAsia="zh-CN"/>
          </w:rPr>
          <w:t>(二)、应急预案与响应</w:t>
        </w:r>
        <w:r>
          <w:tab/>
        </w:r>
        <w:r>
          <w:fldChar w:fldCharType="begin"/>
        </w:r>
        <w:r>
          <w:instrText xml:space="preserve"> PAGEREF _Toc12867 \h </w:instrText>
        </w:r>
        <w:r>
          <w:fldChar w:fldCharType="separate"/>
        </w:r>
        <w:r>
          <w:t>42</w:t>
        </w:r>
        <w:r>
          <w:fldChar w:fldCharType="end"/>
        </w:r>
      </w:hyperlink>
    </w:p>
    <w:p>
      <w:pPr>
        <w:pStyle w:val="TOC1"/>
        <w:tabs>
          <w:tab w:val="right" w:leader="dot" w:pos="8306"/>
        </w:tabs>
      </w:pPr>
      <w:hyperlink w:anchor="_Toc10526" w:history="1">
        <w:r>
          <w:rPr>
            <w:rFonts w:ascii="仿宋" w:eastAsia="仿宋" w:hAnsi="仿宋" w:cs="仿宋" w:hint="eastAsia"/>
            <w:lang w:eastAsia="zh-CN"/>
          </w:rPr>
          <w:t>八、项目实施与管理方案</w:t>
        </w:r>
        <w:r>
          <w:tab/>
        </w:r>
        <w:r>
          <w:fldChar w:fldCharType="begin"/>
        </w:r>
        <w:r>
          <w:instrText xml:space="preserve"> PAGEREF _Toc10526 \h </w:instrText>
        </w:r>
        <w:r>
          <w:fldChar w:fldCharType="separate"/>
        </w:r>
        <w:r>
          <w:t>43</w:t>
        </w:r>
        <w:r>
          <w:fldChar w:fldCharType="end"/>
        </w:r>
      </w:hyperlink>
    </w:p>
    <w:p>
      <w:pPr>
        <w:pStyle w:val="TOC2"/>
        <w:tabs>
          <w:tab w:val="right" w:leader="dot" w:pos="8306"/>
        </w:tabs>
      </w:pPr>
      <w:hyperlink w:anchor="_Toc18281" w:history="1">
        <w:r>
          <w:rPr>
            <w:rFonts w:ascii="仿宋" w:eastAsia="仿宋" w:hAnsi="仿宋" w:cs="仿宋" w:hint="eastAsia"/>
            <w:lang w:eastAsia="zh-CN"/>
          </w:rPr>
          <w:t>(一)、项目实施计划</w:t>
        </w:r>
        <w:r>
          <w:tab/>
        </w:r>
        <w:r>
          <w:fldChar w:fldCharType="begin"/>
        </w:r>
        <w:r>
          <w:instrText xml:space="preserve"> PAGEREF _Toc18281 \h </w:instrText>
        </w:r>
        <w:r>
          <w:fldChar w:fldCharType="separate"/>
        </w:r>
        <w:r>
          <w:t>43</w:t>
        </w:r>
        <w:r>
          <w:fldChar w:fldCharType="end"/>
        </w:r>
      </w:hyperlink>
    </w:p>
    <w:p>
      <w:pPr>
        <w:pStyle w:val="TOC2"/>
        <w:tabs>
          <w:tab w:val="right" w:leader="dot" w:pos="8306"/>
        </w:tabs>
      </w:pPr>
      <w:hyperlink w:anchor="_Toc98" w:history="1">
        <w:r>
          <w:rPr>
            <w:rFonts w:ascii="仿宋" w:eastAsia="仿宋" w:hAnsi="仿宋" w:cs="仿宋" w:hint="eastAsia"/>
            <w:lang w:eastAsia="zh-CN"/>
          </w:rPr>
          <w:t>(二)、项目组织机构与职责</w:t>
        </w:r>
        <w:r>
          <w:tab/>
        </w:r>
        <w:r>
          <w:fldChar w:fldCharType="begin"/>
        </w:r>
        <w:r>
          <w:instrText xml:space="preserve"> PAGEREF _Toc98 \h </w:instrText>
        </w:r>
        <w:r>
          <w:fldChar w:fldCharType="separate"/>
        </w:r>
        <w:r>
          <w:t>45</w:t>
        </w:r>
        <w:r>
          <w:fldChar w:fldCharType="end"/>
        </w:r>
      </w:hyperlink>
    </w:p>
    <w:p>
      <w:pPr>
        <w:pStyle w:val="TOC2"/>
        <w:tabs>
          <w:tab w:val="right" w:leader="dot" w:pos="8306"/>
        </w:tabs>
      </w:pPr>
      <w:hyperlink w:anchor="_Toc1176" w:history="1">
        <w:r>
          <w:rPr>
            <w:rFonts w:ascii="仿宋" w:eastAsia="仿宋" w:hAnsi="仿宋" w:cs="仿宋" w:hint="eastAsia"/>
            <w:lang w:eastAsia="zh-CN"/>
          </w:rPr>
          <w:t>(三)、项目管理与监控体系</w:t>
        </w:r>
        <w:r>
          <w:tab/>
        </w:r>
        <w:r>
          <w:fldChar w:fldCharType="begin"/>
        </w:r>
        <w:r>
          <w:instrText xml:space="preserve"> PAGEREF _Toc1176 \h </w:instrText>
        </w:r>
        <w:r>
          <w:fldChar w:fldCharType="separate"/>
        </w:r>
        <w:r>
          <w:t>47</w:t>
        </w:r>
        <w:r>
          <w:fldChar w:fldCharType="end"/>
        </w:r>
      </w:hyperlink>
    </w:p>
    <w:p>
      <w:pPr>
        <w:pStyle w:val="TOC1"/>
        <w:tabs>
          <w:tab w:val="right" w:leader="dot" w:pos="8306"/>
        </w:tabs>
      </w:pPr>
      <w:hyperlink w:anchor="_Toc27272" w:history="1">
        <w:r>
          <w:rPr>
            <w:rFonts w:ascii="仿宋" w:eastAsia="仿宋" w:hAnsi="仿宋" w:cs="仿宋" w:hint="eastAsia"/>
            <w:lang w:eastAsia="zh-CN"/>
          </w:rPr>
          <w:t>九、客户关系管理与市场拓展</w:t>
        </w:r>
        <w:r>
          <w:tab/>
        </w:r>
        <w:r>
          <w:fldChar w:fldCharType="begin"/>
        </w:r>
        <w:r>
          <w:instrText xml:space="preserve"> PAGEREF _Toc27272 \h </w:instrText>
        </w:r>
        <w:r>
          <w:fldChar w:fldCharType="separate"/>
        </w:r>
        <w:r>
          <w:t>49</w:t>
        </w:r>
        <w:r>
          <w:fldChar w:fldCharType="end"/>
        </w:r>
      </w:hyperlink>
    </w:p>
    <w:p>
      <w:pPr>
        <w:pStyle w:val="TOC2"/>
        <w:tabs>
          <w:tab w:val="right" w:leader="dot" w:pos="8306"/>
        </w:tabs>
      </w:pPr>
      <w:hyperlink w:anchor="_Toc8497" w:history="1">
        <w:r>
          <w:rPr>
            <w:rFonts w:ascii="仿宋" w:eastAsia="仿宋" w:hAnsi="仿宋" w:cs="仿宋" w:hint="eastAsia"/>
            <w:lang w:eastAsia="zh-CN"/>
          </w:rPr>
          <w:t>(一)、客户关系管理策略</w:t>
        </w:r>
        <w:r>
          <w:tab/>
        </w:r>
        <w:r>
          <w:fldChar w:fldCharType="begin"/>
        </w:r>
        <w:r>
          <w:instrText xml:space="preserve"> PAGEREF _Toc8497 \h </w:instrText>
        </w:r>
        <w:r>
          <w:fldChar w:fldCharType="separate"/>
        </w:r>
        <w:r>
          <w:t>49</w:t>
        </w:r>
        <w:r>
          <w:fldChar w:fldCharType="end"/>
        </w:r>
      </w:hyperlink>
    </w:p>
    <w:p>
      <w:pPr>
        <w:pStyle w:val="TOC2"/>
        <w:tabs>
          <w:tab w:val="right" w:leader="dot" w:pos="8306"/>
        </w:tabs>
      </w:pPr>
      <w:hyperlink w:anchor="_Toc17212" w:history="1">
        <w:r>
          <w:rPr>
            <w:rFonts w:ascii="仿宋" w:eastAsia="仿宋" w:hAnsi="仿宋" w:cs="仿宋" w:hint="eastAsia"/>
            <w:lang w:eastAsia="zh-CN"/>
          </w:rPr>
          <w:t>(二)、市场拓展方案</w:t>
        </w:r>
        <w:r>
          <w:tab/>
        </w:r>
        <w:r>
          <w:fldChar w:fldCharType="begin"/>
        </w:r>
        <w:r>
          <w:instrText xml:space="preserve"> PAGEREF _Toc17212 \h </w:instrText>
        </w:r>
        <w:r>
          <w:fldChar w:fldCharType="separate"/>
        </w:r>
        <w:r>
          <w:t>50</w:t>
        </w:r>
        <w:r>
          <w:fldChar w:fldCharType="end"/>
        </w:r>
      </w:hyperlink>
    </w:p>
    <w:p>
      <w:pPr>
        <w:pStyle w:val="TOC1"/>
        <w:tabs>
          <w:tab w:val="right" w:leader="dot" w:pos="8306"/>
        </w:tabs>
      </w:pPr>
      <w:hyperlink w:anchor="_Toc19644" w:history="1">
        <w:r>
          <w:rPr>
            <w:rFonts w:ascii="仿宋" w:eastAsia="仿宋" w:hAnsi="仿宋" w:cs="仿宋" w:hint="eastAsia"/>
            <w:lang w:eastAsia="zh-CN"/>
          </w:rPr>
          <w:t>十、技术创新与产业升级</w:t>
        </w:r>
        <w:r>
          <w:tab/>
        </w:r>
        <w:r>
          <w:fldChar w:fldCharType="begin"/>
        </w:r>
        <w:r>
          <w:instrText xml:space="preserve"> PAGEREF _Toc19644 \h </w:instrText>
        </w:r>
        <w:r>
          <w:fldChar w:fldCharType="separate"/>
        </w:r>
        <w:r>
          <w:t>51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621" w:history="1">
        <w:r>
          <w:rPr>
            <w:rFonts w:ascii="仿宋" w:eastAsia="仿宋" w:hAnsi="仿宋" w:cs="仿宋" w:hint="eastAsia"/>
            <w:lang w:eastAsia="zh-CN"/>
          </w:rPr>
          <w:t>(一)、技术创新方向与目标</w:t>
        </w:r>
        <w:r>
          <w:tab/>
        </w:r>
        <w:r>
          <w:fldChar w:fldCharType="begin"/>
        </w:r>
        <w:r>
          <w:instrText xml:space="preserve"> PAGEREF _Toc23621 \h </w:instrText>
        </w:r>
        <w:r>
          <w:fldChar w:fldCharType="separate"/>
        </w:r>
        <w:r>
          <w:t>51</w:t>
        </w:r>
        <w:r>
          <w:fldChar w:fldCharType="end"/>
        </w:r>
      </w:hyperlink>
    </w:p>
    <w:p>
      <w:pPr>
        <w:pStyle w:val="TOC2"/>
        <w:tabs>
          <w:tab w:val="right" w:leader="dot" w:pos="8306"/>
        </w:tabs>
      </w:pPr>
      <w:hyperlink w:anchor="_Toc30909" w:history="1">
        <w:r>
          <w:rPr>
            <w:rFonts w:ascii="仿宋" w:eastAsia="仿宋" w:hAnsi="仿宋" w:cs="仿宋" w:hint="eastAsia"/>
            <w:lang w:eastAsia="zh-CN"/>
          </w:rPr>
          <w:t>(二)、产业升级路径与措施</w:t>
        </w:r>
        <w:r>
          <w:tab/>
        </w:r>
        <w:r>
          <w:fldChar w:fldCharType="begin"/>
        </w:r>
        <w:r>
          <w:instrText xml:space="preserve"> PAGEREF _Toc30909 \h </w:instrText>
        </w:r>
        <w:r>
          <w:fldChar w:fldCharType="separate"/>
        </w:r>
        <w:r>
          <w:t>53</w:t>
        </w:r>
        <w:r>
          <w:fldChar w:fldCharType="end"/>
        </w:r>
      </w:hyperlink>
    </w:p>
    <w:p>
      <w:pPr>
        <w:pStyle w:val="TOC1"/>
        <w:tabs>
          <w:tab w:val="right" w:leader="dot" w:pos="8306"/>
        </w:tabs>
      </w:pPr>
      <w:hyperlink w:anchor="_Toc5262" w:history="1">
        <w:r>
          <w:rPr>
            <w:rFonts w:ascii="仿宋" w:eastAsia="仿宋" w:hAnsi="仿宋" w:cs="仿宋" w:hint="eastAsia"/>
            <w:lang w:eastAsia="zh-CN"/>
          </w:rPr>
          <w:t>十一、项目质量与标准</w:t>
        </w:r>
        <w:r>
          <w:tab/>
        </w:r>
        <w:r>
          <w:fldChar w:fldCharType="begin"/>
        </w:r>
        <w:r>
          <w:instrText xml:space="preserve"> PAGEREF _Toc5262 \h </w:instrText>
        </w:r>
        <w:r>
          <w:fldChar w:fldCharType="separate"/>
        </w:r>
        <w:r>
          <w:t>54</w:t>
        </w:r>
        <w:r>
          <w:fldChar w:fldCharType="end"/>
        </w:r>
      </w:hyperlink>
    </w:p>
    <w:p>
      <w:pPr>
        <w:pStyle w:val="TOC2"/>
        <w:tabs>
          <w:tab w:val="right" w:leader="dot" w:pos="8306"/>
        </w:tabs>
      </w:pPr>
      <w:hyperlink w:anchor="_Toc13851" w:history="1">
        <w:r>
          <w:rPr>
            <w:rFonts w:ascii="仿宋" w:eastAsia="仿宋" w:hAnsi="仿宋" w:cs="仿宋" w:hint="eastAsia"/>
            <w:lang w:eastAsia="zh-CN"/>
          </w:rPr>
          <w:t>(一)、质量保障体系</w:t>
        </w:r>
        <w:r>
          <w:tab/>
        </w:r>
        <w:r>
          <w:fldChar w:fldCharType="begin"/>
        </w:r>
        <w:r>
          <w:instrText xml:space="preserve"> PAGEREF _Toc13851 \h </w:instrText>
        </w:r>
        <w:r>
          <w:fldChar w:fldCharType="separate"/>
        </w:r>
        <w:r>
          <w:t>54</w:t>
        </w:r>
        <w:r>
          <w:fldChar w:fldCharType="end"/>
        </w:r>
      </w:hyperlink>
    </w:p>
    <w:p>
      <w:pPr>
        <w:pStyle w:val="TOC2"/>
        <w:tabs>
          <w:tab w:val="right" w:leader="dot" w:pos="8306"/>
        </w:tabs>
      </w:pPr>
      <w:hyperlink w:anchor="_Toc22627" w:history="1">
        <w:r>
          <w:rPr>
            <w:rFonts w:ascii="仿宋" w:eastAsia="仿宋" w:hAnsi="仿宋" w:cs="仿宋" w:hint="eastAsia"/>
            <w:lang w:eastAsia="zh-CN"/>
          </w:rPr>
          <w:t>(二)、标准化作业流程</w:t>
        </w:r>
        <w:r>
          <w:tab/>
        </w:r>
        <w:r>
          <w:fldChar w:fldCharType="begin"/>
        </w:r>
        <w:r>
          <w:instrText xml:space="preserve"> PAGEREF _Toc22627 \h </w:instrText>
        </w:r>
        <w:r>
          <w:fldChar w:fldCharType="separate"/>
        </w:r>
        <w:r>
          <w:t>55</w:t>
        </w:r>
        <w:r>
          <w:fldChar w:fldCharType="end"/>
        </w:r>
      </w:hyperlink>
    </w:p>
    <w:p>
      <w:pPr>
        <w:pStyle w:val="TOC2"/>
        <w:tabs>
          <w:tab w:val="right" w:leader="dot" w:pos="8306"/>
        </w:tabs>
      </w:pPr>
      <w:hyperlink w:anchor="_Toc27376" w:history="1">
        <w:r>
          <w:rPr>
            <w:rFonts w:ascii="仿宋" w:eastAsia="仿宋" w:hAnsi="仿宋" w:cs="仿宋" w:hint="eastAsia"/>
            <w:lang w:eastAsia="zh-CN"/>
          </w:rPr>
          <w:t>(三)、质量监控与评估</w:t>
        </w:r>
        <w:r>
          <w:tab/>
        </w:r>
        <w:r>
          <w:fldChar w:fldCharType="begin"/>
        </w:r>
        <w:r>
          <w:instrText xml:space="preserve"> PAGEREF _Toc27376 \h </w:instrText>
        </w:r>
        <w:r>
          <w:fldChar w:fldCharType="separate"/>
        </w:r>
        <w:r>
          <w:t>57</w:t>
        </w:r>
        <w:r>
          <w:fldChar w:fldCharType="end"/>
        </w:r>
      </w:hyperlink>
    </w:p>
    <w:p>
      <w:pPr>
        <w:pStyle w:val="TOC2"/>
        <w:tabs>
          <w:tab w:val="right" w:leader="dot" w:pos="8306"/>
        </w:tabs>
      </w:pPr>
      <w:hyperlink w:anchor="_Toc23686" w:history="1">
        <w:r>
          <w:rPr>
            <w:rFonts w:ascii="仿宋" w:eastAsia="仿宋" w:hAnsi="仿宋" w:cs="仿宋" w:hint="eastAsia"/>
            <w:lang w:eastAsia="zh-CN"/>
          </w:rPr>
          <w:t>(四)、质量改进计划</w:t>
        </w:r>
        <w:r>
          <w:tab/>
        </w:r>
        <w:r>
          <w:fldChar w:fldCharType="begin"/>
        </w:r>
        <w:r>
          <w:instrText xml:space="preserve"> PAGEREF _Toc23686 \h </w:instrText>
        </w:r>
        <w:r>
          <w:fldChar w:fldCharType="separate"/>
        </w:r>
        <w:r>
          <w:t>58</w:t>
        </w:r>
        <w:r>
          <w:fldChar w:fldCharType="end"/>
        </w:r>
      </w:hyperlink>
    </w:p>
    <w:p>
      <w:pPr>
        <w:pStyle w:val="TOC1"/>
        <w:tabs>
          <w:tab w:val="right" w:leader="dot" w:pos="8306"/>
        </w:tabs>
      </w:pPr>
      <w:hyperlink w:anchor="_Toc3009" w:history="1">
        <w:r>
          <w:rPr>
            <w:rFonts w:ascii="仿宋" w:eastAsia="仿宋" w:hAnsi="仿宋" w:cs="仿宋" w:hint="eastAsia"/>
            <w:lang w:eastAsia="zh-CN"/>
          </w:rPr>
          <w:t>十二、资金管理与财务规划</w:t>
        </w:r>
        <w:r>
          <w:tab/>
        </w:r>
        <w:r>
          <w:fldChar w:fldCharType="begin"/>
        </w:r>
        <w:r>
          <w:instrText xml:space="preserve"> PAGEREF _Toc3009 \h </w:instrText>
        </w:r>
        <w:r>
          <w:fldChar w:fldCharType="separate"/>
        </w:r>
        <w:r>
          <w:t>59</w:t>
        </w:r>
        <w:r>
          <w:fldChar w:fldCharType="end"/>
        </w:r>
      </w:hyperlink>
    </w:p>
    <w:p>
      <w:pPr>
        <w:pStyle w:val="TOC2"/>
        <w:tabs>
          <w:tab w:val="right" w:leader="dot" w:pos="8306"/>
        </w:tabs>
      </w:pPr>
      <w:hyperlink w:anchor="_Toc13069" w:history="1">
        <w:r>
          <w:rPr>
            <w:rFonts w:ascii="仿宋" w:eastAsia="仿宋" w:hAnsi="仿宋" w:cs="仿宋" w:hint="eastAsia"/>
            <w:lang w:eastAsia="zh-CN"/>
          </w:rPr>
          <w:t>(一)、项目资金来源与筹措</w:t>
        </w:r>
        <w:r>
          <w:tab/>
        </w:r>
        <w:r>
          <w:fldChar w:fldCharType="begin"/>
        </w:r>
        <w:r>
          <w:instrText xml:space="preserve"> PAGEREF _Toc13069 \h </w:instrText>
        </w:r>
        <w:r>
          <w:fldChar w:fldCharType="separate"/>
        </w:r>
        <w:r>
          <w:t>59</w:t>
        </w:r>
        <w:r>
          <w:fldChar w:fldCharType="end"/>
        </w:r>
      </w:hyperlink>
    </w:p>
    <w:p>
      <w:pPr>
        <w:pStyle w:val="TOC2"/>
        <w:tabs>
          <w:tab w:val="right" w:leader="dot" w:pos="8306"/>
        </w:tabs>
      </w:pPr>
      <w:hyperlink w:anchor="_Toc7008" w:history="1">
        <w:r>
          <w:rPr>
            <w:rFonts w:ascii="仿宋" w:eastAsia="仿宋" w:hAnsi="仿宋" w:cs="仿宋" w:hint="eastAsia"/>
            <w:lang w:eastAsia="zh-CN"/>
          </w:rPr>
          <w:t>(二)、资金使用与监管</w:t>
        </w:r>
        <w:r>
          <w:tab/>
        </w:r>
        <w:r>
          <w:fldChar w:fldCharType="begin"/>
        </w:r>
        <w:r>
          <w:instrText xml:space="preserve"> PAGEREF _Toc7008 \h </w:instrText>
        </w:r>
        <w:r>
          <w:fldChar w:fldCharType="separate"/>
        </w:r>
        <w:r>
          <w:t>61</w:t>
        </w:r>
        <w:r>
          <w:fldChar w:fldCharType="end"/>
        </w:r>
      </w:hyperlink>
    </w:p>
    <w:p>
      <w:pPr>
        <w:pStyle w:val="TOC2"/>
        <w:tabs>
          <w:tab w:val="right" w:leader="dot" w:pos="8306"/>
        </w:tabs>
      </w:pPr>
      <w:hyperlink w:anchor="_Toc4145" w:history="1">
        <w:r>
          <w:rPr>
            <w:rFonts w:ascii="仿宋" w:eastAsia="仿宋" w:hAnsi="仿宋" w:cs="仿宋" w:hint="eastAsia"/>
            <w:lang w:eastAsia="zh-CN"/>
          </w:rPr>
          <w:t>(三)、财务规划与预测</w:t>
        </w:r>
        <w:r>
          <w:tab/>
        </w:r>
        <w:r>
          <w:fldChar w:fldCharType="begin"/>
        </w:r>
        <w:r>
          <w:instrText xml:space="preserve"> PAGEREF _Toc4145 \h </w:instrText>
        </w:r>
        <w:r>
          <w:fldChar w:fldCharType="separate"/>
        </w:r>
        <w:r>
          <w:t>62</w:t>
        </w:r>
        <w:r>
          <w:fldChar w:fldCharType="end"/>
        </w:r>
      </w:hyperlink>
    </w:p>
    <w:p>
      <w:pPr>
        <w:pStyle w:val="TOC1"/>
        <w:tabs>
          <w:tab w:val="right" w:leader="dot" w:pos="8306"/>
        </w:tabs>
      </w:pPr>
      <w:hyperlink w:anchor="_Toc3858" w:history="1">
        <w:r>
          <w:rPr>
            <w:rFonts w:ascii="仿宋" w:eastAsia="仿宋" w:hAnsi="仿宋" w:cs="仿宋" w:hint="eastAsia"/>
            <w:lang w:eastAsia="zh-CN"/>
          </w:rPr>
          <w:t>十三、知识产权管理与保护</w:t>
        </w:r>
        <w:r>
          <w:tab/>
        </w:r>
        <w:r>
          <w:fldChar w:fldCharType="begin"/>
        </w:r>
        <w:r>
          <w:instrText xml:space="preserve"> PAGEREF _Toc3858 \h </w:instrText>
        </w:r>
        <w:r>
          <w:fldChar w:fldCharType="separate"/>
        </w:r>
        <w:r>
          <w:t>63</w:t>
        </w:r>
        <w:r>
          <w:fldChar w:fldCharType="end"/>
        </w:r>
      </w:hyperlink>
    </w:p>
    <w:p>
      <w:pPr>
        <w:pStyle w:val="TOC2"/>
        <w:tabs>
          <w:tab w:val="right" w:leader="dot" w:pos="8306"/>
        </w:tabs>
      </w:pPr>
      <w:hyperlink w:anchor="_Toc1639" w:history="1">
        <w:r>
          <w:rPr>
            <w:rFonts w:ascii="仿宋" w:eastAsia="仿宋" w:hAnsi="仿宋" w:cs="仿宋" w:hint="eastAsia"/>
            <w:lang w:eastAsia="zh-CN"/>
          </w:rPr>
          <w:t>(一)、知识产权管理体系建设</w:t>
        </w:r>
        <w:r>
          <w:tab/>
        </w:r>
        <w:r>
          <w:fldChar w:fldCharType="begin"/>
        </w:r>
        <w:r>
          <w:instrText xml:space="preserve"> PAGEREF _Toc1639 \h </w:instrText>
        </w:r>
        <w:r>
          <w:fldChar w:fldCharType="separate"/>
        </w:r>
        <w:r>
          <w:t>63</w:t>
        </w:r>
        <w:r>
          <w:fldChar w:fldCharType="end"/>
        </w:r>
      </w:hyperlink>
    </w:p>
    <w:p>
      <w:pPr>
        <w:pStyle w:val="TOC2"/>
        <w:tabs>
          <w:tab w:val="right" w:leader="dot" w:pos="8306"/>
        </w:tabs>
      </w:pPr>
      <w:hyperlink w:anchor="_Toc24747" w:history="1">
        <w:r>
          <w:rPr>
            <w:rFonts w:ascii="仿宋" w:eastAsia="仿宋" w:hAnsi="仿宋" w:cs="仿宋" w:hint="eastAsia"/>
            <w:lang w:eastAsia="zh-CN"/>
          </w:rPr>
          <w:t>(二)、知识产权保护措施</w:t>
        </w:r>
        <w:r>
          <w:tab/>
        </w:r>
        <w:r>
          <w:fldChar w:fldCharType="begin"/>
        </w:r>
        <w:r>
          <w:instrText xml:space="preserve"> PAGEREF _Toc24747 \h </w:instrText>
        </w:r>
        <w:r>
          <w:fldChar w:fldCharType="separate"/>
        </w:r>
        <w:r>
          <w:t>64</w:t>
        </w:r>
        <w:r>
          <w:fldChar w:fldCharType="end"/>
        </w:r>
      </w:hyperlink>
    </w:p>
    <w:p>
      <w:pPr>
        <w:pStyle w:val="TOC1"/>
        <w:tabs>
          <w:tab w:val="right" w:leader="dot" w:pos="8306"/>
        </w:tabs>
      </w:pPr>
      <w:hyperlink w:anchor="_Toc31877" w:history="1">
        <w:r>
          <w:rPr>
            <w:rFonts w:ascii="仿宋" w:eastAsia="仿宋" w:hAnsi="仿宋" w:cs="仿宋" w:hint="eastAsia"/>
            <w:lang w:eastAsia="zh-CN"/>
          </w:rPr>
          <w:t>十四、创新驱动与持续发展</w:t>
        </w:r>
        <w:r>
          <w:tab/>
        </w:r>
        <w:r>
          <w:fldChar w:fldCharType="begin"/>
        </w:r>
        <w:r>
          <w:instrText xml:space="preserve"> PAGEREF _Toc31877 \h </w:instrText>
        </w:r>
        <w:r>
          <w:fldChar w:fldCharType="separate"/>
        </w:r>
        <w:r>
          <w:t>65</w:t>
        </w:r>
        <w:r>
          <w:fldChar w:fldCharType="end"/>
        </w:r>
      </w:hyperlink>
    </w:p>
    <w:p>
      <w:pPr>
        <w:pStyle w:val="TOC2"/>
        <w:tabs>
          <w:tab w:val="right" w:leader="dot" w:pos="8306"/>
        </w:tabs>
      </w:pPr>
      <w:hyperlink w:anchor="_Toc9915" w:history="1">
        <w:r>
          <w:rPr>
            <w:rFonts w:ascii="仿宋" w:eastAsia="仿宋" w:hAnsi="仿宋" w:cs="仿宋" w:hint="eastAsia"/>
            <w:lang w:eastAsia="zh-CN"/>
          </w:rPr>
          <w:t>(一)、创新驱动战略实施</w:t>
        </w:r>
        <w:r>
          <w:tab/>
        </w:r>
        <w:r>
          <w:fldChar w:fldCharType="begin"/>
        </w:r>
        <w:r>
          <w:instrText xml:space="preserve"> PAGEREF _Toc9915 \h </w:instrText>
        </w:r>
        <w:r>
          <w:fldChar w:fldCharType="separate"/>
        </w:r>
        <w:r>
          <w:t>65</w:t>
        </w:r>
        <w:r>
          <w:fldChar w:fldCharType="end"/>
        </w:r>
      </w:hyperlink>
    </w:p>
    <w:p>
      <w:pPr>
        <w:pStyle w:val="TOC2"/>
        <w:tabs>
          <w:tab w:val="right" w:leader="dot" w:pos="8306"/>
        </w:tabs>
      </w:pPr>
      <w:hyperlink w:anchor="_Toc30138" w:history="1">
        <w:r>
          <w:rPr>
            <w:rFonts w:ascii="仿宋" w:eastAsia="仿宋" w:hAnsi="仿宋" w:cs="仿宋" w:hint="eastAsia"/>
            <w:lang w:eastAsia="zh-CN"/>
          </w:rPr>
          <w:t>(二)、持续发展路径探索</w:t>
        </w:r>
        <w:r>
          <w:tab/>
        </w:r>
        <w:r>
          <w:fldChar w:fldCharType="begin"/>
        </w:r>
        <w:r>
          <w:instrText xml:space="preserve"> PAGEREF _Toc30138 \h </w:instrText>
        </w:r>
        <w:r>
          <w:fldChar w:fldCharType="separate"/>
        </w:r>
        <w:r>
          <w:t>67</w:t>
        </w:r>
        <w:r>
          <w:fldChar w:fldCharType="end"/>
        </w:r>
      </w:hyperlink>
    </w:p>
    <w:p>
      <w:pPr>
        <w:pStyle w:val="TOC1"/>
        <w:tabs>
          <w:tab w:val="right" w:leader="dot" w:pos="8306"/>
        </w:tabs>
      </w:pPr>
      <w:hyperlink w:anchor="_Toc2826" w:history="1">
        <w:r>
          <w:rPr>
            <w:rFonts w:ascii="仿宋" w:eastAsia="仿宋" w:hAnsi="仿宋" w:cs="仿宋" w:hint="eastAsia"/>
            <w:lang w:eastAsia="zh-CN"/>
          </w:rPr>
          <w:t>十五、设施与设备管理</w:t>
        </w:r>
        <w:r>
          <w:tab/>
        </w:r>
        <w:r>
          <w:fldChar w:fldCharType="begin"/>
        </w:r>
        <w:r>
          <w:instrText xml:space="preserve"> PAGEREF _Toc2826 \h </w:instrText>
        </w:r>
        <w:r>
          <w:fldChar w:fldCharType="separate"/>
        </w:r>
        <w:r>
          <w:t>71</w:t>
        </w:r>
        <w:r>
          <w:fldChar w:fldCharType="end"/>
        </w:r>
      </w:hyperlink>
    </w:p>
    <w:p>
      <w:pPr>
        <w:pStyle w:val="TOC2"/>
        <w:tabs>
          <w:tab w:val="right" w:leader="dot" w:pos="8306"/>
        </w:tabs>
      </w:pPr>
      <w:hyperlink w:anchor="_Toc17060" w:history="1">
        <w:r>
          <w:rPr>
            <w:rFonts w:ascii="仿宋" w:eastAsia="仿宋" w:hAnsi="仿宋" w:cs="仿宋" w:hint="eastAsia"/>
            <w:lang w:eastAsia="zh-CN"/>
          </w:rPr>
          <w:t>(一)、设施规划与配置</w:t>
        </w:r>
        <w:r>
          <w:tab/>
        </w:r>
        <w:r>
          <w:fldChar w:fldCharType="begin"/>
        </w:r>
        <w:r>
          <w:instrText xml:space="preserve"> PAGEREF _Toc17060 \h </w:instrText>
        </w:r>
        <w:r>
          <w:fldChar w:fldCharType="separate"/>
        </w:r>
        <w:r>
          <w:t>71</w:t>
        </w:r>
        <w:r>
          <w:fldChar w:fldCharType="end"/>
        </w:r>
      </w:hyperlink>
    </w:p>
    <w:p>
      <w:pPr>
        <w:pStyle w:val="TOC2"/>
        <w:tabs>
          <w:tab w:val="right" w:leader="dot" w:pos="8306"/>
        </w:tabs>
      </w:pPr>
      <w:hyperlink w:anchor="_Toc31208" w:history="1">
        <w:r>
          <w:rPr>
            <w:rFonts w:ascii="仿宋" w:eastAsia="仿宋" w:hAnsi="仿宋" w:cs="仿宋" w:hint="eastAsia"/>
            <w:lang w:eastAsia="zh-CN"/>
          </w:rPr>
          <w:t>(二)、设备采购与维护管理</w:t>
        </w:r>
        <w:r>
          <w:tab/>
        </w:r>
        <w:r>
          <w:fldChar w:fldCharType="begin"/>
        </w:r>
        <w:r>
          <w:instrText xml:space="preserve"> PAGEREF _Toc31208 \h </w:instrText>
        </w:r>
        <w:r>
          <w:fldChar w:fldCharType="separate"/>
        </w:r>
        <w:r>
          <w:t>72</w:t>
        </w:r>
        <w:r>
          <w:fldChar w:fldCharType="end"/>
        </w:r>
      </w:hyperlink>
    </w:p>
    <w:p>
      <w:pPr>
        <w:pStyle w:val="TOC2"/>
        <w:tabs>
          <w:tab w:val="right" w:leader="dot" w:pos="8306"/>
        </w:tabs>
      </w:pPr>
      <w:hyperlink w:anchor="_Toc11217" w:history="1">
        <w:r>
          <w:rPr>
            <w:rFonts w:ascii="仿宋" w:eastAsia="仿宋" w:hAnsi="仿宋" w:cs="仿宋" w:hint="eastAsia"/>
            <w:lang w:eastAsia="zh-CN"/>
          </w:rPr>
          <w:t>(三)、设施设备升级策略</w:t>
        </w:r>
        <w:r>
          <w:tab/>
        </w:r>
        <w:r>
          <w:fldChar w:fldCharType="begin"/>
        </w:r>
        <w:r>
          <w:instrText xml:space="preserve"> PAGEREF _Toc11217 \h </w:instrText>
        </w:r>
        <w:r>
          <w:fldChar w:fldCharType="separate"/>
        </w:r>
        <w:r>
          <w:t>72</w:t>
        </w:r>
        <w:r>
          <w:fldChar w:fldCharType="end"/>
        </w:r>
      </w:hyperlink>
    </w:p>
    <w:p>
      <w:pPr>
        <w:pStyle w:val="TOC1"/>
        <w:tabs>
          <w:tab w:val="right" w:leader="dot" w:pos="8306"/>
        </w:tabs>
      </w:pPr>
      <w:hyperlink w:anchor="_Toc31016" w:history="1">
        <w:r>
          <w:rPr>
            <w:rFonts w:ascii="仿宋" w:eastAsia="仿宋" w:hAnsi="仿宋" w:cs="仿宋" w:hint="eastAsia"/>
            <w:lang w:eastAsia="zh-CN"/>
          </w:rPr>
          <w:t>十六、法律法规与政策遵循</w:t>
        </w:r>
        <w:r>
          <w:tab/>
        </w:r>
        <w:r>
          <w:fldChar w:fldCharType="begin"/>
        </w:r>
        <w:r>
          <w:instrText xml:space="preserve"> PAGEREF _Toc31016 \h </w:instrText>
        </w:r>
        <w:r>
          <w:fldChar w:fldCharType="separate"/>
        </w:r>
        <w:r>
          <w:t>73</w:t>
        </w:r>
        <w:r>
          <w:fldChar w:fldCharType="end"/>
        </w:r>
      </w:hyperlink>
    </w:p>
    <w:p>
      <w:pPr>
        <w:pStyle w:val="TOC2"/>
        <w:tabs>
          <w:tab w:val="right" w:leader="dot" w:pos="8306"/>
        </w:tabs>
      </w:pPr>
      <w:hyperlink w:anchor="_Toc26975" w:history="1">
        <w:r>
          <w:rPr>
            <w:rFonts w:ascii="仿宋" w:eastAsia="仿宋" w:hAnsi="仿宋" w:cs="仿宋" w:hint="eastAsia"/>
            <w:lang w:eastAsia="zh-CN"/>
          </w:rPr>
          <w:t>(一)、法律法规遵守</w:t>
        </w:r>
        <w:r>
          <w:tab/>
        </w:r>
        <w:r>
          <w:fldChar w:fldCharType="begin"/>
        </w:r>
        <w:r>
          <w:instrText xml:space="preserve"> PAGEREF _Toc26975 \h </w:instrText>
        </w:r>
        <w:r>
          <w:fldChar w:fldCharType="separate"/>
        </w:r>
        <w:r>
          <w:t>73</w:t>
        </w:r>
        <w:r>
          <w:fldChar w:fldCharType="end"/>
        </w:r>
      </w:hyperlink>
    </w:p>
    <w:p>
      <w:pPr>
        <w:pStyle w:val="TOC2"/>
        <w:tabs>
          <w:tab w:val="right" w:leader="dot" w:pos="8306"/>
        </w:tabs>
      </w:pPr>
      <w:hyperlink w:anchor="_Toc19384" w:history="1">
        <w:r>
          <w:rPr>
            <w:rFonts w:ascii="仿宋" w:eastAsia="仿宋" w:hAnsi="仿宋" w:cs="仿宋" w:hint="eastAsia"/>
            <w:lang w:eastAsia="zh-CN"/>
          </w:rPr>
          <w:t>(二)、政策导向与利用</w:t>
        </w:r>
        <w:r>
          <w:tab/>
        </w:r>
        <w:r>
          <w:fldChar w:fldCharType="begin"/>
        </w:r>
        <w:r>
          <w:instrText xml:space="preserve"> PAGEREF _Toc19384 \h </w:instrText>
        </w:r>
        <w:r>
          <w:fldChar w:fldCharType="separate"/>
        </w:r>
        <w:r>
          <w:t>74</w:t>
        </w:r>
        <w:r>
          <w:fldChar w:fldCharType="end"/>
        </w:r>
      </w:hyperlink>
    </w:p>
    <w:p>
      <w:pPr>
        <w:pStyle w:val="TOC1"/>
        <w:tabs>
          <w:tab w:val="right" w:leader="dot" w:pos="8306"/>
        </w:tabs>
      </w:pPr>
      <w:hyperlink w:anchor="_Toc6307" w:history="1">
        <w:r>
          <w:rPr>
            <w:rFonts w:ascii="仿宋" w:eastAsia="仿宋" w:hAnsi="仿宋" w:cs="仿宋" w:hint="eastAsia"/>
            <w:lang w:eastAsia="zh-CN"/>
          </w:rPr>
          <w:t>十七、企业合规与伦理</w:t>
        </w:r>
        <w:r>
          <w:tab/>
        </w:r>
        <w:r>
          <w:fldChar w:fldCharType="begin"/>
        </w:r>
        <w:r>
          <w:instrText xml:space="preserve"> PAGEREF _Toc6307 \h </w:instrText>
        </w:r>
        <w:r>
          <w:fldChar w:fldCharType="separate"/>
        </w:r>
        <w:r>
          <w:t>75</w:t>
        </w:r>
        <w:r>
          <w:fldChar w:fldCharType="end"/>
        </w:r>
      </w:hyperlink>
    </w:p>
    <w:p>
      <w:pPr>
        <w:pStyle w:val="TOC2"/>
        <w:tabs>
          <w:tab w:val="right" w:leader="dot" w:pos="8306"/>
        </w:tabs>
      </w:pPr>
      <w:hyperlink w:anchor="_Toc28468" w:history="1">
        <w:r>
          <w:rPr>
            <w:rFonts w:ascii="仿宋" w:eastAsia="仿宋" w:hAnsi="仿宋" w:cs="仿宋" w:hint="eastAsia"/>
            <w:lang w:eastAsia="zh-CN"/>
          </w:rPr>
          <w:t>(一)、合规政策与程序</w:t>
        </w:r>
        <w:r>
          <w:tab/>
        </w:r>
        <w:r>
          <w:fldChar w:fldCharType="begin"/>
        </w:r>
        <w:r>
          <w:instrText xml:space="preserve"> PAGEREF _Toc28468 \h </w:instrText>
        </w:r>
        <w:r>
          <w:fldChar w:fldCharType="separate"/>
        </w:r>
        <w:r>
          <w:t>75</w:t>
        </w:r>
        <w:r>
          <w:fldChar w:fldCharType="end"/>
        </w:r>
      </w:hyperlink>
    </w:p>
    <w:p>
      <w:pPr>
        <w:pStyle w:val="TOC2"/>
        <w:tabs>
          <w:tab w:val="right" w:leader="dot" w:pos="8306"/>
        </w:tabs>
      </w:pPr>
      <w:hyperlink w:anchor="_Toc10233" w:history="1">
        <w:r>
          <w:rPr>
            <w:rFonts w:ascii="仿宋" w:eastAsia="仿宋" w:hAnsi="仿宋" w:cs="仿宋" w:hint="eastAsia"/>
            <w:lang w:eastAsia="zh-CN"/>
          </w:rPr>
          <w:t>(二)、伦理规范与培训</w:t>
        </w:r>
        <w:r>
          <w:tab/>
        </w:r>
        <w:r>
          <w:fldChar w:fldCharType="begin"/>
        </w:r>
        <w:r>
          <w:instrText xml:space="preserve"> PAGEREF _Toc10233 \h </w:instrText>
        </w:r>
        <w:r>
          <w:fldChar w:fldCharType="separate"/>
        </w:r>
        <w:r>
          <w:t>76</w:t>
        </w:r>
        <w:r>
          <w:fldChar w:fldCharType="end"/>
        </w:r>
      </w:hyperlink>
    </w:p>
    <w:p>
      <w:pPr>
        <w:pStyle w:val="TOC2"/>
        <w:tabs>
          <w:tab w:val="right" w:leader="dot" w:pos="8306"/>
        </w:tabs>
      </w:pPr>
      <w:hyperlink w:anchor="_Toc10989" w:history="1">
        <w:r>
          <w:rPr>
            <w:rFonts w:ascii="仿宋" w:eastAsia="仿宋" w:hAnsi="仿宋" w:cs="仿宋" w:hint="eastAsia"/>
            <w:lang w:eastAsia="zh-CN"/>
          </w:rPr>
          <w:t>(三)、合规风险评估</w:t>
        </w:r>
        <w:r>
          <w:tab/>
        </w:r>
        <w:r>
          <w:fldChar w:fldCharType="begin"/>
        </w:r>
        <w:r>
          <w:instrText xml:space="preserve"> PAGEREF _Toc10989 \h </w:instrText>
        </w:r>
        <w:r>
          <w:fldChar w:fldCharType="separate"/>
        </w:r>
        <w:r>
          <w:t>77</w:t>
        </w:r>
        <w:r>
          <w:fldChar w:fldCharType="end"/>
        </w:r>
      </w:hyperlink>
    </w:p>
    <w:p>
      <w:pPr>
        <w:pStyle w:val="TOC2"/>
        <w:tabs>
          <w:tab w:val="right" w:leader="dot" w:pos="8306"/>
        </w:tabs>
      </w:pPr>
      <w:hyperlink w:anchor="_Toc12850" w:history="1">
        <w:r>
          <w:rPr>
            <w:rFonts w:ascii="仿宋" w:eastAsia="仿宋" w:hAnsi="仿宋" w:cs="仿宋" w:hint="eastAsia"/>
            <w:lang w:eastAsia="zh-CN"/>
          </w:rPr>
          <w:t>(四)、合规监督与执行</w:t>
        </w:r>
        <w:r>
          <w:tab/>
        </w:r>
        <w:r>
          <w:fldChar w:fldCharType="begin"/>
        </w:r>
        <w:r>
          <w:instrText xml:space="preserve"> PAGEREF _Toc12850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58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7999"/>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13502"/>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26543"/>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18133"/>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10597"/>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2520"/>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30598"/>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p>
    <w:p>
      <w:pPr>
        <w:pStyle w:val="Heading2"/>
        <w:ind w:firstLine="560" w:firstLineChars="200"/>
        <w:rPr>
          <w:rFonts w:ascii="仿宋" w:eastAsia="仿宋" w:hAnsi="仿宋" w:cs="仿宋" w:hint="eastAsia"/>
          <w:sz w:val="28"/>
          <w:lang w:eastAsia="zh-CN"/>
        </w:rPr>
      </w:pPr>
      <w:bookmarkStart w:id="9" w:name="_Toc19224"/>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团队能力风险：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项目团队的能力和经验对项目的成功至关重要。团队成员的不足或不适当的技能和经验可能导致项目延迟或出现问题。项目承办单位需要确保拥有足够资质和经验的团队成员，并提供培训和发展机会。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不合理的项目管理方法或不完善的项目计划可能导致项目的不顺利。项目承办单位需要确保项目管理流程和工具的有效性，包括项目计划、进度跟踪和问题解决。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供应链中的问题，如原材料供应中断、供应商延迟交货或质量问题，可能对项目产生负面影响。项目承办单位需要建立稳定的供应链关系，并监控供应链的健康状况。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变更管理风险：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项目中的变更可能导致范围膨胀、成本增加或进度延迟。项目承办单位需要实施严格的变更管理程序，确保任何变更都经过审批和记录。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沟通和利益相关方管理风险：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不良的沟通或未能满足利益相关方的期望可能导致项目问题。项目承办单位需要建立有效的沟通渠道，并积极管理利益相关方的期望。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合规性和法规风险：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https://d.book118.com/056124153004010103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洗碗机项目可行性建设方案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3035A4"/>
    <w:rsid w:val="703035A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056124153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2024-03-04T09:38:00Z</dcterms:created>
  <dcterms:modified xsi:type="dcterms:W3CDTF">2024-03-04T09:39:15Z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504AC5E0EECB43268411E145E26785ED_11</vt:lpwstr>
  </property>
  <property fmtid="{D5CDD505-2E9C-101B-9397-08002B2CF9AE}" pid="3" name="KSOProductBuildVer">
    <vt:lpwstr>2052-12.1.0.16250</vt:lpwstr>
  </property>
</Properties>
</file>