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非电力相关原动机项目规划设计方案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742" w:history="1">
        <w:r>
          <w:rPr>
            <w:rFonts w:ascii="仿宋" w:eastAsia="仿宋" w:hAnsi="仿宋" w:cs="仿宋" w:hint="eastAsia"/>
            <w:lang w:eastAsia="zh-CN"/>
          </w:rPr>
          <w:t>概论</w:t>
        </w:r>
        <w:r>
          <w:tab/>
        </w:r>
        <w:r>
          <w:fldChar w:fldCharType="begin"/>
        </w:r>
        <w:r>
          <w:instrText xml:space="preserve"> PAGEREF _Toc31742 \h </w:instrText>
        </w:r>
        <w:r>
          <w:fldChar w:fldCharType="separate"/>
        </w:r>
        <w:r>
          <w:t>3</w:t>
        </w:r>
        <w:r>
          <w:fldChar w:fldCharType="end"/>
        </w:r>
      </w:hyperlink>
    </w:p>
    <w:p>
      <w:pPr>
        <w:pStyle w:val="TOC1"/>
        <w:tabs>
          <w:tab w:val="right" w:leader="dot" w:pos="8306"/>
        </w:tabs>
      </w:pPr>
      <w:hyperlink w:anchor="_Toc2636" w:history="1">
        <w:r>
          <w:rPr>
            <w:rFonts w:ascii="仿宋" w:eastAsia="仿宋" w:hAnsi="仿宋" w:cs="仿宋" w:hint="eastAsia"/>
            <w:lang w:eastAsia="zh-CN"/>
          </w:rPr>
          <w:t>一、非电力相关原动机项目概论</w:t>
        </w:r>
        <w:r>
          <w:tab/>
        </w:r>
        <w:r>
          <w:fldChar w:fldCharType="begin"/>
        </w:r>
        <w:r>
          <w:instrText xml:space="preserve"> PAGEREF _Toc2636 \h </w:instrText>
        </w:r>
        <w:r>
          <w:fldChar w:fldCharType="separate"/>
        </w:r>
        <w:r>
          <w:t>3</w:t>
        </w:r>
        <w:r>
          <w:fldChar w:fldCharType="end"/>
        </w:r>
      </w:hyperlink>
    </w:p>
    <w:p>
      <w:pPr>
        <w:pStyle w:val="TOC2"/>
        <w:tabs>
          <w:tab w:val="right" w:leader="dot" w:pos="8306"/>
        </w:tabs>
      </w:pPr>
      <w:hyperlink w:anchor="_Toc31501" w:history="1">
        <w:r>
          <w:rPr>
            <w:rFonts w:ascii="仿宋" w:eastAsia="仿宋" w:hAnsi="仿宋" w:cs="仿宋" w:hint="eastAsia"/>
            <w:lang w:eastAsia="zh-CN"/>
          </w:rPr>
          <w:t>(一)、非电力相关原动机项目概况</w:t>
        </w:r>
        <w:r>
          <w:tab/>
        </w:r>
        <w:r>
          <w:fldChar w:fldCharType="begin"/>
        </w:r>
        <w:r>
          <w:instrText xml:space="preserve"> PAGEREF _Toc31501 \h </w:instrText>
        </w:r>
        <w:r>
          <w:fldChar w:fldCharType="separate"/>
        </w:r>
        <w:r>
          <w:t>3</w:t>
        </w:r>
        <w:r>
          <w:fldChar w:fldCharType="end"/>
        </w:r>
      </w:hyperlink>
    </w:p>
    <w:p>
      <w:pPr>
        <w:pStyle w:val="TOC2"/>
        <w:tabs>
          <w:tab w:val="right" w:leader="dot" w:pos="8306"/>
        </w:tabs>
      </w:pPr>
      <w:hyperlink w:anchor="_Toc26873" w:history="1">
        <w:r>
          <w:rPr>
            <w:rFonts w:ascii="仿宋" w:eastAsia="仿宋" w:hAnsi="仿宋" w:cs="仿宋" w:hint="eastAsia"/>
            <w:lang w:eastAsia="zh-CN"/>
          </w:rPr>
          <w:t>(二)、非电力相关原动机项目目标</w:t>
        </w:r>
        <w:r>
          <w:tab/>
        </w:r>
        <w:r>
          <w:fldChar w:fldCharType="begin"/>
        </w:r>
        <w:r>
          <w:instrText xml:space="preserve"> PAGEREF _Toc26873 \h </w:instrText>
        </w:r>
        <w:r>
          <w:fldChar w:fldCharType="separate"/>
        </w:r>
        <w:r>
          <w:t>5</w:t>
        </w:r>
        <w:r>
          <w:fldChar w:fldCharType="end"/>
        </w:r>
      </w:hyperlink>
    </w:p>
    <w:p>
      <w:pPr>
        <w:pStyle w:val="TOC2"/>
        <w:tabs>
          <w:tab w:val="right" w:leader="dot" w:pos="8306"/>
        </w:tabs>
      </w:pPr>
      <w:hyperlink w:anchor="_Toc25882" w:history="1">
        <w:r>
          <w:rPr>
            <w:rFonts w:ascii="仿宋" w:eastAsia="仿宋" w:hAnsi="仿宋" w:cs="仿宋" w:hint="eastAsia"/>
            <w:lang w:eastAsia="zh-CN"/>
          </w:rPr>
          <w:t>(三)、非电力相关原动机项目提出的理由</w:t>
        </w:r>
        <w:r>
          <w:tab/>
        </w:r>
        <w:r>
          <w:fldChar w:fldCharType="begin"/>
        </w:r>
        <w:r>
          <w:instrText xml:space="preserve"> PAGEREF _Toc25882 \h </w:instrText>
        </w:r>
        <w:r>
          <w:fldChar w:fldCharType="separate"/>
        </w:r>
        <w:r>
          <w:t>6</w:t>
        </w:r>
        <w:r>
          <w:fldChar w:fldCharType="end"/>
        </w:r>
      </w:hyperlink>
    </w:p>
    <w:p>
      <w:pPr>
        <w:pStyle w:val="TOC2"/>
        <w:tabs>
          <w:tab w:val="right" w:leader="dot" w:pos="8306"/>
        </w:tabs>
      </w:pPr>
      <w:hyperlink w:anchor="_Toc19388" w:history="1">
        <w:r>
          <w:rPr>
            <w:rFonts w:ascii="仿宋" w:eastAsia="仿宋" w:hAnsi="仿宋" w:cs="仿宋" w:hint="eastAsia"/>
            <w:lang w:eastAsia="zh-CN"/>
          </w:rPr>
          <w:t>(四)、非电力相关原动机项目意义</w:t>
        </w:r>
        <w:r>
          <w:tab/>
        </w:r>
        <w:r>
          <w:fldChar w:fldCharType="begin"/>
        </w:r>
        <w:r>
          <w:instrText xml:space="preserve"> PAGEREF _Toc19388 \h </w:instrText>
        </w:r>
        <w:r>
          <w:fldChar w:fldCharType="separate"/>
        </w:r>
        <w:r>
          <w:t>8</w:t>
        </w:r>
        <w:r>
          <w:fldChar w:fldCharType="end"/>
        </w:r>
      </w:hyperlink>
    </w:p>
    <w:p>
      <w:pPr>
        <w:pStyle w:val="TOC2"/>
        <w:tabs>
          <w:tab w:val="right" w:leader="dot" w:pos="8306"/>
        </w:tabs>
      </w:pPr>
      <w:hyperlink w:anchor="_Toc16564" w:history="1">
        <w:r>
          <w:rPr>
            <w:rFonts w:ascii="仿宋" w:eastAsia="仿宋" w:hAnsi="仿宋" w:cs="仿宋" w:hint="eastAsia"/>
            <w:lang w:eastAsia="zh-CN"/>
          </w:rPr>
          <w:t>(五)、非电力相关原动机项目背景</w:t>
        </w:r>
        <w:r>
          <w:tab/>
        </w:r>
        <w:r>
          <w:fldChar w:fldCharType="begin"/>
        </w:r>
        <w:r>
          <w:instrText xml:space="preserve"> PAGEREF _Toc16564 \h </w:instrText>
        </w:r>
        <w:r>
          <w:fldChar w:fldCharType="separate"/>
        </w:r>
        <w:r>
          <w:t>9</w:t>
        </w:r>
        <w:r>
          <w:fldChar w:fldCharType="end"/>
        </w:r>
      </w:hyperlink>
    </w:p>
    <w:p>
      <w:pPr>
        <w:pStyle w:val="TOC1"/>
        <w:tabs>
          <w:tab w:val="right" w:leader="dot" w:pos="8306"/>
        </w:tabs>
      </w:pPr>
      <w:hyperlink w:anchor="_Toc31071" w:history="1">
        <w:r>
          <w:rPr>
            <w:rFonts w:ascii="仿宋" w:eastAsia="仿宋" w:hAnsi="仿宋" w:cs="仿宋" w:hint="eastAsia"/>
            <w:lang w:eastAsia="zh-CN"/>
          </w:rPr>
          <w:t>二、非电力相关原动机项目建设单位说明</w:t>
        </w:r>
        <w:r>
          <w:tab/>
        </w:r>
        <w:r>
          <w:fldChar w:fldCharType="begin"/>
        </w:r>
        <w:r>
          <w:instrText xml:space="preserve"> PAGEREF _Toc31071 \h </w:instrText>
        </w:r>
        <w:r>
          <w:fldChar w:fldCharType="separate"/>
        </w:r>
        <w:r>
          <w:t>10</w:t>
        </w:r>
        <w:r>
          <w:fldChar w:fldCharType="end"/>
        </w:r>
      </w:hyperlink>
    </w:p>
    <w:p>
      <w:pPr>
        <w:pStyle w:val="TOC2"/>
        <w:tabs>
          <w:tab w:val="right" w:leader="dot" w:pos="8306"/>
        </w:tabs>
      </w:pPr>
      <w:hyperlink w:anchor="_Toc4628" w:history="1">
        <w:r>
          <w:rPr>
            <w:rFonts w:ascii="仿宋" w:eastAsia="仿宋" w:hAnsi="仿宋" w:cs="仿宋" w:hint="eastAsia"/>
            <w:lang w:eastAsia="zh-CN"/>
          </w:rPr>
          <w:t>(一)、非电力相关原动机项目承办单位基本情况</w:t>
        </w:r>
        <w:r>
          <w:tab/>
        </w:r>
        <w:r>
          <w:fldChar w:fldCharType="begin"/>
        </w:r>
        <w:r>
          <w:instrText xml:space="preserve"> PAGEREF _Toc4628 \h </w:instrText>
        </w:r>
        <w:r>
          <w:fldChar w:fldCharType="separate"/>
        </w:r>
        <w:r>
          <w:t>10</w:t>
        </w:r>
        <w:r>
          <w:fldChar w:fldCharType="end"/>
        </w:r>
      </w:hyperlink>
    </w:p>
    <w:p>
      <w:pPr>
        <w:pStyle w:val="TOC2"/>
        <w:tabs>
          <w:tab w:val="right" w:leader="dot" w:pos="8306"/>
        </w:tabs>
      </w:pPr>
      <w:hyperlink w:anchor="_Toc9095" w:history="1">
        <w:r>
          <w:rPr>
            <w:rFonts w:ascii="仿宋" w:eastAsia="仿宋" w:hAnsi="仿宋" w:cs="仿宋" w:hint="eastAsia"/>
            <w:lang w:eastAsia="zh-CN"/>
          </w:rPr>
          <w:t>(二)、公司经济效益分析</w:t>
        </w:r>
        <w:r>
          <w:tab/>
        </w:r>
        <w:r>
          <w:fldChar w:fldCharType="begin"/>
        </w:r>
        <w:r>
          <w:instrText xml:space="preserve"> PAGEREF _Toc9095 \h </w:instrText>
        </w:r>
        <w:r>
          <w:fldChar w:fldCharType="separate"/>
        </w:r>
        <w:r>
          <w:t>10</w:t>
        </w:r>
        <w:r>
          <w:fldChar w:fldCharType="end"/>
        </w:r>
      </w:hyperlink>
    </w:p>
    <w:p>
      <w:pPr>
        <w:pStyle w:val="TOC1"/>
        <w:tabs>
          <w:tab w:val="right" w:leader="dot" w:pos="8306"/>
        </w:tabs>
      </w:pPr>
      <w:hyperlink w:anchor="_Toc12651" w:history="1">
        <w:r>
          <w:rPr>
            <w:rFonts w:ascii="仿宋" w:eastAsia="仿宋" w:hAnsi="仿宋" w:cs="仿宋" w:hint="eastAsia"/>
            <w:lang w:eastAsia="zh-CN"/>
          </w:rPr>
          <w:t>三、产品规划分析</w:t>
        </w:r>
        <w:r>
          <w:tab/>
        </w:r>
        <w:r>
          <w:fldChar w:fldCharType="begin"/>
        </w:r>
        <w:r>
          <w:instrText xml:space="preserve"> PAGEREF _Toc12651 \h </w:instrText>
        </w:r>
        <w:r>
          <w:fldChar w:fldCharType="separate"/>
        </w:r>
        <w:r>
          <w:t>11</w:t>
        </w:r>
        <w:r>
          <w:fldChar w:fldCharType="end"/>
        </w:r>
      </w:hyperlink>
    </w:p>
    <w:p>
      <w:pPr>
        <w:pStyle w:val="TOC2"/>
        <w:tabs>
          <w:tab w:val="right" w:leader="dot" w:pos="8306"/>
        </w:tabs>
      </w:pPr>
      <w:hyperlink w:anchor="_Toc564" w:history="1">
        <w:r>
          <w:rPr>
            <w:rFonts w:ascii="仿宋" w:eastAsia="仿宋" w:hAnsi="仿宋" w:cs="仿宋" w:hint="eastAsia"/>
            <w:lang w:eastAsia="zh-CN"/>
          </w:rPr>
          <w:t>(一)、产品规划</w:t>
        </w:r>
        <w:r>
          <w:tab/>
        </w:r>
        <w:r>
          <w:fldChar w:fldCharType="begin"/>
        </w:r>
        <w:r>
          <w:instrText xml:space="preserve"> PAGEREF _Toc564 \h </w:instrText>
        </w:r>
        <w:r>
          <w:fldChar w:fldCharType="separate"/>
        </w:r>
        <w:r>
          <w:t>11</w:t>
        </w:r>
        <w:r>
          <w:fldChar w:fldCharType="end"/>
        </w:r>
      </w:hyperlink>
    </w:p>
    <w:p>
      <w:pPr>
        <w:pStyle w:val="TOC2"/>
        <w:tabs>
          <w:tab w:val="right" w:leader="dot" w:pos="8306"/>
        </w:tabs>
      </w:pPr>
      <w:hyperlink w:anchor="_Toc7405" w:history="1">
        <w:r>
          <w:rPr>
            <w:rFonts w:ascii="仿宋" w:eastAsia="仿宋" w:hAnsi="仿宋" w:cs="仿宋" w:hint="eastAsia"/>
            <w:lang w:eastAsia="zh-CN"/>
          </w:rPr>
          <w:t>(二)、建设规模</w:t>
        </w:r>
        <w:r>
          <w:tab/>
        </w:r>
        <w:r>
          <w:fldChar w:fldCharType="begin"/>
        </w:r>
        <w:r>
          <w:instrText xml:space="preserve"> PAGEREF _Toc7405 \h </w:instrText>
        </w:r>
        <w:r>
          <w:fldChar w:fldCharType="separate"/>
        </w:r>
        <w:r>
          <w:t>12</w:t>
        </w:r>
        <w:r>
          <w:fldChar w:fldCharType="end"/>
        </w:r>
      </w:hyperlink>
    </w:p>
    <w:p>
      <w:pPr>
        <w:pStyle w:val="TOC1"/>
        <w:tabs>
          <w:tab w:val="right" w:leader="dot" w:pos="8306"/>
        </w:tabs>
      </w:pPr>
      <w:hyperlink w:anchor="_Toc28728" w:history="1">
        <w:r>
          <w:rPr>
            <w:rFonts w:ascii="仿宋" w:eastAsia="仿宋" w:hAnsi="仿宋" w:cs="仿宋" w:hint="eastAsia"/>
            <w:lang w:eastAsia="zh-CN"/>
          </w:rPr>
          <w:t>四、非电力相关原动机项目绩效评估</w:t>
        </w:r>
        <w:r>
          <w:tab/>
        </w:r>
        <w:r>
          <w:fldChar w:fldCharType="begin"/>
        </w:r>
        <w:r>
          <w:instrText xml:space="preserve"> PAGEREF _Toc28728 \h </w:instrText>
        </w:r>
        <w:r>
          <w:fldChar w:fldCharType="separate"/>
        </w:r>
        <w:r>
          <w:t>13</w:t>
        </w:r>
        <w:r>
          <w:fldChar w:fldCharType="end"/>
        </w:r>
      </w:hyperlink>
    </w:p>
    <w:p>
      <w:pPr>
        <w:pStyle w:val="TOC2"/>
        <w:tabs>
          <w:tab w:val="right" w:leader="dot" w:pos="8306"/>
        </w:tabs>
      </w:pPr>
      <w:hyperlink w:anchor="_Toc27619" w:history="1">
        <w:r>
          <w:rPr>
            <w:rFonts w:ascii="仿宋" w:eastAsia="仿宋" w:hAnsi="仿宋" w:cs="仿宋" w:hint="eastAsia"/>
            <w:lang w:eastAsia="zh-CN"/>
          </w:rPr>
          <w:t>(一)、绩效评估指标</w:t>
        </w:r>
        <w:r>
          <w:tab/>
        </w:r>
        <w:r>
          <w:fldChar w:fldCharType="begin"/>
        </w:r>
        <w:r>
          <w:instrText xml:space="preserve"> PAGEREF _Toc27619 \h </w:instrText>
        </w:r>
        <w:r>
          <w:fldChar w:fldCharType="separate"/>
        </w:r>
        <w:r>
          <w:t>13</w:t>
        </w:r>
        <w:r>
          <w:fldChar w:fldCharType="end"/>
        </w:r>
      </w:hyperlink>
    </w:p>
    <w:p>
      <w:pPr>
        <w:pStyle w:val="TOC2"/>
        <w:tabs>
          <w:tab w:val="right" w:leader="dot" w:pos="8306"/>
        </w:tabs>
      </w:pPr>
      <w:hyperlink w:anchor="_Toc14451" w:history="1">
        <w:r>
          <w:rPr>
            <w:rFonts w:ascii="仿宋" w:eastAsia="仿宋" w:hAnsi="仿宋" w:cs="仿宋" w:hint="eastAsia"/>
            <w:lang w:eastAsia="zh-CN"/>
          </w:rPr>
          <w:t>(二)、绩效评估方法</w:t>
        </w:r>
        <w:r>
          <w:tab/>
        </w:r>
        <w:r>
          <w:fldChar w:fldCharType="begin"/>
        </w:r>
        <w:r>
          <w:instrText xml:space="preserve"> PAGEREF _Toc14451 \h </w:instrText>
        </w:r>
        <w:r>
          <w:fldChar w:fldCharType="separate"/>
        </w:r>
        <w:r>
          <w:t>15</w:t>
        </w:r>
        <w:r>
          <w:fldChar w:fldCharType="end"/>
        </w:r>
      </w:hyperlink>
    </w:p>
    <w:p>
      <w:pPr>
        <w:pStyle w:val="TOC2"/>
        <w:tabs>
          <w:tab w:val="right" w:leader="dot" w:pos="8306"/>
        </w:tabs>
      </w:pPr>
      <w:hyperlink w:anchor="_Toc29568" w:history="1">
        <w:r>
          <w:rPr>
            <w:rFonts w:ascii="仿宋" w:eastAsia="仿宋" w:hAnsi="仿宋" w:cs="仿宋" w:hint="eastAsia"/>
            <w:lang w:eastAsia="zh-CN"/>
          </w:rPr>
          <w:t>(三)、绩效评估周期</w:t>
        </w:r>
        <w:r>
          <w:tab/>
        </w:r>
        <w:r>
          <w:fldChar w:fldCharType="begin"/>
        </w:r>
        <w:r>
          <w:instrText xml:space="preserve"> PAGEREF _Toc29568 \h </w:instrText>
        </w:r>
        <w:r>
          <w:fldChar w:fldCharType="separate"/>
        </w:r>
        <w:r>
          <w:t>16</w:t>
        </w:r>
        <w:r>
          <w:fldChar w:fldCharType="end"/>
        </w:r>
      </w:hyperlink>
    </w:p>
    <w:p>
      <w:pPr>
        <w:pStyle w:val="TOC1"/>
        <w:tabs>
          <w:tab w:val="right" w:leader="dot" w:pos="8306"/>
        </w:tabs>
      </w:pPr>
      <w:hyperlink w:anchor="_Toc466" w:history="1">
        <w:r>
          <w:rPr>
            <w:rFonts w:ascii="仿宋" w:eastAsia="仿宋" w:hAnsi="仿宋" w:cs="仿宋" w:hint="eastAsia"/>
            <w:lang w:eastAsia="zh-CN"/>
          </w:rPr>
          <w:t>五、非电力相关原动机项目文档管理</w:t>
        </w:r>
        <w:r>
          <w:tab/>
        </w:r>
        <w:r>
          <w:fldChar w:fldCharType="begin"/>
        </w:r>
        <w:r>
          <w:instrText xml:space="preserve"> PAGEREF _Toc466 \h </w:instrText>
        </w:r>
        <w:r>
          <w:fldChar w:fldCharType="separate"/>
        </w:r>
        <w:r>
          <w:t>17</w:t>
        </w:r>
        <w:r>
          <w:fldChar w:fldCharType="end"/>
        </w:r>
      </w:hyperlink>
    </w:p>
    <w:p>
      <w:pPr>
        <w:pStyle w:val="TOC2"/>
        <w:tabs>
          <w:tab w:val="right" w:leader="dot" w:pos="8306"/>
        </w:tabs>
      </w:pPr>
      <w:hyperlink w:anchor="_Toc29533" w:history="1">
        <w:r>
          <w:rPr>
            <w:rFonts w:ascii="仿宋" w:eastAsia="仿宋" w:hAnsi="仿宋" w:cs="仿宋" w:hint="eastAsia"/>
            <w:lang w:eastAsia="zh-CN"/>
          </w:rPr>
          <w:t>(一)、文档编制与审查</w:t>
        </w:r>
        <w:r>
          <w:tab/>
        </w:r>
        <w:r>
          <w:fldChar w:fldCharType="begin"/>
        </w:r>
        <w:r>
          <w:instrText xml:space="preserve"> PAGEREF _Toc29533 \h </w:instrText>
        </w:r>
        <w:r>
          <w:fldChar w:fldCharType="separate"/>
        </w:r>
        <w:r>
          <w:t>17</w:t>
        </w:r>
        <w:r>
          <w:fldChar w:fldCharType="end"/>
        </w:r>
      </w:hyperlink>
    </w:p>
    <w:p>
      <w:pPr>
        <w:pStyle w:val="TOC2"/>
        <w:tabs>
          <w:tab w:val="right" w:leader="dot" w:pos="8306"/>
        </w:tabs>
      </w:pPr>
      <w:hyperlink w:anchor="_Toc30821" w:history="1">
        <w:r>
          <w:rPr>
            <w:rFonts w:ascii="仿宋" w:eastAsia="仿宋" w:hAnsi="仿宋" w:cs="仿宋" w:hint="eastAsia"/>
            <w:lang w:eastAsia="zh-CN"/>
          </w:rPr>
          <w:t>(二)、文档发布与分发</w:t>
        </w:r>
        <w:r>
          <w:tab/>
        </w:r>
        <w:r>
          <w:fldChar w:fldCharType="begin"/>
        </w:r>
        <w:r>
          <w:instrText xml:space="preserve"> PAGEREF _Toc30821 \h </w:instrText>
        </w:r>
        <w:r>
          <w:fldChar w:fldCharType="separate"/>
        </w:r>
        <w:r>
          <w:t>18</w:t>
        </w:r>
        <w:r>
          <w:fldChar w:fldCharType="end"/>
        </w:r>
      </w:hyperlink>
    </w:p>
    <w:p>
      <w:pPr>
        <w:pStyle w:val="TOC2"/>
        <w:tabs>
          <w:tab w:val="right" w:leader="dot" w:pos="8306"/>
        </w:tabs>
      </w:pPr>
      <w:hyperlink w:anchor="_Toc3776" w:history="1">
        <w:r>
          <w:rPr>
            <w:rFonts w:ascii="仿宋" w:eastAsia="仿宋" w:hAnsi="仿宋" w:cs="仿宋" w:hint="eastAsia"/>
            <w:lang w:eastAsia="zh-CN"/>
          </w:rPr>
          <w:t>(三)、文档存档与归档</w:t>
        </w:r>
        <w:r>
          <w:tab/>
        </w:r>
        <w:r>
          <w:fldChar w:fldCharType="begin"/>
        </w:r>
        <w:r>
          <w:instrText xml:space="preserve"> PAGEREF _Toc3776 \h </w:instrText>
        </w:r>
        <w:r>
          <w:fldChar w:fldCharType="separate"/>
        </w:r>
        <w:r>
          <w:t>19</w:t>
        </w:r>
        <w:r>
          <w:fldChar w:fldCharType="end"/>
        </w:r>
      </w:hyperlink>
    </w:p>
    <w:p>
      <w:pPr>
        <w:pStyle w:val="TOC1"/>
        <w:tabs>
          <w:tab w:val="right" w:leader="dot" w:pos="8306"/>
        </w:tabs>
      </w:pPr>
      <w:hyperlink w:anchor="_Toc1033" w:history="1">
        <w:r>
          <w:rPr>
            <w:rFonts w:ascii="仿宋" w:eastAsia="仿宋" w:hAnsi="仿宋" w:cs="仿宋" w:hint="eastAsia"/>
            <w:lang w:eastAsia="zh-CN"/>
          </w:rPr>
          <w:t>六、非电力相关原动机项目选址可行性分析</w:t>
        </w:r>
        <w:r>
          <w:tab/>
        </w:r>
        <w:r>
          <w:fldChar w:fldCharType="begin"/>
        </w:r>
        <w:r>
          <w:instrText xml:space="preserve"> PAGEREF _Toc1033 \h </w:instrText>
        </w:r>
        <w:r>
          <w:fldChar w:fldCharType="separate"/>
        </w:r>
        <w:r>
          <w:t>20</w:t>
        </w:r>
        <w:r>
          <w:fldChar w:fldCharType="end"/>
        </w:r>
      </w:hyperlink>
    </w:p>
    <w:p>
      <w:pPr>
        <w:pStyle w:val="TOC2"/>
        <w:tabs>
          <w:tab w:val="right" w:leader="dot" w:pos="8306"/>
        </w:tabs>
      </w:pPr>
      <w:hyperlink w:anchor="_Toc16658" w:history="1">
        <w:r>
          <w:rPr>
            <w:rFonts w:ascii="仿宋" w:eastAsia="仿宋" w:hAnsi="仿宋" w:cs="仿宋" w:hint="eastAsia"/>
            <w:lang w:eastAsia="zh-CN"/>
          </w:rPr>
          <w:t>(一)、非电力相关原动机项目选址</w:t>
        </w:r>
        <w:r>
          <w:tab/>
        </w:r>
        <w:r>
          <w:fldChar w:fldCharType="begin"/>
        </w:r>
        <w:r>
          <w:instrText xml:space="preserve"> PAGEREF _Toc16658 \h </w:instrText>
        </w:r>
        <w:r>
          <w:fldChar w:fldCharType="separate"/>
        </w:r>
        <w:r>
          <w:t>20</w:t>
        </w:r>
        <w:r>
          <w:fldChar w:fldCharType="end"/>
        </w:r>
      </w:hyperlink>
    </w:p>
    <w:p>
      <w:pPr>
        <w:pStyle w:val="TOC2"/>
        <w:tabs>
          <w:tab w:val="right" w:leader="dot" w:pos="8306"/>
        </w:tabs>
      </w:pPr>
      <w:hyperlink w:anchor="_Toc8565" w:history="1">
        <w:r>
          <w:rPr>
            <w:rFonts w:ascii="仿宋" w:eastAsia="仿宋" w:hAnsi="仿宋" w:cs="仿宋" w:hint="eastAsia"/>
            <w:lang w:eastAsia="zh-CN"/>
          </w:rPr>
          <w:t>(二)、用地控制指标</w:t>
        </w:r>
        <w:r>
          <w:tab/>
        </w:r>
        <w:r>
          <w:fldChar w:fldCharType="begin"/>
        </w:r>
        <w:r>
          <w:instrText xml:space="preserve"> PAGEREF _Toc8565 \h </w:instrText>
        </w:r>
        <w:r>
          <w:fldChar w:fldCharType="separate"/>
        </w:r>
        <w:r>
          <w:t>20</w:t>
        </w:r>
        <w:r>
          <w:fldChar w:fldCharType="end"/>
        </w:r>
      </w:hyperlink>
    </w:p>
    <w:p>
      <w:pPr>
        <w:pStyle w:val="TOC2"/>
        <w:tabs>
          <w:tab w:val="right" w:leader="dot" w:pos="8306"/>
        </w:tabs>
      </w:pPr>
      <w:hyperlink w:anchor="_Toc12097" w:history="1">
        <w:r>
          <w:rPr>
            <w:rFonts w:ascii="仿宋" w:eastAsia="仿宋" w:hAnsi="仿宋" w:cs="仿宋" w:hint="eastAsia"/>
            <w:lang w:eastAsia="zh-CN"/>
          </w:rPr>
          <w:t>(三)、节约用地措施</w:t>
        </w:r>
        <w:r>
          <w:tab/>
        </w:r>
        <w:r>
          <w:fldChar w:fldCharType="begin"/>
        </w:r>
        <w:r>
          <w:instrText xml:space="preserve"> PAGEREF _Toc12097 \h </w:instrText>
        </w:r>
        <w:r>
          <w:fldChar w:fldCharType="separate"/>
        </w:r>
        <w:r>
          <w:t>22</w:t>
        </w:r>
        <w:r>
          <w:fldChar w:fldCharType="end"/>
        </w:r>
      </w:hyperlink>
    </w:p>
    <w:p>
      <w:pPr>
        <w:pStyle w:val="TOC2"/>
        <w:tabs>
          <w:tab w:val="right" w:leader="dot" w:pos="8306"/>
        </w:tabs>
      </w:pPr>
      <w:hyperlink w:anchor="_Toc22706" w:history="1">
        <w:r>
          <w:rPr>
            <w:rFonts w:ascii="仿宋" w:eastAsia="仿宋" w:hAnsi="仿宋" w:cs="仿宋" w:hint="eastAsia"/>
            <w:lang w:eastAsia="zh-CN"/>
          </w:rPr>
          <w:t>(四)、总图布置方案</w:t>
        </w:r>
        <w:r>
          <w:tab/>
        </w:r>
        <w:r>
          <w:fldChar w:fldCharType="begin"/>
        </w:r>
        <w:r>
          <w:instrText xml:space="preserve"> PAGEREF _Toc22706 \h </w:instrText>
        </w:r>
        <w:r>
          <w:fldChar w:fldCharType="separate"/>
        </w:r>
        <w:r>
          <w:t>24</w:t>
        </w:r>
        <w:r>
          <w:fldChar w:fldCharType="end"/>
        </w:r>
      </w:hyperlink>
    </w:p>
    <w:p>
      <w:pPr>
        <w:pStyle w:val="TOC2"/>
        <w:tabs>
          <w:tab w:val="right" w:leader="dot" w:pos="8306"/>
        </w:tabs>
      </w:pPr>
      <w:hyperlink w:anchor="_Toc1235" w:history="1">
        <w:r>
          <w:rPr>
            <w:rFonts w:ascii="仿宋" w:eastAsia="仿宋" w:hAnsi="仿宋" w:cs="仿宋" w:hint="eastAsia"/>
            <w:lang w:eastAsia="zh-CN"/>
          </w:rPr>
          <w:t>(五)、选址综合评价</w:t>
        </w:r>
        <w:r>
          <w:tab/>
        </w:r>
        <w:r>
          <w:fldChar w:fldCharType="begin"/>
        </w:r>
        <w:r>
          <w:instrText xml:space="preserve"> PAGEREF _Toc1235 \h </w:instrText>
        </w:r>
        <w:r>
          <w:fldChar w:fldCharType="separate"/>
        </w:r>
        <w:r>
          <w:t>25</w:t>
        </w:r>
        <w:r>
          <w:fldChar w:fldCharType="end"/>
        </w:r>
      </w:hyperlink>
    </w:p>
    <w:p>
      <w:pPr>
        <w:pStyle w:val="TOC1"/>
        <w:tabs>
          <w:tab w:val="right" w:leader="dot" w:pos="8306"/>
        </w:tabs>
      </w:pPr>
      <w:hyperlink w:anchor="_Toc25665" w:history="1">
        <w:r>
          <w:rPr>
            <w:rFonts w:ascii="仿宋" w:eastAsia="仿宋" w:hAnsi="仿宋" w:cs="仿宋" w:hint="eastAsia"/>
            <w:lang w:eastAsia="zh-CN"/>
          </w:rPr>
          <w:t>七、非电力相关原动机项目计划安排</w:t>
        </w:r>
        <w:r>
          <w:tab/>
        </w:r>
        <w:r>
          <w:fldChar w:fldCharType="begin"/>
        </w:r>
        <w:r>
          <w:instrText xml:space="preserve"> PAGEREF _Toc25665 \h </w:instrText>
        </w:r>
        <w:r>
          <w:fldChar w:fldCharType="separate"/>
        </w:r>
        <w:r>
          <w:t>26</w:t>
        </w:r>
        <w:r>
          <w:fldChar w:fldCharType="end"/>
        </w:r>
      </w:hyperlink>
    </w:p>
    <w:p>
      <w:pPr>
        <w:pStyle w:val="TOC2"/>
        <w:tabs>
          <w:tab w:val="right" w:leader="dot" w:pos="8306"/>
        </w:tabs>
      </w:pPr>
      <w:hyperlink w:anchor="_Toc17146" w:history="1">
        <w:r>
          <w:rPr>
            <w:rFonts w:ascii="仿宋" w:eastAsia="仿宋" w:hAnsi="仿宋" w:cs="仿宋" w:hint="eastAsia"/>
            <w:lang w:eastAsia="zh-CN"/>
          </w:rPr>
          <w:t>(一)、建设周期</w:t>
        </w:r>
        <w:r>
          <w:tab/>
        </w:r>
        <w:r>
          <w:fldChar w:fldCharType="begin"/>
        </w:r>
        <w:r>
          <w:instrText xml:space="preserve"> PAGEREF _Toc17146 \h </w:instrText>
        </w:r>
        <w:r>
          <w:fldChar w:fldCharType="separate"/>
        </w:r>
        <w:r>
          <w:t>26</w:t>
        </w:r>
        <w:r>
          <w:fldChar w:fldCharType="end"/>
        </w:r>
      </w:hyperlink>
    </w:p>
    <w:p>
      <w:pPr>
        <w:pStyle w:val="TOC2"/>
        <w:tabs>
          <w:tab w:val="right" w:leader="dot" w:pos="8306"/>
        </w:tabs>
      </w:pPr>
      <w:hyperlink w:anchor="_Toc30329" w:history="1">
        <w:r>
          <w:rPr>
            <w:rFonts w:ascii="仿宋" w:eastAsia="仿宋" w:hAnsi="仿宋" w:cs="仿宋" w:hint="eastAsia"/>
            <w:lang w:eastAsia="zh-CN"/>
          </w:rPr>
          <w:t>(二)、建设进度</w:t>
        </w:r>
        <w:r>
          <w:tab/>
        </w:r>
        <w:r>
          <w:fldChar w:fldCharType="begin"/>
        </w:r>
        <w:r>
          <w:instrText xml:space="preserve"> PAGEREF _Toc30329 \h </w:instrText>
        </w:r>
        <w:r>
          <w:fldChar w:fldCharType="separate"/>
        </w:r>
        <w:r>
          <w:t>27</w:t>
        </w:r>
        <w:r>
          <w:fldChar w:fldCharType="end"/>
        </w:r>
      </w:hyperlink>
    </w:p>
    <w:p>
      <w:pPr>
        <w:pStyle w:val="TOC2"/>
        <w:tabs>
          <w:tab w:val="right" w:leader="dot" w:pos="8306"/>
        </w:tabs>
      </w:pPr>
      <w:hyperlink w:anchor="_Toc22765" w:history="1">
        <w:r>
          <w:rPr>
            <w:rFonts w:ascii="仿宋" w:eastAsia="仿宋" w:hAnsi="仿宋" w:cs="仿宋" w:hint="eastAsia"/>
            <w:lang w:eastAsia="zh-CN"/>
          </w:rPr>
          <w:t>(三)、进度安排注意事项</w:t>
        </w:r>
        <w:r>
          <w:tab/>
        </w:r>
        <w:r>
          <w:fldChar w:fldCharType="begin"/>
        </w:r>
        <w:r>
          <w:instrText xml:space="preserve"> PAGEREF _Toc22765 \h </w:instrText>
        </w:r>
        <w:r>
          <w:fldChar w:fldCharType="separate"/>
        </w:r>
        <w:r>
          <w:t>28</w:t>
        </w:r>
        <w:r>
          <w:fldChar w:fldCharType="end"/>
        </w:r>
      </w:hyperlink>
    </w:p>
    <w:p>
      <w:pPr>
        <w:pStyle w:val="TOC2"/>
        <w:tabs>
          <w:tab w:val="right" w:leader="dot" w:pos="8306"/>
        </w:tabs>
      </w:pPr>
      <w:hyperlink w:anchor="_Toc14061" w:history="1">
        <w:r>
          <w:rPr>
            <w:rFonts w:ascii="仿宋" w:eastAsia="仿宋" w:hAnsi="仿宋" w:cs="仿宋" w:hint="eastAsia"/>
            <w:lang w:eastAsia="zh-CN"/>
          </w:rPr>
          <w:t>(四)、人力资源配置</w:t>
        </w:r>
        <w:r>
          <w:tab/>
        </w:r>
        <w:r>
          <w:fldChar w:fldCharType="begin"/>
        </w:r>
        <w:r>
          <w:instrText xml:space="preserve"> PAGEREF _Toc14061 \h </w:instrText>
        </w:r>
        <w:r>
          <w:fldChar w:fldCharType="separate"/>
        </w:r>
        <w:r>
          <w:t>29</w:t>
        </w:r>
        <w:r>
          <w:fldChar w:fldCharType="end"/>
        </w:r>
      </w:hyperlink>
    </w:p>
    <w:p>
      <w:pPr>
        <w:pStyle w:val="TOC1"/>
        <w:tabs>
          <w:tab w:val="right" w:leader="dot" w:pos="8306"/>
        </w:tabs>
      </w:pPr>
      <w:hyperlink w:anchor="_Toc22601" w:history="1">
        <w:r>
          <w:rPr>
            <w:rFonts w:ascii="仿宋" w:eastAsia="仿宋" w:hAnsi="仿宋" w:cs="仿宋" w:hint="eastAsia"/>
            <w:lang w:eastAsia="zh-CN"/>
          </w:rPr>
          <w:t>八、非电力相关原动机项目社会影响</w:t>
        </w:r>
        <w:r>
          <w:tab/>
        </w:r>
        <w:r>
          <w:fldChar w:fldCharType="begin"/>
        </w:r>
        <w:r>
          <w:instrText xml:space="preserve"> PAGEREF _Toc22601 \h </w:instrText>
        </w:r>
        <w:r>
          <w:fldChar w:fldCharType="separate"/>
        </w:r>
        <w:r>
          <w:t>30</w:t>
        </w:r>
        <w:r>
          <w:fldChar w:fldCharType="end"/>
        </w:r>
      </w:hyperlink>
    </w:p>
    <w:p>
      <w:pPr>
        <w:pStyle w:val="TOC2"/>
        <w:tabs>
          <w:tab w:val="right" w:leader="dot" w:pos="8306"/>
        </w:tabs>
      </w:pPr>
      <w:hyperlink w:anchor="_Toc8146" w:history="1">
        <w:r>
          <w:rPr>
            <w:rFonts w:ascii="仿宋" w:eastAsia="仿宋" w:hAnsi="仿宋" w:cs="仿宋" w:hint="eastAsia"/>
            <w:lang w:eastAsia="zh-CN"/>
          </w:rPr>
          <w:t>(一)、社会责任与义务</w:t>
        </w:r>
        <w:r>
          <w:tab/>
        </w:r>
        <w:r>
          <w:fldChar w:fldCharType="begin"/>
        </w:r>
        <w:r>
          <w:instrText xml:space="preserve"> PAGEREF _Toc8146 \h </w:instrText>
        </w:r>
        <w:r>
          <w:fldChar w:fldCharType="separate"/>
        </w:r>
        <w:r>
          <w:t>30</w:t>
        </w:r>
        <w:r>
          <w:fldChar w:fldCharType="end"/>
        </w:r>
      </w:hyperlink>
    </w:p>
    <w:p>
      <w:pPr>
        <w:pStyle w:val="TOC2"/>
        <w:tabs>
          <w:tab w:val="right" w:leader="dot" w:pos="8306"/>
        </w:tabs>
      </w:pPr>
      <w:hyperlink w:anchor="_Toc27983" w:history="1">
        <w:r>
          <w:rPr>
            <w:rFonts w:ascii="仿宋" w:eastAsia="仿宋" w:hAnsi="仿宋" w:cs="仿宋" w:hint="eastAsia"/>
            <w:lang w:eastAsia="zh-CN"/>
          </w:rPr>
          <w:t>(二)、社会参与与沟通</w:t>
        </w:r>
        <w:r>
          <w:tab/>
        </w:r>
        <w:r>
          <w:fldChar w:fldCharType="begin"/>
        </w:r>
        <w:r>
          <w:instrText xml:space="preserve"> PAGEREF _Toc27983 \h </w:instrText>
        </w:r>
        <w:r>
          <w:fldChar w:fldCharType="separate"/>
        </w:r>
        <w:r>
          <w:t>31</w:t>
        </w:r>
        <w:r>
          <w:fldChar w:fldCharType="end"/>
        </w:r>
      </w:hyperlink>
    </w:p>
    <w:p>
      <w:pPr>
        <w:pStyle w:val="TOC1"/>
        <w:tabs>
          <w:tab w:val="right" w:leader="dot" w:pos="8306"/>
        </w:tabs>
      </w:pPr>
      <w:hyperlink w:anchor="_Toc25532" w:history="1">
        <w:r>
          <w:rPr>
            <w:rFonts w:ascii="仿宋" w:eastAsia="仿宋" w:hAnsi="仿宋" w:cs="仿宋" w:hint="eastAsia"/>
            <w:lang w:eastAsia="zh-CN"/>
          </w:rPr>
          <w:t>九、生产安全保护</w:t>
        </w:r>
        <w:r>
          <w:tab/>
        </w:r>
        <w:r>
          <w:fldChar w:fldCharType="begin"/>
        </w:r>
        <w:r>
          <w:instrText xml:space="preserve"> PAGEREF _Toc25532 \h </w:instrText>
        </w:r>
        <w:r>
          <w:fldChar w:fldCharType="separate"/>
        </w:r>
        <w:r>
          <w:t>32</w:t>
        </w:r>
        <w:r>
          <w:fldChar w:fldCharType="end"/>
        </w:r>
      </w:hyperlink>
    </w:p>
    <w:p>
      <w:pPr>
        <w:pStyle w:val="TOC2"/>
        <w:tabs>
          <w:tab w:val="right" w:leader="dot" w:pos="8306"/>
        </w:tabs>
      </w:pPr>
      <w:hyperlink w:anchor="_Toc16951" w:history="1">
        <w:r>
          <w:rPr>
            <w:rFonts w:ascii="仿宋" w:eastAsia="仿宋" w:hAnsi="仿宋" w:cs="仿宋" w:hint="eastAsia"/>
            <w:lang w:eastAsia="zh-CN"/>
          </w:rPr>
          <w:t>(一)、消防安全</w:t>
        </w:r>
        <w:r>
          <w:tab/>
        </w:r>
        <w:r>
          <w:fldChar w:fldCharType="begin"/>
        </w:r>
        <w:r>
          <w:instrText xml:space="preserve"> PAGEREF _Toc16951 \h </w:instrText>
        </w:r>
        <w:r>
          <w:fldChar w:fldCharType="separate"/>
        </w:r>
        <w:r>
          <w:t>32</w:t>
        </w:r>
        <w:r>
          <w:fldChar w:fldCharType="end"/>
        </w:r>
      </w:hyperlink>
    </w:p>
    <w:p>
      <w:pPr>
        <w:pStyle w:val="TOC2"/>
        <w:tabs>
          <w:tab w:val="right" w:leader="dot" w:pos="8306"/>
        </w:tabs>
      </w:pPr>
      <w:hyperlink w:anchor="_Toc1586" w:history="1">
        <w:r>
          <w:rPr>
            <w:rFonts w:ascii="仿宋" w:eastAsia="仿宋" w:hAnsi="仿宋" w:cs="仿宋" w:hint="eastAsia"/>
            <w:lang w:eastAsia="zh-CN"/>
          </w:rPr>
          <w:t>(二)、防火防爆总图布置措施</w:t>
        </w:r>
        <w:r>
          <w:tab/>
        </w:r>
        <w:r>
          <w:fldChar w:fldCharType="begin"/>
        </w:r>
        <w:r>
          <w:instrText xml:space="preserve"> PAGEREF _Toc1586 \h </w:instrText>
        </w:r>
        <w:r>
          <w:fldChar w:fldCharType="separate"/>
        </w:r>
        <w:r>
          <w:t>33</w:t>
        </w:r>
        <w:r>
          <w:fldChar w:fldCharType="end"/>
        </w:r>
      </w:hyperlink>
    </w:p>
    <w:p>
      <w:pPr>
        <w:pStyle w:val="TOC2"/>
        <w:tabs>
          <w:tab w:val="right" w:leader="dot" w:pos="8306"/>
        </w:tabs>
      </w:pPr>
      <w:hyperlink w:anchor="_Toc28143" w:history="1">
        <w:r>
          <w:rPr>
            <w:rFonts w:ascii="仿宋" w:eastAsia="仿宋" w:hAnsi="仿宋" w:cs="仿宋" w:hint="eastAsia"/>
            <w:lang w:eastAsia="zh-CN"/>
          </w:rPr>
          <w:t>(三)、自然灾害防范措施</w:t>
        </w:r>
        <w:r>
          <w:tab/>
        </w:r>
        <w:r>
          <w:fldChar w:fldCharType="begin"/>
        </w:r>
        <w:r>
          <w:instrText xml:space="preserve"> PAGEREF _Toc28143 \h </w:instrText>
        </w:r>
        <w:r>
          <w:fldChar w:fldCharType="separate"/>
        </w:r>
        <w:r>
          <w:t>34</w:t>
        </w:r>
        <w:r>
          <w:fldChar w:fldCharType="end"/>
        </w:r>
      </w:hyperlink>
    </w:p>
    <w:p>
      <w:pPr>
        <w:pStyle w:val="TOC2"/>
        <w:tabs>
          <w:tab w:val="right" w:leader="dot" w:pos="8306"/>
        </w:tabs>
      </w:pPr>
      <w:hyperlink w:anchor="_Toc26081" w:history="1">
        <w:r>
          <w:rPr>
            <w:rFonts w:ascii="仿宋" w:eastAsia="仿宋" w:hAnsi="仿宋" w:cs="仿宋" w:hint="eastAsia"/>
            <w:lang w:eastAsia="zh-CN"/>
          </w:rPr>
          <w:t>(四)、安全色及安全标志使用要求</w:t>
        </w:r>
        <w:r>
          <w:tab/>
        </w:r>
        <w:r>
          <w:fldChar w:fldCharType="begin"/>
        </w:r>
        <w:r>
          <w:instrText xml:space="preserve"> PAGEREF _Toc26081 \h </w:instrText>
        </w:r>
        <w:r>
          <w:fldChar w:fldCharType="separate"/>
        </w:r>
        <w:r>
          <w:t>35</w:t>
        </w:r>
        <w:r>
          <w:fldChar w:fldCharType="end"/>
        </w:r>
      </w:hyperlink>
    </w:p>
    <w:p>
      <w:pPr>
        <w:pStyle w:val="TOC2"/>
        <w:tabs>
          <w:tab w:val="right" w:leader="dot" w:pos="8306"/>
        </w:tabs>
      </w:pPr>
      <w:hyperlink w:anchor="_Toc20990" w:history="1">
        <w:r>
          <w:rPr>
            <w:rFonts w:ascii="仿宋" w:eastAsia="仿宋" w:hAnsi="仿宋" w:cs="仿宋" w:hint="eastAsia"/>
            <w:lang w:eastAsia="zh-CN"/>
          </w:rPr>
          <w:t>(五)、防尘防毒措施</w:t>
        </w:r>
        <w:r>
          <w:tab/>
        </w:r>
        <w:r>
          <w:fldChar w:fldCharType="begin"/>
        </w:r>
        <w:r>
          <w:instrText xml:space="preserve"> PAGEREF _Toc20990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646" w:history="1">
        <w:r>
          <w:rPr>
            <w:rFonts w:ascii="仿宋" w:eastAsia="仿宋" w:hAnsi="仿宋" w:cs="仿宋" w:hint="eastAsia"/>
            <w:lang w:eastAsia="zh-CN"/>
          </w:rPr>
          <w:t>(六)、防静电、触电防护及防雷措施</w:t>
        </w:r>
        <w:r>
          <w:tab/>
        </w:r>
        <w:r>
          <w:fldChar w:fldCharType="begin"/>
        </w:r>
        <w:r>
          <w:instrText xml:space="preserve"> PAGEREF _Toc11646 \h </w:instrText>
        </w:r>
        <w:r>
          <w:fldChar w:fldCharType="separate"/>
        </w:r>
        <w:r>
          <w:t>37</w:t>
        </w:r>
        <w:r>
          <w:fldChar w:fldCharType="end"/>
        </w:r>
      </w:hyperlink>
    </w:p>
    <w:p>
      <w:pPr>
        <w:pStyle w:val="TOC2"/>
        <w:tabs>
          <w:tab w:val="right" w:leader="dot" w:pos="8306"/>
        </w:tabs>
      </w:pPr>
      <w:hyperlink w:anchor="_Toc10345" w:history="1">
        <w:r>
          <w:rPr>
            <w:rFonts w:ascii="仿宋" w:eastAsia="仿宋" w:hAnsi="仿宋" w:cs="仿宋" w:hint="eastAsia"/>
            <w:lang w:eastAsia="zh-CN"/>
          </w:rPr>
          <w:t>(七)、机械设备安全保障措施</w:t>
        </w:r>
        <w:r>
          <w:tab/>
        </w:r>
        <w:r>
          <w:fldChar w:fldCharType="begin"/>
        </w:r>
        <w:r>
          <w:instrText xml:space="preserve"> PAGEREF _Toc10345 \h </w:instrText>
        </w:r>
        <w:r>
          <w:fldChar w:fldCharType="separate"/>
        </w:r>
        <w:r>
          <w:t>39</w:t>
        </w:r>
        <w:r>
          <w:fldChar w:fldCharType="end"/>
        </w:r>
      </w:hyperlink>
    </w:p>
    <w:p>
      <w:pPr>
        <w:pStyle w:val="TOC1"/>
        <w:tabs>
          <w:tab w:val="right" w:leader="dot" w:pos="8306"/>
        </w:tabs>
      </w:pPr>
      <w:hyperlink w:anchor="_Toc2194" w:history="1">
        <w:r>
          <w:rPr>
            <w:rFonts w:ascii="仿宋" w:eastAsia="仿宋" w:hAnsi="仿宋" w:cs="仿宋" w:hint="eastAsia"/>
            <w:lang w:eastAsia="zh-CN"/>
          </w:rPr>
          <w:t>十、非电力相关原动机项目技术管理</w:t>
        </w:r>
        <w:r>
          <w:tab/>
        </w:r>
        <w:r>
          <w:fldChar w:fldCharType="begin"/>
        </w:r>
        <w:r>
          <w:instrText xml:space="preserve"> PAGEREF _Toc2194 \h </w:instrText>
        </w:r>
        <w:r>
          <w:fldChar w:fldCharType="separate"/>
        </w:r>
        <w:r>
          <w:t>40</w:t>
        </w:r>
        <w:r>
          <w:fldChar w:fldCharType="end"/>
        </w:r>
      </w:hyperlink>
    </w:p>
    <w:p>
      <w:pPr>
        <w:pStyle w:val="TOC2"/>
        <w:tabs>
          <w:tab w:val="right" w:leader="dot" w:pos="8306"/>
        </w:tabs>
      </w:pPr>
      <w:hyperlink w:anchor="_Toc18888" w:history="1">
        <w:r>
          <w:rPr>
            <w:rFonts w:ascii="仿宋" w:eastAsia="仿宋" w:hAnsi="仿宋" w:cs="仿宋" w:hint="eastAsia"/>
            <w:lang w:eastAsia="zh-CN"/>
          </w:rPr>
          <w:t>(一)、技术方案选用方向</w:t>
        </w:r>
        <w:r>
          <w:tab/>
        </w:r>
        <w:r>
          <w:fldChar w:fldCharType="begin"/>
        </w:r>
        <w:r>
          <w:instrText xml:space="preserve"> PAGEREF _Toc18888 \h </w:instrText>
        </w:r>
        <w:r>
          <w:fldChar w:fldCharType="separate"/>
        </w:r>
        <w:r>
          <w:t>40</w:t>
        </w:r>
        <w:r>
          <w:fldChar w:fldCharType="end"/>
        </w:r>
      </w:hyperlink>
    </w:p>
    <w:p>
      <w:pPr>
        <w:pStyle w:val="TOC2"/>
        <w:tabs>
          <w:tab w:val="right" w:leader="dot" w:pos="8306"/>
        </w:tabs>
      </w:pPr>
      <w:hyperlink w:anchor="_Toc9156" w:history="1">
        <w:r>
          <w:rPr>
            <w:rFonts w:ascii="仿宋" w:eastAsia="仿宋" w:hAnsi="仿宋" w:cs="仿宋" w:hint="eastAsia"/>
            <w:lang w:eastAsia="zh-CN"/>
          </w:rPr>
          <w:t>(二)、工艺技术方案选用原则</w:t>
        </w:r>
        <w:r>
          <w:tab/>
        </w:r>
        <w:r>
          <w:fldChar w:fldCharType="begin"/>
        </w:r>
        <w:r>
          <w:instrText xml:space="preserve"> PAGEREF _Toc9156 \h </w:instrText>
        </w:r>
        <w:r>
          <w:fldChar w:fldCharType="separate"/>
        </w:r>
        <w:r>
          <w:t>42</w:t>
        </w:r>
        <w:r>
          <w:fldChar w:fldCharType="end"/>
        </w:r>
      </w:hyperlink>
    </w:p>
    <w:p>
      <w:pPr>
        <w:pStyle w:val="TOC2"/>
        <w:tabs>
          <w:tab w:val="right" w:leader="dot" w:pos="8306"/>
        </w:tabs>
      </w:pPr>
      <w:hyperlink w:anchor="_Toc13545" w:history="1">
        <w:r>
          <w:rPr>
            <w:rFonts w:ascii="仿宋" w:eastAsia="仿宋" w:hAnsi="仿宋" w:cs="仿宋" w:hint="eastAsia"/>
            <w:lang w:eastAsia="zh-CN"/>
          </w:rPr>
          <w:t>(三)、工艺技术方案要求</w:t>
        </w:r>
        <w:r>
          <w:tab/>
        </w:r>
        <w:r>
          <w:fldChar w:fldCharType="begin"/>
        </w:r>
        <w:r>
          <w:instrText xml:space="preserve"> PAGEREF _Toc13545 \h </w:instrText>
        </w:r>
        <w:r>
          <w:fldChar w:fldCharType="separate"/>
        </w:r>
        <w:r>
          <w:t>44</w:t>
        </w:r>
        <w:r>
          <w:fldChar w:fldCharType="end"/>
        </w:r>
      </w:hyperlink>
    </w:p>
    <w:p>
      <w:pPr>
        <w:pStyle w:val="TOC1"/>
        <w:tabs>
          <w:tab w:val="right" w:leader="dot" w:pos="8306"/>
        </w:tabs>
      </w:pPr>
      <w:hyperlink w:anchor="_Toc31839" w:history="1">
        <w:r>
          <w:rPr>
            <w:rFonts w:ascii="仿宋" w:eastAsia="仿宋" w:hAnsi="仿宋" w:cs="仿宋" w:hint="eastAsia"/>
            <w:lang w:eastAsia="zh-CN"/>
          </w:rPr>
          <w:t>十一、非电力相关原动机项目人力资源管理</w:t>
        </w:r>
        <w:r>
          <w:tab/>
        </w:r>
        <w:r>
          <w:fldChar w:fldCharType="begin"/>
        </w:r>
        <w:r>
          <w:instrText xml:space="preserve"> PAGEREF _Toc31839 \h </w:instrText>
        </w:r>
        <w:r>
          <w:fldChar w:fldCharType="separate"/>
        </w:r>
        <w:r>
          <w:t>46</w:t>
        </w:r>
        <w:r>
          <w:fldChar w:fldCharType="end"/>
        </w:r>
      </w:hyperlink>
    </w:p>
    <w:p>
      <w:pPr>
        <w:pStyle w:val="TOC2"/>
        <w:tabs>
          <w:tab w:val="right" w:leader="dot" w:pos="8306"/>
        </w:tabs>
      </w:pPr>
      <w:hyperlink w:anchor="_Toc27834" w:history="1">
        <w:r>
          <w:rPr>
            <w:rFonts w:ascii="仿宋" w:eastAsia="仿宋" w:hAnsi="仿宋" w:cs="仿宋" w:hint="eastAsia"/>
            <w:lang w:eastAsia="zh-CN"/>
          </w:rPr>
          <w:t>(一)、建立健全的预算管理制度</w:t>
        </w:r>
        <w:r>
          <w:tab/>
        </w:r>
        <w:r>
          <w:fldChar w:fldCharType="begin"/>
        </w:r>
        <w:r>
          <w:instrText xml:space="preserve"> PAGEREF _Toc27834 \h </w:instrText>
        </w:r>
        <w:r>
          <w:fldChar w:fldCharType="separate"/>
        </w:r>
        <w:r>
          <w:t>46</w:t>
        </w:r>
        <w:r>
          <w:fldChar w:fldCharType="end"/>
        </w:r>
      </w:hyperlink>
    </w:p>
    <w:p>
      <w:pPr>
        <w:pStyle w:val="TOC2"/>
        <w:tabs>
          <w:tab w:val="right" w:leader="dot" w:pos="8306"/>
        </w:tabs>
      </w:pPr>
      <w:hyperlink w:anchor="_Toc24873" w:history="1">
        <w:r>
          <w:rPr>
            <w:rFonts w:ascii="仿宋" w:eastAsia="仿宋" w:hAnsi="仿宋" w:cs="仿宋" w:hint="eastAsia"/>
            <w:lang w:eastAsia="zh-CN"/>
          </w:rPr>
          <w:t>(二)、加强资金流动监控</w:t>
        </w:r>
        <w:r>
          <w:tab/>
        </w:r>
        <w:r>
          <w:fldChar w:fldCharType="begin"/>
        </w:r>
        <w:r>
          <w:instrText xml:space="preserve"> PAGEREF _Toc24873 \h </w:instrText>
        </w:r>
        <w:r>
          <w:fldChar w:fldCharType="separate"/>
        </w:r>
        <w:r>
          <w:t>48</w:t>
        </w:r>
        <w:r>
          <w:fldChar w:fldCharType="end"/>
        </w:r>
      </w:hyperlink>
    </w:p>
    <w:p>
      <w:pPr>
        <w:pStyle w:val="TOC2"/>
        <w:tabs>
          <w:tab w:val="right" w:leader="dot" w:pos="8306"/>
        </w:tabs>
      </w:pPr>
      <w:hyperlink w:anchor="_Toc9804" w:history="1">
        <w:r>
          <w:rPr>
            <w:rFonts w:ascii="仿宋" w:eastAsia="仿宋" w:hAnsi="仿宋" w:cs="仿宋" w:hint="eastAsia"/>
            <w:lang w:eastAsia="zh-CN"/>
          </w:rPr>
          <w:t>(三)、制定完善的风险控制机制</w:t>
        </w:r>
        <w:r>
          <w:tab/>
        </w:r>
        <w:r>
          <w:fldChar w:fldCharType="begin"/>
        </w:r>
        <w:r>
          <w:instrText xml:space="preserve"> PAGEREF _Toc9804 \h </w:instrText>
        </w:r>
        <w:r>
          <w:fldChar w:fldCharType="separate"/>
        </w:r>
        <w:r>
          <w:t>49</w:t>
        </w:r>
        <w:r>
          <w:fldChar w:fldCharType="end"/>
        </w:r>
      </w:hyperlink>
    </w:p>
    <w:p>
      <w:pPr>
        <w:pStyle w:val="TOC2"/>
        <w:tabs>
          <w:tab w:val="right" w:leader="dot" w:pos="8306"/>
        </w:tabs>
      </w:pPr>
      <w:hyperlink w:anchor="_Toc22210" w:history="1">
        <w:r>
          <w:rPr>
            <w:rFonts w:ascii="仿宋" w:eastAsia="仿宋" w:hAnsi="仿宋" w:cs="仿宋" w:hint="eastAsia"/>
            <w:lang w:eastAsia="zh-CN"/>
          </w:rPr>
          <w:t>(四)、优化成本管理</w:t>
        </w:r>
        <w:r>
          <w:tab/>
        </w:r>
        <w:r>
          <w:fldChar w:fldCharType="begin"/>
        </w:r>
        <w:r>
          <w:instrText xml:space="preserve"> PAGEREF _Toc22210 \h </w:instrText>
        </w:r>
        <w:r>
          <w:fldChar w:fldCharType="separate"/>
        </w:r>
        <w:r>
          <w:t>51</w:t>
        </w:r>
        <w:r>
          <w:fldChar w:fldCharType="end"/>
        </w:r>
      </w:hyperlink>
    </w:p>
    <w:p>
      <w:pPr>
        <w:pStyle w:val="TOC1"/>
        <w:tabs>
          <w:tab w:val="right" w:leader="dot" w:pos="8306"/>
        </w:tabs>
      </w:pPr>
      <w:hyperlink w:anchor="_Toc20529" w:history="1">
        <w:r>
          <w:rPr>
            <w:rFonts w:ascii="仿宋" w:eastAsia="仿宋" w:hAnsi="仿宋" w:cs="仿宋" w:hint="eastAsia"/>
            <w:lang w:eastAsia="zh-CN"/>
          </w:rPr>
          <w:t>十二、非电力相关原动机项目环境影响分析</w:t>
        </w:r>
        <w:r>
          <w:tab/>
        </w:r>
        <w:r>
          <w:fldChar w:fldCharType="begin"/>
        </w:r>
        <w:r>
          <w:instrText xml:space="preserve"> PAGEREF _Toc20529 \h </w:instrText>
        </w:r>
        <w:r>
          <w:fldChar w:fldCharType="separate"/>
        </w:r>
        <w:r>
          <w:t>52</w:t>
        </w:r>
        <w:r>
          <w:fldChar w:fldCharType="end"/>
        </w:r>
      </w:hyperlink>
    </w:p>
    <w:p>
      <w:pPr>
        <w:pStyle w:val="TOC2"/>
        <w:tabs>
          <w:tab w:val="right" w:leader="dot" w:pos="8306"/>
        </w:tabs>
      </w:pPr>
      <w:hyperlink w:anchor="_Toc25634" w:history="1">
        <w:r>
          <w:rPr>
            <w:rFonts w:ascii="仿宋" w:eastAsia="仿宋" w:hAnsi="仿宋" w:cs="仿宋" w:hint="eastAsia"/>
            <w:lang w:eastAsia="zh-CN"/>
          </w:rPr>
          <w:t>(一)、建设区域环境质量现状</w:t>
        </w:r>
        <w:r>
          <w:tab/>
        </w:r>
        <w:r>
          <w:fldChar w:fldCharType="begin"/>
        </w:r>
        <w:r>
          <w:instrText xml:space="preserve"> PAGEREF _Toc25634 \h </w:instrText>
        </w:r>
        <w:r>
          <w:fldChar w:fldCharType="separate"/>
        </w:r>
        <w:r>
          <w:t>52</w:t>
        </w:r>
        <w:r>
          <w:fldChar w:fldCharType="end"/>
        </w:r>
      </w:hyperlink>
    </w:p>
    <w:p>
      <w:pPr>
        <w:pStyle w:val="TOC2"/>
        <w:tabs>
          <w:tab w:val="right" w:leader="dot" w:pos="8306"/>
        </w:tabs>
      </w:pPr>
      <w:hyperlink w:anchor="_Toc1410" w:history="1">
        <w:r>
          <w:rPr>
            <w:rFonts w:ascii="仿宋" w:eastAsia="仿宋" w:hAnsi="仿宋" w:cs="仿宋" w:hint="eastAsia"/>
            <w:lang w:eastAsia="zh-CN"/>
          </w:rPr>
          <w:t>(二)、建设期环境保护</w:t>
        </w:r>
        <w:r>
          <w:tab/>
        </w:r>
        <w:r>
          <w:fldChar w:fldCharType="begin"/>
        </w:r>
        <w:r>
          <w:instrText xml:space="preserve"> PAGEREF _Toc1410 \h </w:instrText>
        </w:r>
        <w:r>
          <w:fldChar w:fldCharType="separate"/>
        </w:r>
        <w:r>
          <w:t>54</w:t>
        </w:r>
        <w:r>
          <w:fldChar w:fldCharType="end"/>
        </w:r>
      </w:hyperlink>
    </w:p>
    <w:p>
      <w:pPr>
        <w:pStyle w:val="TOC2"/>
        <w:tabs>
          <w:tab w:val="right" w:leader="dot" w:pos="8306"/>
        </w:tabs>
      </w:pPr>
      <w:hyperlink w:anchor="_Toc12279" w:history="1">
        <w:r>
          <w:rPr>
            <w:rFonts w:ascii="仿宋" w:eastAsia="仿宋" w:hAnsi="仿宋" w:cs="仿宋" w:hint="eastAsia"/>
            <w:lang w:eastAsia="zh-CN"/>
          </w:rPr>
          <w:t>(三)、运营期环境保护</w:t>
        </w:r>
        <w:r>
          <w:tab/>
        </w:r>
        <w:r>
          <w:fldChar w:fldCharType="begin"/>
        </w:r>
        <w:r>
          <w:instrText xml:space="preserve"> PAGEREF _Toc12279 \h </w:instrText>
        </w:r>
        <w:r>
          <w:fldChar w:fldCharType="separate"/>
        </w:r>
        <w:r>
          <w:t>55</w:t>
        </w:r>
        <w:r>
          <w:fldChar w:fldCharType="end"/>
        </w:r>
      </w:hyperlink>
    </w:p>
    <w:p>
      <w:pPr>
        <w:pStyle w:val="TOC2"/>
        <w:tabs>
          <w:tab w:val="right" w:leader="dot" w:pos="8306"/>
        </w:tabs>
      </w:pPr>
      <w:hyperlink w:anchor="_Toc21067" w:history="1">
        <w:r>
          <w:rPr>
            <w:rFonts w:ascii="仿宋" w:eastAsia="仿宋" w:hAnsi="仿宋" w:cs="仿宋" w:hint="eastAsia"/>
            <w:lang w:eastAsia="zh-CN"/>
          </w:rPr>
          <w:t>(四)、非电力相关原动机项目建设对区域经济的影响</w:t>
        </w:r>
        <w:r>
          <w:tab/>
        </w:r>
        <w:r>
          <w:fldChar w:fldCharType="begin"/>
        </w:r>
        <w:r>
          <w:instrText xml:space="preserve"> PAGEREF _Toc21067 \h </w:instrText>
        </w:r>
        <w:r>
          <w:fldChar w:fldCharType="separate"/>
        </w:r>
        <w:r>
          <w:t>56</w:t>
        </w:r>
        <w:r>
          <w:fldChar w:fldCharType="end"/>
        </w:r>
      </w:hyperlink>
    </w:p>
    <w:p>
      <w:pPr>
        <w:pStyle w:val="TOC2"/>
        <w:tabs>
          <w:tab w:val="right" w:leader="dot" w:pos="8306"/>
        </w:tabs>
      </w:pPr>
      <w:hyperlink w:anchor="_Toc24039" w:history="1">
        <w:r>
          <w:rPr>
            <w:rFonts w:ascii="仿宋" w:eastAsia="仿宋" w:hAnsi="仿宋" w:cs="仿宋" w:hint="eastAsia"/>
            <w:lang w:eastAsia="zh-CN"/>
          </w:rPr>
          <w:t>(五)、废弃物处理</w:t>
        </w:r>
        <w:r>
          <w:tab/>
        </w:r>
        <w:r>
          <w:fldChar w:fldCharType="begin"/>
        </w:r>
        <w:r>
          <w:instrText xml:space="preserve"> PAGEREF _Toc24039 \h </w:instrText>
        </w:r>
        <w:r>
          <w:fldChar w:fldCharType="separate"/>
        </w:r>
        <w:r>
          <w:t>58</w:t>
        </w:r>
        <w:r>
          <w:fldChar w:fldCharType="end"/>
        </w:r>
      </w:hyperlink>
    </w:p>
    <w:p>
      <w:pPr>
        <w:pStyle w:val="TOC2"/>
        <w:tabs>
          <w:tab w:val="right" w:leader="dot" w:pos="8306"/>
        </w:tabs>
      </w:pPr>
      <w:hyperlink w:anchor="_Toc7223" w:history="1">
        <w:r>
          <w:rPr>
            <w:rFonts w:ascii="仿宋" w:eastAsia="仿宋" w:hAnsi="仿宋" w:cs="仿宋" w:hint="eastAsia"/>
            <w:lang w:eastAsia="zh-CN"/>
          </w:rPr>
          <w:t>(六)、特殊环境影响分析</w:t>
        </w:r>
        <w:r>
          <w:tab/>
        </w:r>
        <w:r>
          <w:fldChar w:fldCharType="begin"/>
        </w:r>
        <w:r>
          <w:instrText xml:space="preserve"> PAGEREF _Toc7223 \h </w:instrText>
        </w:r>
        <w:r>
          <w:fldChar w:fldCharType="separate"/>
        </w:r>
        <w:r>
          <w:t>60</w:t>
        </w:r>
        <w:r>
          <w:fldChar w:fldCharType="end"/>
        </w:r>
      </w:hyperlink>
    </w:p>
    <w:p>
      <w:pPr>
        <w:pStyle w:val="TOC2"/>
        <w:tabs>
          <w:tab w:val="right" w:leader="dot" w:pos="8306"/>
        </w:tabs>
      </w:pPr>
      <w:hyperlink w:anchor="_Toc21261" w:history="1">
        <w:r>
          <w:rPr>
            <w:rFonts w:ascii="仿宋" w:eastAsia="仿宋" w:hAnsi="仿宋" w:cs="仿宋" w:hint="eastAsia"/>
            <w:lang w:eastAsia="zh-CN"/>
          </w:rPr>
          <w:t>(七)、清洁生产</w:t>
        </w:r>
        <w:r>
          <w:tab/>
        </w:r>
        <w:r>
          <w:fldChar w:fldCharType="begin"/>
        </w:r>
        <w:r>
          <w:instrText xml:space="preserve"> PAGEREF _Toc21261 \h </w:instrText>
        </w:r>
        <w:r>
          <w:fldChar w:fldCharType="separate"/>
        </w:r>
        <w:r>
          <w:t>61</w:t>
        </w:r>
        <w:r>
          <w:fldChar w:fldCharType="end"/>
        </w:r>
      </w:hyperlink>
    </w:p>
    <w:p>
      <w:pPr>
        <w:pStyle w:val="TOC2"/>
        <w:tabs>
          <w:tab w:val="right" w:leader="dot" w:pos="8306"/>
        </w:tabs>
      </w:pPr>
      <w:hyperlink w:anchor="_Toc22954" w:history="1">
        <w:r>
          <w:rPr>
            <w:rFonts w:ascii="仿宋" w:eastAsia="仿宋" w:hAnsi="仿宋" w:cs="仿宋" w:hint="eastAsia"/>
            <w:lang w:eastAsia="zh-CN"/>
          </w:rPr>
          <w:t>(八)、环境保护综合评价</w:t>
        </w:r>
        <w:r>
          <w:tab/>
        </w:r>
        <w:r>
          <w:fldChar w:fldCharType="begin"/>
        </w:r>
        <w:r>
          <w:instrText xml:space="preserve"> PAGEREF _Toc22954 \h </w:instrText>
        </w:r>
        <w:r>
          <w:fldChar w:fldCharType="separate"/>
        </w:r>
        <w:r>
          <w:t>62</w:t>
        </w:r>
        <w:r>
          <w:fldChar w:fldCharType="end"/>
        </w:r>
      </w:hyperlink>
    </w:p>
    <w:p>
      <w:pPr>
        <w:pStyle w:val="TOC1"/>
        <w:tabs>
          <w:tab w:val="right" w:leader="dot" w:pos="8306"/>
        </w:tabs>
      </w:pPr>
      <w:hyperlink w:anchor="_Toc805" w:history="1">
        <w:r>
          <w:rPr>
            <w:rFonts w:ascii="仿宋" w:eastAsia="仿宋" w:hAnsi="仿宋" w:cs="仿宋" w:hint="eastAsia"/>
            <w:lang w:eastAsia="zh-CN"/>
          </w:rPr>
          <w:t>十三、利益相关者分析与沟通计划</w:t>
        </w:r>
        <w:r>
          <w:tab/>
        </w:r>
        <w:r>
          <w:fldChar w:fldCharType="begin"/>
        </w:r>
        <w:r>
          <w:instrText xml:space="preserve"> PAGEREF _Toc805 \h </w:instrText>
        </w:r>
        <w:r>
          <w:fldChar w:fldCharType="separate"/>
        </w:r>
        <w:r>
          <w:t>63</w:t>
        </w:r>
        <w:r>
          <w:fldChar w:fldCharType="end"/>
        </w:r>
      </w:hyperlink>
    </w:p>
    <w:p>
      <w:pPr>
        <w:pStyle w:val="TOC2"/>
        <w:tabs>
          <w:tab w:val="right" w:leader="dot" w:pos="8306"/>
        </w:tabs>
      </w:pPr>
      <w:hyperlink w:anchor="_Toc21170" w:history="1">
        <w:r>
          <w:rPr>
            <w:rFonts w:ascii="仿宋" w:eastAsia="仿宋" w:hAnsi="仿宋" w:cs="仿宋" w:hint="eastAsia"/>
            <w:lang w:eastAsia="zh-CN"/>
          </w:rPr>
          <w:t>(一)、利益相关者分析</w:t>
        </w:r>
        <w:r>
          <w:tab/>
        </w:r>
        <w:r>
          <w:fldChar w:fldCharType="begin"/>
        </w:r>
        <w:r>
          <w:instrText xml:space="preserve"> PAGEREF _Toc21170 \h </w:instrText>
        </w:r>
        <w:r>
          <w:fldChar w:fldCharType="separate"/>
        </w:r>
        <w:r>
          <w:t>63</w:t>
        </w:r>
        <w:r>
          <w:fldChar w:fldCharType="end"/>
        </w:r>
      </w:hyperlink>
    </w:p>
    <w:p>
      <w:pPr>
        <w:pStyle w:val="TOC2"/>
        <w:tabs>
          <w:tab w:val="right" w:leader="dot" w:pos="8306"/>
        </w:tabs>
      </w:pPr>
      <w:hyperlink w:anchor="_Toc13374" w:history="1">
        <w:r>
          <w:rPr>
            <w:rFonts w:ascii="仿宋" w:eastAsia="仿宋" w:hAnsi="仿宋" w:cs="仿宋" w:hint="eastAsia"/>
            <w:lang w:eastAsia="zh-CN"/>
          </w:rPr>
          <w:t>(二)、沟通计划</w:t>
        </w:r>
        <w:r>
          <w:tab/>
        </w:r>
        <w:r>
          <w:fldChar w:fldCharType="begin"/>
        </w:r>
        <w:r>
          <w:instrText xml:space="preserve"> PAGEREF _Toc13374 \h </w:instrText>
        </w:r>
        <w:r>
          <w:fldChar w:fldCharType="separate"/>
        </w:r>
        <w:r>
          <w:t>65</w:t>
        </w:r>
        <w:r>
          <w:fldChar w:fldCharType="end"/>
        </w:r>
      </w:hyperlink>
    </w:p>
    <w:p>
      <w:pPr>
        <w:pStyle w:val="TOC1"/>
        <w:tabs>
          <w:tab w:val="right" w:leader="dot" w:pos="8306"/>
        </w:tabs>
      </w:pPr>
      <w:hyperlink w:anchor="_Toc17012" w:history="1">
        <w:r>
          <w:rPr>
            <w:rFonts w:ascii="仿宋" w:eastAsia="仿宋" w:hAnsi="仿宋" w:cs="仿宋" w:hint="eastAsia"/>
            <w:lang w:eastAsia="zh-CN"/>
          </w:rPr>
          <w:t>十四、供应链管理</w:t>
        </w:r>
        <w:r>
          <w:tab/>
        </w:r>
        <w:r>
          <w:fldChar w:fldCharType="begin"/>
        </w:r>
        <w:r>
          <w:instrText xml:space="preserve"> PAGEREF _Toc17012 \h </w:instrText>
        </w:r>
        <w:r>
          <w:fldChar w:fldCharType="separate"/>
        </w:r>
        <w:r>
          <w:t>66</w:t>
        </w:r>
        <w:r>
          <w:fldChar w:fldCharType="end"/>
        </w:r>
      </w:hyperlink>
    </w:p>
    <w:p>
      <w:pPr>
        <w:pStyle w:val="TOC2"/>
        <w:tabs>
          <w:tab w:val="right" w:leader="dot" w:pos="8306"/>
        </w:tabs>
      </w:pPr>
      <w:hyperlink w:anchor="_Toc21747" w:history="1">
        <w:r>
          <w:rPr>
            <w:rFonts w:ascii="仿宋" w:eastAsia="仿宋" w:hAnsi="仿宋" w:cs="仿宋" w:hint="eastAsia"/>
            <w:lang w:eastAsia="zh-CN"/>
          </w:rPr>
          <w:t>(一)、供应链战略规划</w:t>
        </w:r>
        <w:r>
          <w:tab/>
        </w:r>
        <w:r>
          <w:fldChar w:fldCharType="begin"/>
        </w:r>
        <w:r>
          <w:instrText xml:space="preserve"> PAGEREF _Toc21747 \h </w:instrText>
        </w:r>
        <w:r>
          <w:fldChar w:fldCharType="separate"/>
        </w:r>
        <w:r>
          <w:t>66</w:t>
        </w:r>
        <w:r>
          <w:fldChar w:fldCharType="end"/>
        </w:r>
      </w:hyperlink>
    </w:p>
    <w:p>
      <w:pPr>
        <w:pStyle w:val="TOC2"/>
        <w:tabs>
          <w:tab w:val="right" w:leader="dot" w:pos="8306"/>
        </w:tabs>
      </w:pPr>
      <w:hyperlink w:anchor="_Toc9469" w:history="1">
        <w:r>
          <w:rPr>
            <w:rFonts w:ascii="仿宋" w:eastAsia="仿宋" w:hAnsi="仿宋" w:cs="仿宋" w:hint="eastAsia"/>
            <w:lang w:eastAsia="zh-CN"/>
          </w:rPr>
          <w:t>(二)、供应商选择与合作</w:t>
        </w:r>
        <w:r>
          <w:tab/>
        </w:r>
        <w:r>
          <w:fldChar w:fldCharType="begin"/>
        </w:r>
        <w:r>
          <w:instrText xml:space="preserve"> PAGEREF _Toc9469 \h </w:instrText>
        </w:r>
        <w:r>
          <w:fldChar w:fldCharType="separate"/>
        </w:r>
        <w:r>
          <w:t>67</w:t>
        </w:r>
        <w:r>
          <w:fldChar w:fldCharType="end"/>
        </w:r>
      </w:hyperlink>
    </w:p>
    <w:p>
      <w:pPr>
        <w:pStyle w:val="TOC2"/>
        <w:tabs>
          <w:tab w:val="right" w:leader="dot" w:pos="8306"/>
        </w:tabs>
      </w:pPr>
      <w:hyperlink w:anchor="_Toc8572" w:history="1">
        <w:r>
          <w:rPr>
            <w:rFonts w:ascii="仿宋" w:eastAsia="仿宋" w:hAnsi="仿宋" w:cs="仿宋" w:hint="eastAsia"/>
            <w:lang w:eastAsia="zh-CN"/>
          </w:rPr>
          <w:t>(三)、物流与库存管理</w:t>
        </w:r>
        <w:r>
          <w:tab/>
        </w:r>
        <w:r>
          <w:fldChar w:fldCharType="begin"/>
        </w:r>
        <w:r>
          <w:instrText xml:space="preserve"> PAGEREF _Toc8572 \h </w:instrText>
        </w:r>
        <w:r>
          <w:fldChar w:fldCharType="separate"/>
        </w:r>
        <w:r>
          <w:t>69</w:t>
        </w:r>
        <w:r>
          <w:fldChar w:fldCharType="end"/>
        </w:r>
      </w:hyperlink>
    </w:p>
    <w:p>
      <w:pPr>
        <w:pStyle w:val="TOC1"/>
        <w:tabs>
          <w:tab w:val="right" w:leader="dot" w:pos="8306"/>
        </w:tabs>
      </w:pPr>
      <w:hyperlink w:anchor="_Toc7326" w:history="1">
        <w:r>
          <w:rPr>
            <w:rFonts w:ascii="仿宋" w:eastAsia="仿宋" w:hAnsi="仿宋" w:cs="仿宋" w:hint="eastAsia"/>
            <w:lang w:eastAsia="zh-CN"/>
          </w:rPr>
          <w:t>十五、非电力相关原动机项目变更管理</w:t>
        </w:r>
        <w:r>
          <w:tab/>
        </w:r>
        <w:r>
          <w:fldChar w:fldCharType="begin"/>
        </w:r>
        <w:r>
          <w:instrText xml:space="preserve"> PAGEREF _Toc7326 \h </w:instrText>
        </w:r>
        <w:r>
          <w:fldChar w:fldCharType="separate"/>
        </w:r>
        <w:r>
          <w:t>70</w:t>
        </w:r>
        <w:r>
          <w:fldChar w:fldCharType="end"/>
        </w:r>
      </w:hyperlink>
    </w:p>
    <w:p>
      <w:pPr>
        <w:pStyle w:val="TOC2"/>
        <w:tabs>
          <w:tab w:val="right" w:leader="dot" w:pos="8306"/>
        </w:tabs>
      </w:pPr>
      <w:hyperlink w:anchor="_Toc30216" w:history="1">
        <w:r>
          <w:rPr>
            <w:rFonts w:ascii="仿宋" w:eastAsia="仿宋" w:hAnsi="仿宋" w:cs="仿宋" w:hint="eastAsia"/>
            <w:lang w:eastAsia="zh-CN"/>
          </w:rPr>
          <w:t>(一)、变更申请与评估</w:t>
        </w:r>
        <w:r>
          <w:tab/>
        </w:r>
        <w:r>
          <w:fldChar w:fldCharType="begin"/>
        </w:r>
        <w:r>
          <w:instrText xml:space="preserve"> PAGEREF _Toc30216 \h </w:instrText>
        </w:r>
        <w:r>
          <w:fldChar w:fldCharType="separate"/>
        </w:r>
        <w:r>
          <w:t>70</w:t>
        </w:r>
        <w:r>
          <w:fldChar w:fldCharType="end"/>
        </w:r>
      </w:hyperlink>
    </w:p>
    <w:p>
      <w:pPr>
        <w:pStyle w:val="TOC2"/>
        <w:tabs>
          <w:tab w:val="right" w:leader="dot" w:pos="8306"/>
        </w:tabs>
      </w:pPr>
      <w:hyperlink w:anchor="_Toc29510" w:history="1">
        <w:r>
          <w:rPr>
            <w:rFonts w:ascii="仿宋" w:eastAsia="仿宋" w:hAnsi="仿宋" w:cs="仿宋" w:hint="eastAsia"/>
            <w:lang w:eastAsia="zh-CN"/>
          </w:rPr>
          <w:t>(二)、变更实施与控制</w:t>
        </w:r>
        <w:r>
          <w:tab/>
        </w:r>
        <w:r>
          <w:fldChar w:fldCharType="begin"/>
        </w:r>
        <w:r>
          <w:instrText xml:space="preserve"> PAGEREF _Toc29510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74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636"/>
      <w:r>
        <w:rPr>
          <w:rFonts w:ascii="仿宋" w:eastAsia="仿宋" w:hAnsi="仿宋" w:cs="仿宋" w:hint="eastAsia"/>
          <w:sz w:val="28"/>
          <w:lang w:eastAsia="zh-CN"/>
        </w:rPr>
        <w:t>一、非电力相关原动机项目概论</w:t>
      </w:r>
      <w:bookmarkEnd w:id="2"/>
    </w:p>
    <w:p>
      <w:pPr>
        <w:pStyle w:val="Heading2"/>
        <w:rPr>
          <w:rFonts w:ascii="仿宋" w:eastAsia="仿宋" w:hAnsi="仿宋" w:cs="仿宋" w:hint="eastAsia"/>
          <w:lang w:eastAsia="zh-CN"/>
        </w:rPr>
      </w:pPr>
      <w:bookmarkStart w:id="3" w:name="_Toc31501"/>
      <w:r>
        <w:rPr>
          <w:rFonts w:ascii="仿宋" w:eastAsia="仿宋" w:hAnsi="仿宋" w:cs="仿宋" w:hint="eastAsia"/>
          <w:lang w:eastAsia="zh-CN"/>
        </w:rPr>
        <w:t>(一)、非电力相关原动机项目概况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起源追溯至对市场的深入洞察。市场的不断演变与变革为非电力相关原动机项目提供了难得的机遇。当前市场存在的需求缺口和变革的大环境共同构成了非电力相关原动机项目的背景。这个非电力相关原动机项目旨在充分利用市场机遇，填补行业中尚未满足的需求，为客户提供全新的解决方案。市场的变革和需求的增长使得这个非电力相关原动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非电力相关原动机项目名称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非电力相关原动机项目正式命名为非电力相关原动机。这个名称不仅仅是一个标识，更代表了非电力相关原动机项目的核心理念和愿景。它蕴含着非电力相关原动机项目所要解决问题的关键字，具有强烈的表达和辨识度，为非电力相关原动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非电力相关原动机项目目标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核心目标是提供一种全新、高效的解决方案，满足客户日益增长的需求。非电力相关原动机项目追求的不仅仅是满足市场需求，更是在市场中获得卓越的竞争优势。通过不断提升产品或服务的质量和创新水平，非电力相关原动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非电力相关原动机项目范围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全面涵盖了产品研发、制造、市场推广和售后服务，确保从产品设计到最终用户体验的全方位关注。这一全面的非电力相关原动机项目范围是为了确保非电力相关原动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非电力相关原动机项目时间表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非电力相关原动机项目计划在未来18个月内完成，包括研发、测试、市场试点和正式推出等不同阶段。这个时间表的合理设计是为了确保非电力相关原动机项目各个阶段的顺利推进，以便按时交付高质量的成果。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非电力相关原动机项目预算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非电力相关原动机项目总预算估算为XX百万美元，主要分配在研发、市场推广、人员培训和运营等方面。这一充足的预算为非电力相关原动机项目提供了充足的资源，确保非电力相关原动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非电力相关原动机项目风险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可能面临的风险包括市场接受度低、技术难题、竞争激烈等。非电力相关原动机项目团队已经制定了相应的风险应对计划，通过前瞻性的风险管理，确保非电力相关原动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非电力相关原动机项目团队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非电力相关原动机项目汇聚了一支经验丰富、多领域专业素养的核心团队，确保非电力相关原动机项目在各个方面都能拥有高水平的执行力。团队的协同作战是非电力相关原动机项目成功的关键因素之一。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非电力相关原动机项目背景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非电力相关原动机项目的背景根植于市场对更高效、创新产品的渴望，同时也受到科技发展对行业格局的深刻改变的影响。这为非电力相关原动机项目提供了广阔的发展空间和市场需求。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非电力相关原动机项目现状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截至目前，非电力相关原动机项目已完成市场调研和技术验证，取得了初步的成功。这为非电力相关原动机项目在未来的发展奠定了坚实的基础，为更远大的目标打下了坚实的基石。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6873"/>
      <w:r>
        <w:rPr>
          <w:rFonts w:ascii="仿宋" w:eastAsia="仿宋" w:hAnsi="仿宋" w:cs="仿宋" w:hint="eastAsia"/>
          <w:sz w:val="28"/>
          <w:lang w:eastAsia="zh-CN"/>
        </w:rPr>
        <w:t>(二)、非电力相关原动机项目目标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非电力相关原动机项目首要业务目标是在市场中占据有利地位，实现产品/服务的成功推广和销售。通过不断提升产品质量、创新性，非电力相关原动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在科技迅速发展的时代，非电力相关原动机项目着眼于技术创新。通过持续的研发和技术升级，非电力相关原动机项目旨在推出更具创新性的产品或服务，以满足市场对新鲜、先进解决方案的需求。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非电力相关原动机项目设定了客户满意度目标。通过提供卓越的产品质量和优质的客户服务，非电力相关原动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非电力相关原动机项目注重社会责任和可持续发展。通过实施环保、社会责任非电力相关原动机项目，非电力相关原动机项目致力于在经济发展的同时保护环境，促进社会公平，实现可持续经营。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非电力相关原动机项目的团队是实现目标的核心驱动力。因此，非电力相关原动机项目设定了团队发展目标，包括提升团队成员的专业技能、培养领导力，以及搭建协同高效的团队工作氛围。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5882"/>
      <w:r>
        <w:rPr>
          <w:rFonts w:ascii="仿宋" w:eastAsia="仿宋" w:hAnsi="仿宋" w:cs="仿宋" w:hint="eastAsia"/>
          <w:sz w:val="28"/>
          <w:lang w:eastAsia="zh-CN"/>
        </w:rPr>
        <w:t>(三)、非电力相关原动机项目提出的理由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非电力相关原动机项目提出的理由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提出源于对市场机遇的深刻洞察。当前市场中存在的需求缺口和行业发展趋势表明，有巨大的商业机会等待被开发。通过准确捕捉市场机遇，非电力相关原动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理念基于对技术创新的信仰。通过持续的研发和技术投入，非电力相关原动机项目有望推出更具创新性的产品或服务。在科技飞速发展的当下，非电力相关原动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提出是为了增强企业的行业竞争力。通过提升产品或服务的质量和独特性，非电力相关原动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响应了消费者需求的变化。随着社会和科技的不断发展，消费者对产品和服务的需求也在发生变化。通过深入了解并及时回应消费者的新需求，非电力相关原动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提出是企业战略发展规划的一部分。在面对日益激烈的市场竞争和不断变化的商业环境中，非电力相关原动机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提出不仅仅是基于商业考量，还注重社会责任。通过推出环保、社会责任等方面的非电力相关原动机项目，非电力相关原动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非电力相关原动机项目的提出反映了对利益相关者期望的关注。包括客户、员工、投资者等利益相关者在企业发展中都有着各自的期望，非电力相关原动机项目力求在满足这些期望的同时，取得更大的共赢。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9388"/>
      <w:r>
        <w:rPr>
          <w:rFonts w:ascii="仿宋" w:eastAsia="仿宋" w:hAnsi="仿宋" w:cs="仿宋" w:hint="eastAsia"/>
          <w:sz w:val="28"/>
          <w:lang w:eastAsia="zh-CN"/>
        </w:rPr>
        <w:t>(四)、非电力相关原动机项目意义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在实施非电力相关原动机项目的过程中，我们不仅仅是在追逐商业成功，更是为企业和社会的多个层面创造了深远的意义。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首要意义在于提升企业的市场竞争力。通过持续的创新和对产品质量的高标准要求，非电力相关原动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非电力相关原动机项目的推进将促使行业技术水平的提升。通过引入先进技术和创新性解决方案，非电力相关原动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非电力相关原动机项目不仅创造了大量就业机会，提高了就业水平，还注重社会责任和环保。通过参与社会公益事业和推动环保非电力相关原动机项目，非电力相关原动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综合而言，非电力相关原动机项目意义重大，不仅推动了企业的发展，也为行业和社会的进步贡献了积极力量。这是一个全面而深刻的影响，将在未来产生可持续的正面效应。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6564"/>
      <w:r>
        <w:rPr>
          <w:rFonts w:ascii="仿宋" w:eastAsia="仿宋" w:hAnsi="仿宋" w:cs="仿宋" w:hint="eastAsia"/>
          <w:sz w:val="28"/>
          <w:lang w:eastAsia="zh-CN"/>
        </w:rPr>
        <w:t>(五)、非电力相关原动机项目背景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在当今迅猛发展的商业环境中，非电力相关原动机项目的动因根植于对多方面因素的审慎考量。这个非电力相关原动机项目的提出并非孤立的决策，而是对企业所处背景深入思考的产物。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非电力相关原动机项目背后的首要原因。科技的迅速发展和全球市场的快速变化使得企业必须灵活应对。非电力相关原动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竞争的激烈程度也是非电力相关原动机项目背景中不可忽视的一环。企业需要在激烈竞争中脱颖而出，为此，非电力相关原动机项目致力于打破常规，提供独特的价值主张，以吸引客户并确保市场份额的增长。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技术的迅速发展为企业带来了机遇与挑战。作为非电力相关原动机项目启动的背景之一，对新兴技术的应用将有助于提升企业的技术水平，使其在不断演进的商业环境中保持竞争优势。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此外，社会对企业责任的期望也在逐渐升高。非电力相关原动机项目充分融入了社会责任的理念，通过可持续经营和社会公益非电力相关原动机项目，企图为社会贡献一份力量，在商业成功的同时关注社会价值。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1071"/>
      <w:r>
        <w:rPr>
          <w:rFonts w:ascii="仿宋" w:eastAsia="仿宋" w:hAnsi="仿宋" w:cs="仿宋" w:hint="eastAsia"/>
          <w:sz w:val="28"/>
          <w:lang w:eastAsia="zh-CN"/>
        </w:rPr>
        <w:t>二、非电力相关原动机项目建设单位说明</w:t>
      </w:r>
      <w:bookmarkEnd w:id="8"/>
    </w:p>
    <w:p>
      <w:pPr>
        <w:pStyle w:val="Heading2"/>
        <w:rPr>
          <w:rFonts w:ascii="仿宋" w:eastAsia="仿宋" w:hAnsi="仿宋" w:cs="仿宋" w:hint="eastAsia"/>
          <w:lang w:eastAsia="zh-CN"/>
        </w:rPr>
      </w:pPr>
      <w:bookmarkStart w:id="9" w:name="_Toc4628"/>
      <w:r>
        <w:rPr>
          <w:rFonts w:ascii="仿宋" w:eastAsia="仿宋" w:hAnsi="仿宋" w:cs="仿宋" w:hint="eastAsia"/>
          <w:lang w:eastAsia="zh-CN"/>
        </w:rPr>
        <w:t>(一)、非电力相关原动机项目承办单位基本情况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9095"/>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非电力相关原动机项目承办单位的XXXX，我们着眼于实现可持续的经济效益。通过技术创新和解决方案的提供，公司预计在非电力相关原动机项目执行期间将获得可观的收入增长。这一收入来源主要包括非电力相关原动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同时，我们注重成本控制和效率提升，以确保非电力相关原动机项目的可持续盈利。透过精细的管理和资源优化，公司期望实现非电力相关原动机项目利润最大化。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非电力相关原动机项目实施进行全面的投资评估，包括非电力相关原动机项目启动阶段的资金投入和后续运营成本。通过对非电力相关原动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非电力相关原动机项目实施过程中具备足够的资金流动性，公司将进行详尽的现金流分析。这包括资金需求的合理预测、非电力相关原动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12651"/>
      <w:r>
        <w:rPr>
          <w:rFonts w:ascii="仿宋" w:eastAsia="仿宋" w:hAnsi="仿宋" w:cs="仿宋" w:hint="eastAsia"/>
          <w:sz w:val="28"/>
          <w:lang w:eastAsia="zh-CN"/>
        </w:rPr>
        <w:t>三、产品规划分析</w:t>
      </w:r>
      <w:bookmarkEnd w:id="11"/>
    </w:p>
    <w:p>
      <w:pPr>
        <w:pStyle w:val="Heading2"/>
        <w:rPr>
          <w:rFonts w:ascii="仿宋" w:eastAsia="仿宋" w:hAnsi="仿宋" w:cs="仿宋" w:hint="eastAsia"/>
          <w:lang w:eastAsia="zh-CN"/>
        </w:rPr>
      </w:pPr>
      <w:bookmarkStart w:id="12" w:name="_Toc564"/>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非电力相关原动机项目的主要产品是XXXX，预计年产值为XXX万元。这一产品在市场中占据着重要的地位，其广泛的应用范围使得该非电力相关原动机项目的市场前景非常广阔。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非电力相关原动机项目的xxx产品作为重要的原材料之一，将在多个领域发挥关键作用。其在建筑、交通、能源等方面的广泛应用将为整个产业链提供强大的支持，形成产业协同效应。非电力相关原动机项目的年产值XXX万XXX万XXX万万元不仅反映了其在市场上的巨大潜力，更预示着它对国民经济的积极贡献。这种关联度高、涉及面广的产业关系，使得该非电力相关原动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7405"/>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总征地面积为XXXX平方米，相当于约XX.XX亩，其中净用地面积为XXXX平方米，红线范围内相当于约XX.XX亩。这一用地规模充分考虑了非电力相关原动机项目的建设需求，保障了非电力相关原动机项目在合适的空间内得以充分发展。非电力相关原动机项目规划的总建筑面积为XXXX平方米，其中主体工程建设占XXXX平方米，计容建筑面积达XXXX平方米。预计建筑工程的投资将达到XXXX万元，为非电力相关原动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计划购置的设备共计XXXX台（套），设备购置费用为XXXX万元。这一设备购置计划充分考虑到非电力相关原动机项目的生产需求和技术要求，确保了非电力相关原动机项目在生产运营中具备先进的技术装备和高效的生产能力。设备的合理配置将为非电力相关原动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计划总投资为XXXX万元，预计年实现营业收入为XXXX万元。这一产能规模的设定旨在确保非电力相关原动机项目能够在投资与回报之间取得平衡，实现长期可持续的发展。非电力相关原动机项目的总投资充分考虑到各个方面的需求，包括用地建设、设备购置等多个环节，以确保非电力相关原动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28728"/>
      <w:r>
        <w:rPr>
          <w:rFonts w:ascii="仿宋" w:eastAsia="仿宋" w:hAnsi="仿宋" w:cs="仿宋" w:hint="eastAsia"/>
          <w:sz w:val="28"/>
          <w:lang w:eastAsia="zh-CN"/>
        </w:rPr>
        <w:t>四、非电力相关原动机项目绩效评估</w:t>
      </w:r>
      <w:bookmarkEnd w:id="14"/>
    </w:p>
    <w:p>
      <w:pPr>
        <w:pStyle w:val="Heading2"/>
        <w:rPr>
          <w:rFonts w:ascii="仿宋" w:eastAsia="仿宋" w:hAnsi="仿宋" w:cs="仿宋" w:hint="eastAsia"/>
          <w:lang w:eastAsia="zh-CN"/>
        </w:rPr>
      </w:pPr>
      <w:bookmarkStart w:id="15" w:name="_Toc27619"/>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非电力相关原动机项目中，我们设计了一套全面的绩效评估指标，以确保非电力相关原动机项目的可控和成功交付。这些指标跨足非电力相关原动机项目目标、成本、进度和质量等多个维度，为我们提供了全面洞察非电力相关原动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目标达成率是我们关注的首要指标。我们设定了明确的目标，并通过定期监测和评估，迅速发现并应对潜在的目标偏差。这为非电力相关原动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成本绩效是另一个核心关注点。通过实际成本与预算成本的对比分析，我们深入了解成本差异的原因，及时调整资源分配，保持非电力相关原动机项目在经济效益方面的合理水平。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非电力相关原动机项目进度作为关键的绩效指标之一，得到了精心的关注。我们制定了详细的非电力相关原动机项目进度计划，并设立了进度符合度指标，确保实际进度与计划进度保持一致。这使我们能够快速发现和解决潜在的进度问题，保持非电力相关原动机项目的正常推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质量指标是我们评估非电力相关原动机项目绩效的不可或缺的一环。我们引入了一系列的质量标准和客户满意度指标，以确保非电力相关原动机项目交付的成果在质量上达到或超越预期水平。通过持续监测这些指标，我们努力提升非电力相关原动机项目整体质量水平，为非电力相关原动机项目的成功交付提供有力保障。通过这些科学且全面的绩效评估，我们能够更好地引导非电力相关原动机项目的持续改进，确保非电力相关原动机项目目标的顺利达成。</w:t>
      </w:r>
    </w:p>
    <w:p>
      <w:pPr>
        <w:pStyle w:val="Heading2"/>
        <w:ind w:firstLine="560" w:firstLineChars="200"/>
        <w:rPr>
          <w:rFonts w:ascii="仿宋" w:eastAsia="仿宋" w:hAnsi="仿宋" w:cs="仿宋" w:hint="eastAsia"/>
          <w:sz w:val="28"/>
          <w:lang w:eastAsia="zh-CN"/>
        </w:rPr>
      </w:pPr>
      <w:bookmarkStart w:id="16" w:name="_Toc14451"/>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绩效评估是非电力相关原动机项目中的关键环节，为确保非电力相关原动机项目达到预期目标，我们采用了多层次、多维度的绩效评估方法。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非电力相关原动机项目的战略目标对齐，确保每个决策和行动都与非电力相关原动机项目整体目标保持一致。团队会定期召开战略对齐会议，审视当前工作与非电力相关原动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非电力相关原动机项目进度、质量、成本和风险等方面。这些指标通过数据收集和分析，为非电力相关原动机项目管理团队提供了客观的评估依据。例如，我们通过非电力相关原动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非电力相关原动机项目内部，还考虑了非电力相关原动机项目对外部环境的影响。我们定期进行干系人满意度调查，以了解各利益相关方对非电力相关原动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这种多层次、多角度的绩效评估方法，使得我们能够全面了解非电力相关原动机项目的运行状态，及时做出调整，确保非电力相关原动机项目在不断变化的环境中保持稳健前行。</w:t>
      </w:r>
    </w:p>
    <w:p>
      <w:pPr>
        <w:pStyle w:val="Heading2"/>
        <w:ind w:firstLine="560" w:firstLineChars="200"/>
        <w:rPr>
          <w:rFonts w:ascii="仿宋" w:eastAsia="仿宋" w:hAnsi="仿宋" w:cs="仿宋" w:hint="eastAsia"/>
          <w:sz w:val="28"/>
          <w:lang w:eastAsia="zh-CN"/>
        </w:rPr>
      </w:pPr>
      <w:bookmarkStart w:id="17" w:name="_Toc29568"/>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为了确保非电力相关原动机项目的有效管理和不断优化，我们采用了精心设计的绩效评估周期。这个周期旨在实现灵活、实时和全面的评估，以适应非电力相关原动机项目执行中的各种挑战。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非电力相关原动机项目的不同需求，分为短期、中期和长期。短期评估关注每个迭代或工作周期，以及时发现和解决当前任务中的问题。中期评估涵盖几个迭代，深入了解整体非电力相关原动机项目的趋势和性能。长期评估则着眼于整个非电力相关原动机项目阶段，确保非电力相关原动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非电力相关原动机项目管理工具和协作平台，团队成员能够随时更新和分享非电力相关原动机项目数据。这种实时性的反馈机制使我们能够及时察觉潜在问题，快速调整，保持非电力相关原动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https://d.book118.com/056133005032010044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非电力相关原动机项目规划设计方案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385C7C"/>
    <w:rsid w:val="71385C7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5613300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2024-02-01T16:18:00Z</dcterms:created>
  <dcterms:modified xsi:type="dcterms:W3CDTF">2024-02-01T16:18:36Z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15CBD94910494B5D9A9CCEE7DC1D079E_11</vt:lpwstr>
  </property>
  <property fmtid="{D5CDD505-2E9C-101B-9397-08002B2CF9AE}" pid="3" name="KSOProductBuildVer">
    <vt:lpwstr>2052-12.1.0.16250</vt:lpwstr>
  </property>
</Properties>
</file>