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摆件项目规划设计方案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27" w:history="1">
        <w:r>
          <w:rPr>
            <w:rFonts w:ascii="仿宋" w:eastAsia="仿宋" w:hAnsi="仿宋" w:cs="仿宋" w:hint="eastAsia"/>
            <w:lang w:eastAsia="zh-CN"/>
          </w:rPr>
          <w:t>前言</w:t>
        </w:r>
        <w:r>
          <w:tab/>
        </w:r>
        <w:r>
          <w:fldChar w:fldCharType="begin"/>
        </w:r>
        <w:r>
          <w:instrText xml:space="preserve"> PAGEREF _Toc19627 \h </w:instrText>
        </w:r>
        <w:r>
          <w:fldChar w:fldCharType="separate"/>
        </w:r>
        <w:r>
          <w:t>3</w:t>
        </w:r>
        <w:r>
          <w:fldChar w:fldCharType="end"/>
        </w:r>
      </w:hyperlink>
    </w:p>
    <w:p>
      <w:pPr>
        <w:pStyle w:val="TOC1"/>
        <w:tabs>
          <w:tab w:val="right" w:leader="dot" w:pos="8306"/>
        </w:tabs>
      </w:pPr>
      <w:hyperlink w:anchor="_Toc13064" w:history="1">
        <w:r>
          <w:rPr>
            <w:rFonts w:ascii="仿宋" w:eastAsia="仿宋" w:hAnsi="仿宋" w:cs="仿宋" w:hint="eastAsia"/>
            <w:lang w:eastAsia="zh-CN"/>
          </w:rPr>
          <w:t>一、摆件项目危机管理</w:t>
        </w:r>
        <w:r>
          <w:tab/>
        </w:r>
        <w:r>
          <w:fldChar w:fldCharType="begin"/>
        </w:r>
        <w:r>
          <w:instrText xml:space="preserve"> PAGEREF _Toc13064 \h </w:instrText>
        </w:r>
        <w:r>
          <w:fldChar w:fldCharType="separate"/>
        </w:r>
        <w:r>
          <w:t>3</w:t>
        </w:r>
        <w:r>
          <w:fldChar w:fldCharType="end"/>
        </w:r>
      </w:hyperlink>
    </w:p>
    <w:p>
      <w:pPr>
        <w:pStyle w:val="TOC2"/>
        <w:tabs>
          <w:tab w:val="right" w:leader="dot" w:pos="8306"/>
        </w:tabs>
      </w:pPr>
      <w:hyperlink w:anchor="_Toc3122" w:history="1">
        <w:r>
          <w:rPr>
            <w:rFonts w:ascii="仿宋" w:eastAsia="仿宋" w:hAnsi="仿宋" w:cs="仿宋" w:hint="eastAsia"/>
            <w:lang w:eastAsia="zh-CN"/>
          </w:rPr>
          <w:t>(一)、危机预警与识别</w:t>
        </w:r>
        <w:r>
          <w:tab/>
        </w:r>
        <w:r>
          <w:fldChar w:fldCharType="begin"/>
        </w:r>
        <w:r>
          <w:instrText xml:space="preserve"> PAGEREF _Toc3122 \h </w:instrText>
        </w:r>
        <w:r>
          <w:fldChar w:fldCharType="separate"/>
        </w:r>
        <w:r>
          <w:t>3</w:t>
        </w:r>
        <w:r>
          <w:fldChar w:fldCharType="end"/>
        </w:r>
      </w:hyperlink>
    </w:p>
    <w:p>
      <w:pPr>
        <w:pStyle w:val="TOC2"/>
        <w:tabs>
          <w:tab w:val="right" w:leader="dot" w:pos="8306"/>
        </w:tabs>
      </w:pPr>
      <w:hyperlink w:anchor="_Toc162" w:history="1">
        <w:r>
          <w:rPr>
            <w:rFonts w:ascii="仿宋" w:eastAsia="仿宋" w:hAnsi="仿宋" w:cs="仿宋" w:hint="eastAsia"/>
            <w:lang w:eastAsia="zh-CN"/>
          </w:rPr>
          <w:t>(二)、危机应对与恢复</w:t>
        </w:r>
        <w:r>
          <w:tab/>
        </w:r>
        <w:r>
          <w:fldChar w:fldCharType="begin"/>
        </w:r>
        <w:r>
          <w:instrText xml:space="preserve"> PAGEREF _Toc162 \h </w:instrText>
        </w:r>
        <w:r>
          <w:fldChar w:fldCharType="separate"/>
        </w:r>
        <w:r>
          <w:t>4</w:t>
        </w:r>
        <w:r>
          <w:fldChar w:fldCharType="end"/>
        </w:r>
      </w:hyperlink>
    </w:p>
    <w:p>
      <w:pPr>
        <w:pStyle w:val="TOC1"/>
        <w:tabs>
          <w:tab w:val="right" w:leader="dot" w:pos="8306"/>
        </w:tabs>
      </w:pPr>
      <w:hyperlink w:anchor="_Toc30078" w:history="1">
        <w:r>
          <w:rPr>
            <w:rFonts w:ascii="仿宋" w:eastAsia="仿宋" w:hAnsi="仿宋" w:cs="仿宋" w:hint="eastAsia"/>
            <w:lang w:eastAsia="zh-CN"/>
          </w:rPr>
          <w:t>二、产品规划分析</w:t>
        </w:r>
        <w:r>
          <w:tab/>
        </w:r>
        <w:r>
          <w:fldChar w:fldCharType="begin"/>
        </w:r>
        <w:r>
          <w:instrText xml:space="preserve"> PAGEREF _Toc30078 \h </w:instrText>
        </w:r>
        <w:r>
          <w:fldChar w:fldCharType="separate"/>
        </w:r>
        <w:r>
          <w:t>5</w:t>
        </w:r>
        <w:r>
          <w:fldChar w:fldCharType="end"/>
        </w:r>
      </w:hyperlink>
    </w:p>
    <w:p>
      <w:pPr>
        <w:pStyle w:val="TOC2"/>
        <w:tabs>
          <w:tab w:val="right" w:leader="dot" w:pos="8306"/>
        </w:tabs>
      </w:pPr>
      <w:hyperlink w:anchor="_Toc27283" w:history="1">
        <w:r>
          <w:rPr>
            <w:rFonts w:ascii="仿宋" w:eastAsia="仿宋" w:hAnsi="仿宋" w:cs="仿宋" w:hint="eastAsia"/>
            <w:lang w:eastAsia="zh-CN"/>
          </w:rPr>
          <w:t>(一)、产品规划</w:t>
        </w:r>
        <w:r>
          <w:tab/>
        </w:r>
        <w:r>
          <w:fldChar w:fldCharType="begin"/>
        </w:r>
        <w:r>
          <w:instrText xml:space="preserve"> PAGEREF _Toc27283 \h </w:instrText>
        </w:r>
        <w:r>
          <w:fldChar w:fldCharType="separate"/>
        </w:r>
        <w:r>
          <w:t>5</w:t>
        </w:r>
        <w:r>
          <w:fldChar w:fldCharType="end"/>
        </w:r>
      </w:hyperlink>
    </w:p>
    <w:p>
      <w:pPr>
        <w:pStyle w:val="TOC2"/>
        <w:tabs>
          <w:tab w:val="right" w:leader="dot" w:pos="8306"/>
        </w:tabs>
      </w:pPr>
      <w:hyperlink w:anchor="_Toc29128" w:history="1">
        <w:r>
          <w:rPr>
            <w:rFonts w:ascii="仿宋" w:eastAsia="仿宋" w:hAnsi="仿宋" w:cs="仿宋" w:hint="eastAsia"/>
            <w:lang w:eastAsia="zh-CN"/>
          </w:rPr>
          <w:t>(二)、建设规模</w:t>
        </w:r>
        <w:r>
          <w:tab/>
        </w:r>
        <w:r>
          <w:fldChar w:fldCharType="begin"/>
        </w:r>
        <w:r>
          <w:instrText xml:space="preserve"> PAGEREF _Toc29128 \h </w:instrText>
        </w:r>
        <w:r>
          <w:fldChar w:fldCharType="separate"/>
        </w:r>
        <w:r>
          <w:t>6</w:t>
        </w:r>
        <w:r>
          <w:fldChar w:fldCharType="end"/>
        </w:r>
      </w:hyperlink>
    </w:p>
    <w:p>
      <w:pPr>
        <w:pStyle w:val="TOC1"/>
        <w:tabs>
          <w:tab w:val="right" w:leader="dot" w:pos="8306"/>
        </w:tabs>
      </w:pPr>
      <w:hyperlink w:anchor="_Toc17536" w:history="1">
        <w:r>
          <w:rPr>
            <w:rFonts w:ascii="仿宋" w:eastAsia="仿宋" w:hAnsi="仿宋" w:cs="仿宋" w:hint="eastAsia"/>
            <w:lang w:eastAsia="zh-CN"/>
          </w:rPr>
          <w:t>三、摆件项目土建工程</w:t>
        </w:r>
        <w:r>
          <w:tab/>
        </w:r>
        <w:r>
          <w:fldChar w:fldCharType="begin"/>
        </w:r>
        <w:r>
          <w:instrText xml:space="preserve"> PAGEREF _Toc17536 \h </w:instrText>
        </w:r>
        <w:r>
          <w:fldChar w:fldCharType="separate"/>
        </w:r>
        <w:r>
          <w:t>7</w:t>
        </w:r>
        <w:r>
          <w:fldChar w:fldCharType="end"/>
        </w:r>
      </w:hyperlink>
    </w:p>
    <w:p>
      <w:pPr>
        <w:pStyle w:val="TOC2"/>
        <w:tabs>
          <w:tab w:val="right" w:leader="dot" w:pos="8306"/>
        </w:tabs>
      </w:pPr>
      <w:hyperlink w:anchor="_Toc68" w:history="1">
        <w:r>
          <w:rPr>
            <w:rFonts w:ascii="仿宋" w:eastAsia="仿宋" w:hAnsi="仿宋" w:cs="仿宋" w:hint="eastAsia"/>
            <w:lang w:eastAsia="zh-CN"/>
          </w:rPr>
          <w:t>(一)、建筑工程设计原则</w:t>
        </w:r>
        <w:r>
          <w:tab/>
        </w:r>
        <w:r>
          <w:fldChar w:fldCharType="begin"/>
        </w:r>
        <w:r>
          <w:instrText xml:space="preserve"> PAGEREF _Toc68 \h </w:instrText>
        </w:r>
        <w:r>
          <w:fldChar w:fldCharType="separate"/>
        </w:r>
        <w:r>
          <w:t>7</w:t>
        </w:r>
        <w:r>
          <w:fldChar w:fldCharType="end"/>
        </w:r>
      </w:hyperlink>
    </w:p>
    <w:p>
      <w:pPr>
        <w:pStyle w:val="TOC2"/>
        <w:tabs>
          <w:tab w:val="right" w:leader="dot" w:pos="8306"/>
        </w:tabs>
      </w:pPr>
      <w:hyperlink w:anchor="_Toc10850" w:history="1">
        <w:r>
          <w:rPr>
            <w:rFonts w:ascii="仿宋" w:eastAsia="仿宋" w:hAnsi="仿宋" w:cs="仿宋" w:hint="eastAsia"/>
            <w:lang w:eastAsia="zh-CN"/>
          </w:rPr>
          <w:t>(二)、土建工程设计年限及安全等级</w:t>
        </w:r>
        <w:r>
          <w:tab/>
        </w:r>
        <w:r>
          <w:fldChar w:fldCharType="begin"/>
        </w:r>
        <w:r>
          <w:instrText xml:space="preserve"> PAGEREF _Toc10850 \h </w:instrText>
        </w:r>
        <w:r>
          <w:fldChar w:fldCharType="separate"/>
        </w:r>
        <w:r>
          <w:t>8</w:t>
        </w:r>
        <w:r>
          <w:fldChar w:fldCharType="end"/>
        </w:r>
      </w:hyperlink>
    </w:p>
    <w:p>
      <w:pPr>
        <w:pStyle w:val="TOC2"/>
        <w:tabs>
          <w:tab w:val="right" w:leader="dot" w:pos="8306"/>
        </w:tabs>
      </w:pPr>
      <w:hyperlink w:anchor="_Toc26682" w:history="1">
        <w:r>
          <w:rPr>
            <w:rFonts w:ascii="仿宋" w:eastAsia="仿宋" w:hAnsi="仿宋" w:cs="仿宋" w:hint="eastAsia"/>
            <w:lang w:eastAsia="zh-CN"/>
          </w:rPr>
          <w:t>(三)、建筑工程设计总体要求</w:t>
        </w:r>
        <w:r>
          <w:tab/>
        </w:r>
        <w:r>
          <w:fldChar w:fldCharType="begin"/>
        </w:r>
        <w:r>
          <w:instrText xml:space="preserve"> PAGEREF _Toc26682 \h </w:instrText>
        </w:r>
        <w:r>
          <w:fldChar w:fldCharType="separate"/>
        </w:r>
        <w:r>
          <w:t>10</w:t>
        </w:r>
        <w:r>
          <w:fldChar w:fldCharType="end"/>
        </w:r>
      </w:hyperlink>
    </w:p>
    <w:p>
      <w:pPr>
        <w:pStyle w:val="TOC2"/>
        <w:tabs>
          <w:tab w:val="right" w:leader="dot" w:pos="8306"/>
        </w:tabs>
      </w:pPr>
      <w:hyperlink w:anchor="_Toc15567" w:history="1">
        <w:r>
          <w:rPr>
            <w:rFonts w:ascii="仿宋" w:eastAsia="仿宋" w:hAnsi="仿宋" w:cs="仿宋" w:hint="eastAsia"/>
            <w:lang w:eastAsia="zh-CN"/>
          </w:rPr>
          <w:t>(四)、土建工程建设指标</w:t>
        </w:r>
        <w:r>
          <w:tab/>
        </w:r>
        <w:r>
          <w:fldChar w:fldCharType="begin"/>
        </w:r>
        <w:r>
          <w:instrText xml:space="preserve"> PAGEREF _Toc15567 \h </w:instrText>
        </w:r>
        <w:r>
          <w:fldChar w:fldCharType="separate"/>
        </w:r>
        <w:r>
          <w:t>10</w:t>
        </w:r>
        <w:r>
          <w:fldChar w:fldCharType="end"/>
        </w:r>
      </w:hyperlink>
    </w:p>
    <w:p>
      <w:pPr>
        <w:pStyle w:val="TOC1"/>
        <w:tabs>
          <w:tab w:val="right" w:leader="dot" w:pos="8306"/>
        </w:tabs>
      </w:pPr>
      <w:hyperlink w:anchor="_Toc3240" w:history="1">
        <w:r>
          <w:rPr>
            <w:rFonts w:ascii="仿宋" w:eastAsia="仿宋" w:hAnsi="仿宋" w:cs="仿宋" w:hint="eastAsia"/>
            <w:lang w:eastAsia="zh-CN"/>
          </w:rPr>
          <w:t>四、摆件项目建设背景及必要性分析</w:t>
        </w:r>
        <w:r>
          <w:tab/>
        </w:r>
        <w:r>
          <w:fldChar w:fldCharType="begin"/>
        </w:r>
        <w:r>
          <w:instrText xml:space="preserve"> PAGEREF _Toc3240 \h </w:instrText>
        </w:r>
        <w:r>
          <w:fldChar w:fldCharType="separate"/>
        </w:r>
        <w:r>
          <w:t>10</w:t>
        </w:r>
        <w:r>
          <w:fldChar w:fldCharType="end"/>
        </w:r>
      </w:hyperlink>
    </w:p>
    <w:p>
      <w:pPr>
        <w:pStyle w:val="TOC2"/>
        <w:tabs>
          <w:tab w:val="right" w:leader="dot" w:pos="8306"/>
        </w:tabs>
      </w:pPr>
      <w:hyperlink w:anchor="_Toc3204" w:history="1">
        <w:r>
          <w:rPr>
            <w:rFonts w:ascii="仿宋" w:eastAsia="仿宋" w:hAnsi="仿宋" w:cs="仿宋" w:hint="eastAsia"/>
            <w:lang w:eastAsia="zh-CN"/>
          </w:rPr>
          <w:t>(一)、摆件项目背景分析</w:t>
        </w:r>
        <w:r>
          <w:tab/>
        </w:r>
        <w:r>
          <w:fldChar w:fldCharType="begin"/>
        </w:r>
        <w:r>
          <w:instrText xml:space="preserve"> PAGEREF _Toc3204 \h </w:instrText>
        </w:r>
        <w:r>
          <w:fldChar w:fldCharType="separate"/>
        </w:r>
        <w:r>
          <w:t>10</w:t>
        </w:r>
        <w:r>
          <w:fldChar w:fldCharType="end"/>
        </w:r>
      </w:hyperlink>
    </w:p>
    <w:p>
      <w:pPr>
        <w:pStyle w:val="TOC2"/>
        <w:tabs>
          <w:tab w:val="right" w:leader="dot" w:pos="8306"/>
        </w:tabs>
      </w:pPr>
      <w:hyperlink w:anchor="_Toc30251" w:history="1">
        <w:r>
          <w:rPr>
            <w:rFonts w:ascii="仿宋" w:eastAsia="仿宋" w:hAnsi="仿宋" w:cs="仿宋" w:hint="eastAsia"/>
            <w:lang w:eastAsia="zh-CN"/>
          </w:rPr>
          <w:t>(二)、摆件项目建设必要性分析</w:t>
        </w:r>
        <w:r>
          <w:tab/>
        </w:r>
        <w:r>
          <w:fldChar w:fldCharType="begin"/>
        </w:r>
        <w:r>
          <w:instrText xml:space="preserve"> PAGEREF _Toc30251 \h </w:instrText>
        </w:r>
        <w:r>
          <w:fldChar w:fldCharType="separate"/>
        </w:r>
        <w:r>
          <w:t>12</w:t>
        </w:r>
        <w:r>
          <w:fldChar w:fldCharType="end"/>
        </w:r>
      </w:hyperlink>
    </w:p>
    <w:p>
      <w:pPr>
        <w:pStyle w:val="TOC1"/>
        <w:tabs>
          <w:tab w:val="right" w:leader="dot" w:pos="8306"/>
        </w:tabs>
      </w:pPr>
      <w:hyperlink w:anchor="_Toc5941" w:history="1">
        <w:r>
          <w:rPr>
            <w:rFonts w:ascii="仿宋" w:eastAsia="仿宋" w:hAnsi="仿宋" w:cs="仿宋" w:hint="eastAsia"/>
            <w:lang w:eastAsia="zh-CN"/>
          </w:rPr>
          <w:t>五、工艺说明</w:t>
        </w:r>
        <w:r>
          <w:tab/>
        </w:r>
        <w:r>
          <w:fldChar w:fldCharType="begin"/>
        </w:r>
        <w:r>
          <w:instrText xml:space="preserve"> PAGEREF _Toc5941 \h </w:instrText>
        </w:r>
        <w:r>
          <w:fldChar w:fldCharType="separate"/>
        </w:r>
        <w:r>
          <w:t>13</w:t>
        </w:r>
        <w:r>
          <w:fldChar w:fldCharType="end"/>
        </w:r>
      </w:hyperlink>
    </w:p>
    <w:p>
      <w:pPr>
        <w:pStyle w:val="TOC2"/>
        <w:tabs>
          <w:tab w:val="right" w:leader="dot" w:pos="8306"/>
        </w:tabs>
      </w:pPr>
      <w:hyperlink w:anchor="_Toc3334" w:history="1">
        <w:r>
          <w:rPr>
            <w:rFonts w:ascii="仿宋" w:eastAsia="仿宋" w:hAnsi="仿宋" w:cs="仿宋" w:hint="eastAsia"/>
            <w:lang w:eastAsia="zh-CN"/>
          </w:rPr>
          <w:t>(一)、技术管理特点</w:t>
        </w:r>
        <w:r>
          <w:tab/>
        </w:r>
        <w:r>
          <w:fldChar w:fldCharType="begin"/>
        </w:r>
        <w:r>
          <w:instrText xml:space="preserve"> PAGEREF _Toc3334 \h </w:instrText>
        </w:r>
        <w:r>
          <w:fldChar w:fldCharType="separate"/>
        </w:r>
        <w:r>
          <w:t>13</w:t>
        </w:r>
        <w:r>
          <w:fldChar w:fldCharType="end"/>
        </w:r>
      </w:hyperlink>
    </w:p>
    <w:p>
      <w:pPr>
        <w:pStyle w:val="TOC2"/>
        <w:tabs>
          <w:tab w:val="right" w:leader="dot" w:pos="8306"/>
        </w:tabs>
      </w:pPr>
      <w:hyperlink w:anchor="_Toc2036" w:history="1">
        <w:r>
          <w:rPr>
            <w:rFonts w:ascii="仿宋" w:eastAsia="仿宋" w:hAnsi="仿宋" w:cs="仿宋" w:hint="eastAsia"/>
            <w:lang w:eastAsia="zh-CN"/>
          </w:rPr>
          <w:t>(二)、摆件项目工艺技术设计方案</w:t>
        </w:r>
        <w:r>
          <w:tab/>
        </w:r>
        <w:r>
          <w:fldChar w:fldCharType="begin"/>
        </w:r>
        <w:r>
          <w:instrText xml:space="preserve"> PAGEREF _Toc2036 \h </w:instrText>
        </w:r>
        <w:r>
          <w:fldChar w:fldCharType="separate"/>
        </w:r>
        <w:r>
          <w:t>14</w:t>
        </w:r>
        <w:r>
          <w:fldChar w:fldCharType="end"/>
        </w:r>
      </w:hyperlink>
    </w:p>
    <w:p>
      <w:pPr>
        <w:pStyle w:val="TOC2"/>
        <w:tabs>
          <w:tab w:val="right" w:leader="dot" w:pos="8306"/>
        </w:tabs>
      </w:pPr>
      <w:hyperlink w:anchor="_Toc3193" w:history="1">
        <w:r>
          <w:rPr>
            <w:rFonts w:ascii="仿宋" w:eastAsia="仿宋" w:hAnsi="仿宋" w:cs="仿宋" w:hint="eastAsia"/>
            <w:lang w:eastAsia="zh-CN"/>
          </w:rPr>
          <w:t>(三)、设备选型方案</w:t>
        </w:r>
        <w:r>
          <w:tab/>
        </w:r>
        <w:r>
          <w:fldChar w:fldCharType="begin"/>
        </w:r>
        <w:r>
          <w:instrText xml:space="preserve"> PAGEREF _Toc3193 \h </w:instrText>
        </w:r>
        <w:r>
          <w:fldChar w:fldCharType="separate"/>
        </w:r>
        <w:r>
          <w:t>16</w:t>
        </w:r>
        <w:r>
          <w:fldChar w:fldCharType="end"/>
        </w:r>
      </w:hyperlink>
    </w:p>
    <w:p>
      <w:pPr>
        <w:pStyle w:val="TOC1"/>
        <w:tabs>
          <w:tab w:val="right" w:leader="dot" w:pos="8306"/>
        </w:tabs>
      </w:pPr>
      <w:hyperlink w:anchor="_Toc16296" w:history="1">
        <w:r>
          <w:rPr>
            <w:rFonts w:ascii="仿宋" w:eastAsia="仿宋" w:hAnsi="仿宋" w:cs="仿宋" w:hint="eastAsia"/>
            <w:lang w:eastAsia="zh-CN"/>
          </w:rPr>
          <w:t>六、摆件项目绩效评估</w:t>
        </w:r>
        <w:r>
          <w:tab/>
        </w:r>
        <w:r>
          <w:fldChar w:fldCharType="begin"/>
        </w:r>
        <w:r>
          <w:instrText xml:space="preserve"> PAGEREF _Toc16296 \h </w:instrText>
        </w:r>
        <w:r>
          <w:fldChar w:fldCharType="separate"/>
        </w:r>
        <w:r>
          <w:t>17</w:t>
        </w:r>
        <w:r>
          <w:fldChar w:fldCharType="end"/>
        </w:r>
      </w:hyperlink>
    </w:p>
    <w:p>
      <w:pPr>
        <w:pStyle w:val="TOC2"/>
        <w:tabs>
          <w:tab w:val="right" w:leader="dot" w:pos="8306"/>
        </w:tabs>
      </w:pPr>
      <w:hyperlink w:anchor="_Toc16848" w:history="1">
        <w:r>
          <w:rPr>
            <w:rFonts w:ascii="仿宋" w:eastAsia="仿宋" w:hAnsi="仿宋" w:cs="仿宋" w:hint="eastAsia"/>
            <w:lang w:eastAsia="zh-CN"/>
          </w:rPr>
          <w:t>(一)、绩效评估指标</w:t>
        </w:r>
        <w:r>
          <w:tab/>
        </w:r>
        <w:r>
          <w:fldChar w:fldCharType="begin"/>
        </w:r>
        <w:r>
          <w:instrText xml:space="preserve"> PAGEREF _Toc16848 \h </w:instrText>
        </w:r>
        <w:r>
          <w:fldChar w:fldCharType="separate"/>
        </w:r>
        <w:r>
          <w:t>17</w:t>
        </w:r>
        <w:r>
          <w:fldChar w:fldCharType="end"/>
        </w:r>
      </w:hyperlink>
    </w:p>
    <w:p>
      <w:pPr>
        <w:pStyle w:val="TOC2"/>
        <w:tabs>
          <w:tab w:val="right" w:leader="dot" w:pos="8306"/>
        </w:tabs>
      </w:pPr>
      <w:hyperlink w:anchor="_Toc3695" w:history="1">
        <w:r>
          <w:rPr>
            <w:rFonts w:ascii="仿宋" w:eastAsia="仿宋" w:hAnsi="仿宋" w:cs="仿宋" w:hint="eastAsia"/>
            <w:lang w:eastAsia="zh-CN"/>
          </w:rPr>
          <w:t>(二)、绩效评估方法</w:t>
        </w:r>
        <w:r>
          <w:tab/>
        </w:r>
        <w:r>
          <w:fldChar w:fldCharType="begin"/>
        </w:r>
        <w:r>
          <w:instrText xml:space="preserve"> PAGEREF _Toc3695 \h </w:instrText>
        </w:r>
        <w:r>
          <w:fldChar w:fldCharType="separate"/>
        </w:r>
        <w:r>
          <w:t>18</w:t>
        </w:r>
        <w:r>
          <w:fldChar w:fldCharType="end"/>
        </w:r>
      </w:hyperlink>
    </w:p>
    <w:p>
      <w:pPr>
        <w:pStyle w:val="TOC2"/>
        <w:tabs>
          <w:tab w:val="right" w:leader="dot" w:pos="8306"/>
        </w:tabs>
      </w:pPr>
      <w:hyperlink w:anchor="_Toc31939" w:history="1">
        <w:r>
          <w:rPr>
            <w:rFonts w:ascii="仿宋" w:eastAsia="仿宋" w:hAnsi="仿宋" w:cs="仿宋" w:hint="eastAsia"/>
            <w:lang w:eastAsia="zh-CN"/>
          </w:rPr>
          <w:t>(三)、绩效评估周期</w:t>
        </w:r>
        <w:r>
          <w:tab/>
        </w:r>
        <w:r>
          <w:fldChar w:fldCharType="begin"/>
        </w:r>
        <w:r>
          <w:instrText xml:space="preserve"> PAGEREF _Toc31939 \h </w:instrText>
        </w:r>
        <w:r>
          <w:fldChar w:fldCharType="separate"/>
        </w:r>
        <w:r>
          <w:t>19</w:t>
        </w:r>
        <w:r>
          <w:fldChar w:fldCharType="end"/>
        </w:r>
      </w:hyperlink>
    </w:p>
    <w:p>
      <w:pPr>
        <w:pStyle w:val="TOC1"/>
        <w:tabs>
          <w:tab w:val="right" w:leader="dot" w:pos="8306"/>
        </w:tabs>
      </w:pPr>
      <w:hyperlink w:anchor="_Toc3295" w:history="1">
        <w:r>
          <w:rPr>
            <w:rFonts w:ascii="仿宋" w:eastAsia="仿宋" w:hAnsi="仿宋" w:cs="仿宋" w:hint="eastAsia"/>
            <w:lang w:eastAsia="zh-CN"/>
          </w:rPr>
          <w:t>七、摆件项目计划安排</w:t>
        </w:r>
        <w:r>
          <w:tab/>
        </w:r>
        <w:r>
          <w:fldChar w:fldCharType="begin"/>
        </w:r>
        <w:r>
          <w:instrText xml:space="preserve"> PAGEREF _Toc3295 \h </w:instrText>
        </w:r>
        <w:r>
          <w:fldChar w:fldCharType="separate"/>
        </w:r>
        <w:r>
          <w:t>20</w:t>
        </w:r>
        <w:r>
          <w:fldChar w:fldCharType="end"/>
        </w:r>
      </w:hyperlink>
    </w:p>
    <w:p>
      <w:pPr>
        <w:pStyle w:val="TOC2"/>
        <w:tabs>
          <w:tab w:val="right" w:leader="dot" w:pos="8306"/>
        </w:tabs>
      </w:pPr>
      <w:hyperlink w:anchor="_Toc1072" w:history="1">
        <w:r>
          <w:rPr>
            <w:rFonts w:ascii="仿宋" w:eastAsia="仿宋" w:hAnsi="仿宋" w:cs="仿宋" w:hint="eastAsia"/>
            <w:lang w:eastAsia="zh-CN"/>
          </w:rPr>
          <w:t>(一)、建设周期</w:t>
        </w:r>
        <w:r>
          <w:tab/>
        </w:r>
        <w:r>
          <w:fldChar w:fldCharType="begin"/>
        </w:r>
        <w:r>
          <w:instrText xml:space="preserve"> PAGEREF _Toc1072 \h </w:instrText>
        </w:r>
        <w:r>
          <w:fldChar w:fldCharType="separate"/>
        </w:r>
        <w:r>
          <w:t>20</w:t>
        </w:r>
        <w:r>
          <w:fldChar w:fldCharType="end"/>
        </w:r>
      </w:hyperlink>
    </w:p>
    <w:p>
      <w:pPr>
        <w:pStyle w:val="TOC2"/>
        <w:tabs>
          <w:tab w:val="right" w:leader="dot" w:pos="8306"/>
        </w:tabs>
      </w:pPr>
      <w:hyperlink w:anchor="_Toc15491" w:history="1">
        <w:r>
          <w:rPr>
            <w:rFonts w:ascii="仿宋" w:eastAsia="仿宋" w:hAnsi="仿宋" w:cs="仿宋" w:hint="eastAsia"/>
            <w:lang w:eastAsia="zh-CN"/>
          </w:rPr>
          <w:t>(二)、建设进度</w:t>
        </w:r>
        <w:r>
          <w:tab/>
        </w:r>
        <w:r>
          <w:fldChar w:fldCharType="begin"/>
        </w:r>
        <w:r>
          <w:instrText xml:space="preserve"> PAGEREF _Toc15491 \h </w:instrText>
        </w:r>
        <w:r>
          <w:fldChar w:fldCharType="separate"/>
        </w:r>
        <w:r>
          <w:t>21</w:t>
        </w:r>
        <w:r>
          <w:fldChar w:fldCharType="end"/>
        </w:r>
      </w:hyperlink>
    </w:p>
    <w:p>
      <w:pPr>
        <w:pStyle w:val="TOC2"/>
        <w:tabs>
          <w:tab w:val="right" w:leader="dot" w:pos="8306"/>
        </w:tabs>
      </w:pPr>
      <w:hyperlink w:anchor="_Toc14633" w:history="1">
        <w:r>
          <w:rPr>
            <w:rFonts w:ascii="仿宋" w:eastAsia="仿宋" w:hAnsi="仿宋" w:cs="仿宋" w:hint="eastAsia"/>
            <w:lang w:eastAsia="zh-CN"/>
          </w:rPr>
          <w:t>(三)、进度安排注意事项</w:t>
        </w:r>
        <w:r>
          <w:tab/>
        </w:r>
        <w:r>
          <w:fldChar w:fldCharType="begin"/>
        </w:r>
        <w:r>
          <w:instrText xml:space="preserve"> PAGEREF _Toc14633 \h </w:instrText>
        </w:r>
        <w:r>
          <w:fldChar w:fldCharType="separate"/>
        </w:r>
        <w:r>
          <w:t>22</w:t>
        </w:r>
        <w:r>
          <w:fldChar w:fldCharType="end"/>
        </w:r>
      </w:hyperlink>
    </w:p>
    <w:p>
      <w:pPr>
        <w:pStyle w:val="TOC2"/>
        <w:tabs>
          <w:tab w:val="right" w:leader="dot" w:pos="8306"/>
        </w:tabs>
      </w:pPr>
      <w:hyperlink w:anchor="_Toc4358" w:history="1">
        <w:r>
          <w:rPr>
            <w:rFonts w:ascii="仿宋" w:eastAsia="仿宋" w:hAnsi="仿宋" w:cs="仿宋" w:hint="eastAsia"/>
            <w:lang w:eastAsia="zh-CN"/>
          </w:rPr>
          <w:t>(四)、人力资源配置</w:t>
        </w:r>
        <w:r>
          <w:tab/>
        </w:r>
        <w:r>
          <w:fldChar w:fldCharType="begin"/>
        </w:r>
        <w:r>
          <w:instrText xml:space="preserve"> PAGEREF _Toc4358 \h </w:instrText>
        </w:r>
        <w:r>
          <w:fldChar w:fldCharType="separate"/>
        </w:r>
        <w:r>
          <w:t>23</w:t>
        </w:r>
        <w:r>
          <w:fldChar w:fldCharType="end"/>
        </w:r>
      </w:hyperlink>
    </w:p>
    <w:p>
      <w:pPr>
        <w:pStyle w:val="TOC1"/>
        <w:tabs>
          <w:tab w:val="right" w:leader="dot" w:pos="8306"/>
        </w:tabs>
      </w:pPr>
      <w:hyperlink w:anchor="_Toc9198" w:history="1">
        <w:r>
          <w:rPr>
            <w:rFonts w:ascii="仿宋" w:eastAsia="仿宋" w:hAnsi="仿宋" w:cs="仿宋" w:hint="eastAsia"/>
            <w:lang w:eastAsia="zh-CN"/>
          </w:rPr>
          <w:t>八、摆件项目环境影响分析</w:t>
        </w:r>
        <w:r>
          <w:tab/>
        </w:r>
        <w:r>
          <w:fldChar w:fldCharType="begin"/>
        </w:r>
        <w:r>
          <w:instrText xml:space="preserve"> PAGEREF _Toc9198 \h </w:instrText>
        </w:r>
        <w:r>
          <w:fldChar w:fldCharType="separate"/>
        </w:r>
        <w:r>
          <w:t>24</w:t>
        </w:r>
        <w:r>
          <w:fldChar w:fldCharType="end"/>
        </w:r>
      </w:hyperlink>
    </w:p>
    <w:p>
      <w:pPr>
        <w:pStyle w:val="TOC2"/>
        <w:tabs>
          <w:tab w:val="right" w:leader="dot" w:pos="8306"/>
        </w:tabs>
      </w:pPr>
      <w:hyperlink w:anchor="_Toc20457" w:history="1">
        <w:r>
          <w:rPr>
            <w:rFonts w:ascii="仿宋" w:eastAsia="仿宋" w:hAnsi="仿宋" w:cs="仿宋" w:hint="eastAsia"/>
            <w:lang w:eastAsia="zh-CN"/>
          </w:rPr>
          <w:t>(一)、建设区域环境质量现状</w:t>
        </w:r>
        <w:r>
          <w:tab/>
        </w:r>
        <w:r>
          <w:fldChar w:fldCharType="begin"/>
        </w:r>
        <w:r>
          <w:instrText xml:space="preserve"> PAGEREF _Toc20457 \h </w:instrText>
        </w:r>
        <w:r>
          <w:fldChar w:fldCharType="separate"/>
        </w:r>
        <w:r>
          <w:t>24</w:t>
        </w:r>
        <w:r>
          <w:fldChar w:fldCharType="end"/>
        </w:r>
      </w:hyperlink>
    </w:p>
    <w:p>
      <w:pPr>
        <w:pStyle w:val="TOC2"/>
        <w:tabs>
          <w:tab w:val="right" w:leader="dot" w:pos="8306"/>
        </w:tabs>
      </w:pPr>
      <w:hyperlink w:anchor="_Toc16723" w:history="1">
        <w:r>
          <w:rPr>
            <w:rFonts w:ascii="仿宋" w:eastAsia="仿宋" w:hAnsi="仿宋" w:cs="仿宋" w:hint="eastAsia"/>
            <w:lang w:eastAsia="zh-CN"/>
          </w:rPr>
          <w:t>(二)、建设期环境保护</w:t>
        </w:r>
        <w:r>
          <w:tab/>
        </w:r>
        <w:r>
          <w:fldChar w:fldCharType="begin"/>
        </w:r>
        <w:r>
          <w:instrText xml:space="preserve"> PAGEREF _Toc16723 \h </w:instrText>
        </w:r>
        <w:r>
          <w:fldChar w:fldCharType="separate"/>
        </w:r>
        <w:r>
          <w:t>25</w:t>
        </w:r>
        <w:r>
          <w:fldChar w:fldCharType="end"/>
        </w:r>
      </w:hyperlink>
    </w:p>
    <w:p>
      <w:pPr>
        <w:pStyle w:val="TOC2"/>
        <w:tabs>
          <w:tab w:val="right" w:leader="dot" w:pos="8306"/>
        </w:tabs>
      </w:pPr>
      <w:hyperlink w:anchor="_Toc25270" w:history="1">
        <w:r>
          <w:rPr>
            <w:rFonts w:ascii="仿宋" w:eastAsia="仿宋" w:hAnsi="仿宋" w:cs="仿宋" w:hint="eastAsia"/>
            <w:lang w:eastAsia="zh-CN"/>
          </w:rPr>
          <w:t>(三)、运营期环境保护</w:t>
        </w:r>
        <w:r>
          <w:tab/>
        </w:r>
        <w:r>
          <w:fldChar w:fldCharType="begin"/>
        </w:r>
        <w:r>
          <w:instrText xml:space="preserve"> PAGEREF _Toc25270 \h </w:instrText>
        </w:r>
        <w:r>
          <w:fldChar w:fldCharType="separate"/>
        </w:r>
        <w:r>
          <w:t>27</w:t>
        </w:r>
        <w:r>
          <w:fldChar w:fldCharType="end"/>
        </w:r>
      </w:hyperlink>
    </w:p>
    <w:p>
      <w:pPr>
        <w:pStyle w:val="TOC2"/>
        <w:tabs>
          <w:tab w:val="right" w:leader="dot" w:pos="8306"/>
        </w:tabs>
      </w:pPr>
      <w:hyperlink w:anchor="_Toc23701" w:history="1">
        <w:r>
          <w:rPr>
            <w:rFonts w:ascii="仿宋" w:eastAsia="仿宋" w:hAnsi="仿宋" w:cs="仿宋" w:hint="eastAsia"/>
            <w:lang w:eastAsia="zh-CN"/>
          </w:rPr>
          <w:t>(四)、摆件项目建设对区域经济的影响</w:t>
        </w:r>
        <w:r>
          <w:tab/>
        </w:r>
        <w:r>
          <w:fldChar w:fldCharType="begin"/>
        </w:r>
        <w:r>
          <w:instrText xml:space="preserve"> PAGEREF _Toc23701 \h </w:instrText>
        </w:r>
        <w:r>
          <w:fldChar w:fldCharType="separate"/>
        </w:r>
        <w:r>
          <w:t>28</w:t>
        </w:r>
        <w:r>
          <w:fldChar w:fldCharType="end"/>
        </w:r>
      </w:hyperlink>
    </w:p>
    <w:p>
      <w:pPr>
        <w:pStyle w:val="TOC2"/>
        <w:tabs>
          <w:tab w:val="right" w:leader="dot" w:pos="8306"/>
        </w:tabs>
      </w:pPr>
      <w:hyperlink w:anchor="_Toc22548" w:history="1">
        <w:r>
          <w:rPr>
            <w:rFonts w:ascii="仿宋" w:eastAsia="仿宋" w:hAnsi="仿宋" w:cs="仿宋" w:hint="eastAsia"/>
            <w:lang w:eastAsia="zh-CN"/>
          </w:rPr>
          <w:t>(五)、废弃物处理</w:t>
        </w:r>
        <w:r>
          <w:tab/>
        </w:r>
        <w:r>
          <w:fldChar w:fldCharType="begin"/>
        </w:r>
        <w:r>
          <w:instrText xml:space="preserve"> PAGEREF _Toc22548 \h </w:instrText>
        </w:r>
        <w:r>
          <w:fldChar w:fldCharType="separate"/>
        </w:r>
        <w:r>
          <w:t>30</w:t>
        </w:r>
        <w:r>
          <w:fldChar w:fldCharType="end"/>
        </w:r>
      </w:hyperlink>
    </w:p>
    <w:p>
      <w:pPr>
        <w:pStyle w:val="TOC2"/>
        <w:tabs>
          <w:tab w:val="right" w:leader="dot" w:pos="8306"/>
        </w:tabs>
      </w:pPr>
      <w:hyperlink w:anchor="_Toc24757" w:history="1">
        <w:r>
          <w:rPr>
            <w:rFonts w:ascii="仿宋" w:eastAsia="仿宋" w:hAnsi="仿宋" w:cs="仿宋" w:hint="eastAsia"/>
            <w:lang w:eastAsia="zh-CN"/>
          </w:rPr>
          <w:t>(六)、特殊环境影响分析</w:t>
        </w:r>
        <w:r>
          <w:tab/>
        </w:r>
        <w:r>
          <w:fldChar w:fldCharType="begin"/>
        </w:r>
        <w:r>
          <w:instrText xml:space="preserve"> PAGEREF _Toc24757 \h </w:instrText>
        </w:r>
        <w:r>
          <w:fldChar w:fldCharType="separate"/>
        </w:r>
        <w:r>
          <w:t>31</w:t>
        </w:r>
        <w:r>
          <w:fldChar w:fldCharType="end"/>
        </w:r>
      </w:hyperlink>
    </w:p>
    <w:p>
      <w:pPr>
        <w:pStyle w:val="TOC2"/>
        <w:tabs>
          <w:tab w:val="right" w:leader="dot" w:pos="8306"/>
        </w:tabs>
      </w:pPr>
      <w:hyperlink w:anchor="_Toc29220" w:history="1">
        <w:r>
          <w:rPr>
            <w:rFonts w:ascii="仿宋" w:eastAsia="仿宋" w:hAnsi="仿宋" w:cs="仿宋" w:hint="eastAsia"/>
            <w:lang w:eastAsia="zh-CN"/>
          </w:rPr>
          <w:t>(七)、清洁生产</w:t>
        </w:r>
        <w:r>
          <w:tab/>
        </w:r>
        <w:r>
          <w:fldChar w:fldCharType="begin"/>
        </w:r>
        <w:r>
          <w:instrText xml:space="preserve"> PAGEREF _Toc29220 \h </w:instrText>
        </w:r>
        <w:r>
          <w:fldChar w:fldCharType="separate"/>
        </w:r>
        <w:r>
          <w:t>32</w:t>
        </w:r>
        <w:r>
          <w:fldChar w:fldCharType="end"/>
        </w:r>
      </w:hyperlink>
    </w:p>
    <w:p>
      <w:pPr>
        <w:pStyle w:val="TOC2"/>
        <w:tabs>
          <w:tab w:val="right" w:leader="dot" w:pos="8306"/>
        </w:tabs>
      </w:pPr>
      <w:hyperlink w:anchor="_Toc9681" w:history="1">
        <w:r>
          <w:rPr>
            <w:rFonts w:ascii="仿宋" w:eastAsia="仿宋" w:hAnsi="仿宋" w:cs="仿宋" w:hint="eastAsia"/>
            <w:lang w:eastAsia="zh-CN"/>
          </w:rPr>
          <w:t>(八)、环境保护综合评价</w:t>
        </w:r>
        <w:r>
          <w:tab/>
        </w:r>
        <w:r>
          <w:fldChar w:fldCharType="begin"/>
        </w:r>
        <w:r>
          <w:instrText xml:space="preserve"> PAGEREF _Toc9681 \h </w:instrText>
        </w:r>
        <w:r>
          <w:fldChar w:fldCharType="separate"/>
        </w:r>
        <w:r>
          <w:t>33</w:t>
        </w:r>
        <w:r>
          <w:fldChar w:fldCharType="end"/>
        </w:r>
      </w:hyperlink>
    </w:p>
    <w:p>
      <w:pPr>
        <w:pStyle w:val="TOC1"/>
        <w:tabs>
          <w:tab w:val="right" w:leader="dot" w:pos="8306"/>
        </w:tabs>
      </w:pPr>
      <w:hyperlink w:anchor="_Toc21770" w:history="1">
        <w:r>
          <w:rPr>
            <w:rFonts w:ascii="仿宋" w:eastAsia="仿宋" w:hAnsi="仿宋" w:cs="仿宋" w:hint="eastAsia"/>
            <w:lang w:eastAsia="zh-CN"/>
          </w:rPr>
          <w:t>九、摆件项目技术管理</w:t>
        </w:r>
        <w:r>
          <w:tab/>
        </w:r>
        <w:r>
          <w:fldChar w:fldCharType="begin"/>
        </w:r>
        <w:r>
          <w:instrText xml:space="preserve"> PAGEREF _Toc21770 \h </w:instrText>
        </w:r>
        <w:r>
          <w:fldChar w:fldCharType="separate"/>
        </w:r>
        <w:r>
          <w:t>34</w:t>
        </w:r>
        <w:r>
          <w:fldChar w:fldCharType="end"/>
        </w:r>
      </w:hyperlink>
    </w:p>
    <w:p>
      <w:pPr>
        <w:pStyle w:val="TOC2"/>
        <w:tabs>
          <w:tab w:val="right" w:leader="dot" w:pos="8306"/>
        </w:tabs>
      </w:pPr>
      <w:hyperlink w:anchor="_Toc8721" w:history="1">
        <w:r>
          <w:rPr>
            <w:rFonts w:ascii="仿宋" w:eastAsia="仿宋" w:hAnsi="仿宋" w:cs="仿宋" w:hint="eastAsia"/>
            <w:lang w:eastAsia="zh-CN"/>
          </w:rPr>
          <w:t>(一)、技术方案选用方向</w:t>
        </w:r>
        <w:r>
          <w:tab/>
        </w:r>
        <w:r>
          <w:fldChar w:fldCharType="begin"/>
        </w:r>
        <w:r>
          <w:instrText xml:space="preserve"> PAGEREF _Toc8721 \h </w:instrText>
        </w:r>
        <w:r>
          <w:fldChar w:fldCharType="separate"/>
        </w:r>
        <w:r>
          <w:t>34</w:t>
        </w:r>
        <w:r>
          <w:fldChar w:fldCharType="end"/>
        </w:r>
      </w:hyperlink>
    </w:p>
    <w:p>
      <w:pPr>
        <w:pStyle w:val="TOC2"/>
        <w:tabs>
          <w:tab w:val="right" w:leader="dot" w:pos="8306"/>
        </w:tabs>
      </w:pPr>
      <w:hyperlink w:anchor="_Toc16025" w:history="1">
        <w:r>
          <w:rPr>
            <w:rFonts w:ascii="仿宋" w:eastAsia="仿宋" w:hAnsi="仿宋" w:cs="仿宋" w:hint="eastAsia"/>
            <w:lang w:eastAsia="zh-CN"/>
          </w:rPr>
          <w:t>(二)、工艺技术方案选用原则</w:t>
        </w:r>
        <w:r>
          <w:tab/>
        </w:r>
        <w:r>
          <w:fldChar w:fldCharType="begin"/>
        </w:r>
        <w:r>
          <w:instrText xml:space="preserve"> PAGEREF _Toc16025 \h </w:instrText>
        </w:r>
        <w:r>
          <w:fldChar w:fldCharType="separate"/>
        </w:r>
        <w:r>
          <w:t>36</w:t>
        </w:r>
        <w:r>
          <w:fldChar w:fldCharType="end"/>
        </w:r>
      </w:hyperlink>
    </w:p>
    <w:p>
      <w:pPr>
        <w:pStyle w:val="TOC2"/>
        <w:tabs>
          <w:tab w:val="right" w:leader="dot" w:pos="8306"/>
        </w:tabs>
      </w:pPr>
      <w:hyperlink w:anchor="_Toc25372" w:history="1">
        <w:r>
          <w:rPr>
            <w:rFonts w:ascii="仿宋" w:eastAsia="仿宋" w:hAnsi="仿宋" w:cs="仿宋" w:hint="eastAsia"/>
            <w:lang w:eastAsia="zh-CN"/>
          </w:rPr>
          <w:t>(三)、工艺技术方案要求</w:t>
        </w:r>
        <w:r>
          <w:tab/>
        </w:r>
        <w:r>
          <w:fldChar w:fldCharType="begin"/>
        </w:r>
        <w:r>
          <w:instrText xml:space="preserve"> PAGEREF _Toc25372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51" w:history="1">
        <w:r>
          <w:rPr>
            <w:rFonts w:ascii="仿宋" w:eastAsia="仿宋" w:hAnsi="仿宋" w:cs="仿宋" w:hint="eastAsia"/>
            <w:lang w:eastAsia="zh-CN"/>
          </w:rPr>
          <w:t>十、摆件项目人力资源培养与发展</w:t>
        </w:r>
        <w:r>
          <w:tab/>
        </w:r>
        <w:r>
          <w:fldChar w:fldCharType="begin"/>
        </w:r>
        <w:r>
          <w:instrText xml:space="preserve"> PAGEREF _Toc14451 \h </w:instrText>
        </w:r>
        <w:r>
          <w:fldChar w:fldCharType="separate"/>
        </w:r>
        <w:r>
          <w:t>40</w:t>
        </w:r>
        <w:r>
          <w:fldChar w:fldCharType="end"/>
        </w:r>
      </w:hyperlink>
    </w:p>
    <w:p>
      <w:pPr>
        <w:pStyle w:val="TOC2"/>
        <w:tabs>
          <w:tab w:val="right" w:leader="dot" w:pos="8306"/>
        </w:tabs>
      </w:pPr>
      <w:hyperlink w:anchor="_Toc7229" w:history="1">
        <w:r>
          <w:rPr>
            <w:rFonts w:ascii="仿宋" w:eastAsia="仿宋" w:hAnsi="仿宋" w:cs="仿宋" w:hint="eastAsia"/>
            <w:lang w:eastAsia="zh-CN"/>
          </w:rPr>
          <w:t>(一)、人才需求与规划</w:t>
        </w:r>
        <w:r>
          <w:tab/>
        </w:r>
        <w:r>
          <w:fldChar w:fldCharType="begin"/>
        </w:r>
        <w:r>
          <w:instrText xml:space="preserve"> PAGEREF _Toc7229 \h </w:instrText>
        </w:r>
        <w:r>
          <w:fldChar w:fldCharType="separate"/>
        </w:r>
        <w:r>
          <w:t>40</w:t>
        </w:r>
        <w:r>
          <w:fldChar w:fldCharType="end"/>
        </w:r>
      </w:hyperlink>
    </w:p>
    <w:p>
      <w:pPr>
        <w:pStyle w:val="TOC2"/>
        <w:tabs>
          <w:tab w:val="right" w:leader="dot" w:pos="8306"/>
        </w:tabs>
      </w:pPr>
      <w:hyperlink w:anchor="_Toc34" w:history="1">
        <w:r>
          <w:rPr>
            <w:rFonts w:ascii="仿宋" w:eastAsia="仿宋" w:hAnsi="仿宋" w:cs="仿宋" w:hint="eastAsia"/>
            <w:lang w:eastAsia="zh-CN"/>
          </w:rPr>
          <w:t>(二)、培训与发展计划</w:t>
        </w:r>
        <w:r>
          <w:tab/>
        </w:r>
        <w:r>
          <w:fldChar w:fldCharType="begin"/>
        </w:r>
        <w:r>
          <w:instrText xml:space="preserve"> PAGEREF _Toc34 \h </w:instrText>
        </w:r>
        <w:r>
          <w:fldChar w:fldCharType="separate"/>
        </w:r>
        <w:r>
          <w:t>41</w:t>
        </w:r>
        <w:r>
          <w:fldChar w:fldCharType="end"/>
        </w:r>
      </w:hyperlink>
    </w:p>
    <w:p>
      <w:pPr>
        <w:pStyle w:val="TOC1"/>
        <w:tabs>
          <w:tab w:val="right" w:leader="dot" w:pos="8306"/>
        </w:tabs>
      </w:pPr>
      <w:hyperlink w:anchor="_Toc13977" w:history="1">
        <w:r>
          <w:rPr>
            <w:rFonts w:ascii="仿宋" w:eastAsia="仿宋" w:hAnsi="仿宋" w:cs="仿宋" w:hint="eastAsia"/>
            <w:lang w:eastAsia="zh-CN"/>
          </w:rPr>
          <w:t>十一、摆件项目人力资源管理</w:t>
        </w:r>
        <w:r>
          <w:tab/>
        </w:r>
        <w:r>
          <w:fldChar w:fldCharType="begin"/>
        </w:r>
        <w:r>
          <w:instrText xml:space="preserve"> PAGEREF _Toc13977 \h </w:instrText>
        </w:r>
        <w:r>
          <w:fldChar w:fldCharType="separate"/>
        </w:r>
        <w:r>
          <w:t>41</w:t>
        </w:r>
        <w:r>
          <w:fldChar w:fldCharType="end"/>
        </w:r>
      </w:hyperlink>
    </w:p>
    <w:p>
      <w:pPr>
        <w:pStyle w:val="TOC2"/>
        <w:tabs>
          <w:tab w:val="right" w:leader="dot" w:pos="8306"/>
        </w:tabs>
      </w:pPr>
      <w:hyperlink w:anchor="_Toc31983" w:history="1">
        <w:r>
          <w:rPr>
            <w:rFonts w:ascii="仿宋" w:eastAsia="仿宋" w:hAnsi="仿宋" w:cs="仿宋" w:hint="eastAsia"/>
            <w:lang w:eastAsia="zh-CN"/>
          </w:rPr>
          <w:t>(一)、建立健全的预算管理制度</w:t>
        </w:r>
        <w:r>
          <w:tab/>
        </w:r>
        <w:r>
          <w:fldChar w:fldCharType="begin"/>
        </w:r>
        <w:r>
          <w:instrText xml:space="preserve"> PAGEREF _Toc31983 \h </w:instrText>
        </w:r>
        <w:r>
          <w:fldChar w:fldCharType="separate"/>
        </w:r>
        <w:r>
          <w:t>41</w:t>
        </w:r>
        <w:r>
          <w:fldChar w:fldCharType="end"/>
        </w:r>
      </w:hyperlink>
    </w:p>
    <w:p>
      <w:pPr>
        <w:pStyle w:val="TOC2"/>
        <w:tabs>
          <w:tab w:val="right" w:leader="dot" w:pos="8306"/>
        </w:tabs>
      </w:pPr>
      <w:hyperlink w:anchor="_Toc31782" w:history="1">
        <w:r>
          <w:rPr>
            <w:rFonts w:ascii="仿宋" w:eastAsia="仿宋" w:hAnsi="仿宋" w:cs="仿宋" w:hint="eastAsia"/>
            <w:lang w:eastAsia="zh-CN"/>
          </w:rPr>
          <w:t>(二)、加强资金流动监控</w:t>
        </w:r>
        <w:r>
          <w:tab/>
        </w:r>
        <w:r>
          <w:fldChar w:fldCharType="begin"/>
        </w:r>
        <w:r>
          <w:instrText xml:space="preserve"> PAGEREF _Toc31782 \h </w:instrText>
        </w:r>
        <w:r>
          <w:fldChar w:fldCharType="separate"/>
        </w:r>
        <w:r>
          <w:t>43</w:t>
        </w:r>
        <w:r>
          <w:fldChar w:fldCharType="end"/>
        </w:r>
      </w:hyperlink>
    </w:p>
    <w:p>
      <w:pPr>
        <w:pStyle w:val="TOC2"/>
        <w:tabs>
          <w:tab w:val="right" w:leader="dot" w:pos="8306"/>
        </w:tabs>
      </w:pPr>
      <w:hyperlink w:anchor="_Toc6536" w:history="1">
        <w:r>
          <w:rPr>
            <w:rFonts w:ascii="仿宋" w:eastAsia="仿宋" w:hAnsi="仿宋" w:cs="仿宋" w:hint="eastAsia"/>
            <w:lang w:eastAsia="zh-CN"/>
          </w:rPr>
          <w:t>(三)、制定完善的风险控制机制</w:t>
        </w:r>
        <w:r>
          <w:tab/>
        </w:r>
        <w:r>
          <w:fldChar w:fldCharType="begin"/>
        </w:r>
        <w:r>
          <w:instrText xml:space="preserve"> PAGEREF _Toc6536 \h </w:instrText>
        </w:r>
        <w:r>
          <w:fldChar w:fldCharType="separate"/>
        </w:r>
        <w:r>
          <w:t>44</w:t>
        </w:r>
        <w:r>
          <w:fldChar w:fldCharType="end"/>
        </w:r>
      </w:hyperlink>
    </w:p>
    <w:p>
      <w:pPr>
        <w:pStyle w:val="TOC2"/>
        <w:tabs>
          <w:tab w:val="right" w:leader="dot" w:pos="8306"/>
        </w:tabs>
      </w:pPr>
      <w:hyperlink w:anchor="_Toc31552" w:history="1">
        <w:r>
          <w:rPr>
            <w:rFonts w:ascii="仿宋" w:eastAsia="仿宋" w:hAnsi="仿宋" w:cs="仿宋" w:hint="eastAsia"/>
            <w:lang w:eastAsia="zh-CN"/>
          </w:rPr>
          <w:t>(四)、优化成本管理</w:t>
        </w:r>
        <w:r>
          <w:tab/>
        </w:r>
        <w:r>
          <w:fldChar w:fldCharType="begin"/>
        </w:r>
        <w:r>
          <w:instrText xml:space="preserve"> PAGEREF _Toc31552 \h </w:instrText>
        </w:r>
        <w:r>
          <w:fldChar w:fldCharType="separate"/>
        </w:r>
        <w:r>
          <w:t>45</w:t>
        </w:r>
        <w:r>
          <w:fldChar w:fldCharType="end"/>
        </w:r>
      </w:hyperlink>
    </w:p>
    <w:p>
      <w:pPr>
        <w:pStyle w:val="TOC1"/>
        <w:tabs>
          <w:tab w:val="right" w:leader="dot" w:pos="8306"/>
        </w:tabs>
      </w:pPr>
      <w:hyperlink w:anchor="_Toc18349" w:history="1">
        <w:r>
          <w:rPr>
            <w:rFonts w:ascii="仿宋" w:eastAsia="仿宋" w:hAnsi="仿宋" w:cs="仿宋" w:hint="eastAsia"/>
            <w:lang w:eastAsia="zh-CN"/>
          </w:rPr>
          <w:t>十二、摆件项目投资规划</w:t>
        </w:r>
        <w:r>
          <w:tab/>
        </w:r>
        <w:r>
          <w:fldChar w:fldCharType="begin"/>
        </w:r>
        <w:r>
          <w:instrText xml:space="preserve"> PAGEREF _Toc18349 \h </w:instrText>
        </w:r>
        <w:r>
          <w:fldChar w:fldCharType="separate"/>
        </w:r>
        <w:r>
          <w:t>47</w:t>
        </w:r>
        <w:r>
          <w:fldChar w:fldCharType="end"/>
        </w:r>
      </w:hyperlink>
    </w:p>
    <w:p>
      <w:pPr>
        <w:pStyle w:val="TOC2"/>
        <w:tabs>
          <w:tab w:val="right" w:leader="dot" w:pos="8306"/>
        </w:tabs>
      </w:pPr>
      <w:hyperlink w:anchor="_Toc28693" w:history="1">
        <w:r>
          <w:rPr>
            <w:rFonts w:ascii="仿宋" w:eastAsia="仿宋" w:hAnsi="仿宋" w:cs="仿宋" w:hint="eastAsia"/>
            <w:lang w:eastAsia="zh-CN"/>
          </w:rPr>
          <w:t>(一)、摆件项目总投资估算</w:t>
        </w:r>
        <w:r>
          <w:tab/>
        </w:r>
        <w:r>
          <w:fldChar w:fldCharType="begin"/>
        </w:r>
        <w:r>
          <w:instrText xml:space="preserve"> PAGEREF _Toc28693 \h </w:instrText>
        </w:r>
        <w:r>
          <w:fldChar w:fldCharType="separate"/>
        </w:r>
        <w:r>
          <w:t>47</w:t>
        </w:r>
        <w:r>
          <w:fldChar w:fldCharType="end"/>
        </w:r>
      </w:hyperlink>
    </w:p>
    <w:p>
      <w:pPr>
        <w:pStyle w:val="TOC2"/>
        <w:tabs>
          <w:tab w:val="right" w:leader="dot" w:pos="8306"/>
        </w:tabs>
      </w:pPr>
      <w:hyperlink w:anchor="_Toc26242" w:history="1">
        <w:r>
          <w:rPr>
            <w:rFonts w:ascii="仿宋" w:eastAsia="仿宋" w:hAnsi="仿宋" w:cs="仿宋" w:hint="eastAsia"/>
            <w:lang w:eastAsia="zh-CN"/>
          </w:rPr>
          <w:t>(二)、资金筹措</w:t>
        </w:r>
        <w:r>
          <w:tab/>
        </w:r>
        <w:r>
          <w:fldChar w:fldCharType="begin"/>
        </w:r>
        <w:r>
          <w:instrText xml:space="preserve"> PAGEREF _Toc26242 \h </w:instrText>
        </w:r>
        <w:r>
          <w:fldChar w:fldCharType="separate"/>
        </w:r>
        <w:r>
          <w:t>48</w:t>
        </w:r>
        <w:r>
          <w:fldChar w:fldCharType="end"/>
        </w:r>
      </w:hyperlink>
    </w:p>
    <w:p>
      <w:pPr>
        <w:pStyle w:val="TOC1"/>
        <w:tabs>
          <w:tab w:val="right" w:leader="dot" w:pos="8306"/>
        </w:tabs>
      </w:pPr>
      <w:hyperlink w:anchor="_Toc10812" w:history="1">
        <w:r>
          <w:rPr>
            <w:rFonts w:ascii="仿宋" w:eastAsia="仿宋" w:hAnsi="仿宋" w:cs="仿宋" w:hint="eastAsia"/>
            <w:lang w:eastAsia="zh-CN"/>
          </w:rPr>
          <w:t>十三、摆件项目变更管理</w:t>
        </w:r>
        <w:r>
          <w:tab/>
        </w:r>
        <w:r>
          <w:fldChar w:fldCharType="begin"/>
        </w:r>
        <w:r>
          <w:instrText xml:space="preserve"> PAGEREF _Toc10812 \h </w:instrText>
        </w:r>
        <w:r>
          <w:fldChar w:fldCharType="separate"/>
        </w:r>
        <w:r>
          <w:t>49</w:t>
        </w:r>
        <w:r>
          <w:fldChar w:fldCharType="end"/>
        </w:r>
      </w:hyperlink>
    </w:p>
    <w:p>
      <w:pPr>
        <w:pStyle w:val="TOC2"/>
        <w:tabs>
          <w:tab w:val="right" w:leader="dot" w:pos="8306"/>
        </w:tabs>
      </w:pPr>
      <w:hyperlink w:anchor="_Toc18490" w:history="1">
        <w:r>
          <w:rPr>
            <w:rFonts w:ascii="仿宋" w:eastAsia="仿宋" w:hAnsi="仿宋" w:cs="仿宋" w:hint="eastAsia"/>
            <w:lang w:eastAsia="zh-CN"/>
          </w:rPr>
          <w:t>(一)、变更申请与评估</w:t>
        </w:r>
        <w:r>
          <w:tab/>
        </w:r>
        <w:r>
          <w:fldChar w:fldCharType="begin"/>
        </w:r>
        <w:r>
          <w:instrText xml:space="preserve"> PAGEREF _Toc18490 \h </w:instrText>
        </w:r>
        <w:r>
          <w:fldChar w:fldCharType="separate"/>
        </w:r>
        <w:r>
          <w:t>49</w:t>
        </w:r>
        <w:r>
          <w:fldChar w:fldCharType="end"/>
        </w:r>
      </w:hyperlink>
    </w:p>
    <w:p>
      <w:pPr>
        <w:pStyle w:val="TOC2"/>
        <w:tabs>
          <w:tab w:val="right" w:leader="dot" w:pos="8306"/>
        </w:tabs>
      </w:pPr>
      <w:hyperlink w:anchor="_Toc22577" w:history="1">
        <w:r>
          <w:rPr>
            <w:rFonts w:ascii="仿宋" w:eastAsia="仿宋" w:hAnsi="仿宋" w:cs="仿宋" w:hint="eastAsia"/>
            <w:lang w:eastAsia="zh-CN"/>
          </w:rPr>
          <w:t>(二)、变更实施与控制</w:t>
        </w:r>
        <w:r>
          <w:tab/>
        </w:r>
        <w:r>
          <w:fldChar w:fldCharType="begin"/>
        </w:r>
        <w:r>
          <w:instrText xml:space="preserve"> PAGEREF _Toc22577 \h </w:instrText>
        </w:r>
        <w:r>
          <w:fldChar w:fldCharType="separate"/>
        </w:r>
        <w:r>
          <w:t>49</w:t>
        </w:r>
        <w:r>
          <w:fldChar w:fldCharType="end"/>
        </w:r>
      </w:hyperlink>
    </w:p>
    <w:p>
      <w:pPr>
        <w:pStyle w:val="TOC1"/>
        <w:tabs>
          <w:tab w:val="right" w:leader="dot" w:pos="8306"/>
        </w:tabs>
      </w:pPr>
      <w:hyperlink w:anchor="_Toc14890" w:history="1">
        <w:r>
          <w:rPr>
            <w:rFonts w:ascii="仿宋" w:eastAsia="仿宋" w:hAnsi="仿宋" w:cs="仿宋" w:hint="eastAsia"/>
            <w:lang w:eastAsia="zh-CN"/>
          </w:rPr>
          <w:t>十四、摆件项目实施保障措施</w:t>
        </w:r>
        <w:r>
          <w:tab/>
        </w:r>
        <w:r>
          <w:fldChar w:fldCharType="begin"/>
        </w:r>
        <w:r>
          <w:instrText xml:space="preserve"> PAGEREF _Toc14890 \h </w:instrText>
        </w:r>
        <w:r>
          <w:fldChar w:fldCharType="separate"/>
        </w:r>
        <w:r>
          <w:t>50</w:t>
        </w:r>
        <w:r>
          <w:fldChar w:fldCharType="end"/>
        </w:r>
      </w:hyperlink>
    </w:p>
    <w:p>
      <w:pPr>
        <w:pStyle w:val="TOC2"/>
        <w:tabs>
          <w:tab w:val="right" w:leader="dot" w:pos="8306"/>
        </w:tabs>
      </w:pPr>
      <w:hyperlink w:anchor="_Toc12177" w:history="1">
        <w:r>
          <w:rPr>
            <w:rFonts w:ascii="仿宋" w:eastAsia="仿宋" w:hAnsi="仿宋" w:cs="仿宋" w:hint="eastAsia"/>
            <w:lang w:eastAsia="zh-CN"/>
          </w:rPr>
          <w:t>(一)、摆件项目实施保障机制</w:t>
        </w:r>
        <w:r>
          <w:tab/>
        </w:r>
        <w:r>
          <w:fldChar w:fldCharType="begin"/>
        </w:r>
        <w:r>
          <w:instrText xml:space="preserve"> PAGEREF _Toc12177 \h </w:instrText>
        </w:r>
        <w:r>
          <w:fldChar w:fldCharType="separate"/>
        </w:r>
        <w:r>
          <w:t>50</w:t>
        </w:r>
        <w:r>
          <w:fldChar w:fldCharType="end"/>
        </w:r>
      </w:hyperlink>
    </w:p>
    <w:p>
      <w:pPr>
        <w:pStyle w:val="TOC2"/>
        <w:tabs>
          <w:tab w:val="right" w:leader="dot" w:pos="8306"/>
        </w:tabs>
      </w:pPr>
      <w:hyperlink w:anchor="_Toc19094" w:history="1">
        <w:r>
          <w:rPr>
            <w:rFonts w:ascii="仿宋" w:eastAsia="仿宋" w:hAnsi="仿宋" w:cs="仿宋" w:hint="eastAsia"/>
            <w:lang w:eastAsia="zh-CN"/>
          </w:rPr>
          <w:t>(二)、摆件项目法律合规要求</w:t>
        </w:r>
        <w:r>
          <w:tab/>
        </w:r>
        <w:r>
          <w:fldChar w:fldCharType="begin"/>
        </w:r>
        <w:r>
          <w:instrText xml:space="preserve"> PAGEREF _Toc19094 \h </w:instrText>
        </w:r>
        <w:r>
          <w:fldChar w:fldCharType="separate"/>
        </w:r>
        <w:r>
          <w:t>53</w:t>
        </w:r>
        <w:r>
          <w:fldChar w:fldCharType="end"/>
        </w:r>
      </w:hyperlink>
    </w:p>
    <w:p>
      <w:pPr>
        <w:pStyle w:val="TOC2"/>
        <w:tabs>
          <w:tab w:val="right" w:leader="dot" w:pos="8306"/>
        </w:tabs>
      </w:pPr>
      <w:hyperlink w:anchor="_Toc24646" w:history="1">
        <w:r>
          <w:rPr>
            <w:rFonts w:ascii="仿宋" w:eastAsia="仿宋" w:hAnsi="仿宋" w:cs="仿宋" w:hint="eastAsia"/>
            <w:lang w:eastAsia="zh-CN"/>
          </w:rPr>
          <w:t>(三)、摆件项目合同管理与法律事务</w:t>
        </w:r>
        <w:r>
          <w:tab/>
        </w:r>
        <w:r>
          <w:fldChar w:fldCharType="begin"/>
        </w:r>
        <w:r>
          <w:instrText xml:space="preserve"> PAGEREF _Toc24646 \h </w:instrText>
        </w:r>
        <w:r>
          <w:fldChar w:fldCharType="separate"/>
        </w:r>
        <w:r>
          <w:t>57</w:t>
        </w:r>
        <w:r>
          <w:fldChar w:fldCharType="end"/>
        </w:r>
      </w:hyperlink>
    </w:p>
    <w:p>
      <w:pPr>
        <w:pStyle w:val="TOC2"/>
        <w:tabs>
          <w:tab w:val="right" w:leader="dot" w:pos="8306"/>
        </w:tabs>
      </w:pPr>
      <w:hyperlink w:anchor="_Toc8622" w:history="1">
        <w:r>
          <w:rPr>
            <w:rFonts w:ascii="仿宋" w:eastAsia="仿宋" w:hAnsi="仿宋" w:cs="仿宋" w:hint="eastAsia"/>
            <w:lang w:eastAsia="zh-CN"/>
          </w:rPr>
          <w:t>(四)、摆件项目知识产权保护策略</w:t>
        </w:r>
        <w:r>
          <w:tab/>
        </w:r>
        <w:r>
          <w:fldChar w:fldCharType="begin"/>
        </w:r>
        <w:r>
          <w:instrText xml:space="preserve"> PAGEREF _Toc8622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064"/>
      <w:r>
        <w:rPr>
          <w:rFonts w:ascii="仿宋" w:eastAsia="仿宋" w:hAnsi="仿宋" w:cs="仿宋" w:hint="eastAsia"/>
          <w:sz w:val="28"/>
          <w:lang w:eastAsia="zh-CN"/>
        </w:rPr>
        <w:t>一、摆件项目危机管理</w:t>
      </w:r>
      <w:bookmarkEnd w:id="2"/>
    </w:p>
    <w:p>
      <w:pPr>
        <w:pStyle w:val="Heading2"/>
        <w:rPr>
          <w:rFonts w:ascii="仿宋" w:eastAsia="仿宋" w:hAnsi="仿宋" w:cs="仿宋" w:hint="eastAsia"/>
          <w:lang w:eastAsia="zh-CN"/>
        </w:rPr>
      </w:pPr>
      <w:bookmarkStart w:id="3" w:name="_Toc312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摆件项目危机管理中，危机预警与识别是确保摆件项目稳健运行的核心步骤。通过建立全面的监测机制，摆件项目团队旨在及时发现和理解潜在的风险和危机因素，以便采取及时的预防和应对措施，确保摆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首先，通过深入的风险评估，摆件项目团队全面分析了整个摆件项目和各个阶段可能存在的威胁。这包括准确评估每个潜在风险的发生概率和可能影响的程度，为后续危机预警提供了有力支持。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摆件项目团队着重于明确定义摆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摆件项目进展的持续监控，团队能够及时发现潜在问题并作出迅速反应。摆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在这一阶段，团队的专业素养和反应速度将发挥至关重要的作用，以确保潜在危机能够在初期得到有效的处理，最大程度地减轻负面影响。通过危机预警与识别，摆件项目得以更有序、可控地推进。</w:t>
      </w:r>
    </w:p>
    <w:p>
      <w:pPr>
        <w:pStyle w:val="Heading2"/>
        <w:ind w:firstLine="560" w:firstLineChars="200"/>
        <w:rPr>
          <w:rFonts w:ascii="仿宋" w:eastAsia="仿宋" w:hAnsi="仿宋" w:cs="仿宋" w:hint="eastAsia"/>
          <w:sz w:val="28"/>
          <w:lang w:eastAsia="zh-CN"/>
        </w:rPr>
      </w:pPr>
      <w:bookmarkStart w:id="4" w:name="_Toc16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在危机发生时，摆件项目团队立即行动，成立了应急小组。该小组的任务是迅速制定并实施紧急应对措施，以最小化潜在损失。以下是采取的主要措施：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暂停摆件项目进度：为遏制危机蔓延，摆件项目暂时停止进行，以便全面评估当前状况。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资源重新分配：重新评估摆件项目资源的分配，确保最大限度地减小损失。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实时沟通：与关键利益相关者建立实时沟通机制，向他们传递摆件项目危机的实际状况，保障摆件项目核心利益。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在紧急应对的同时，摆件项目团队强调了团队协作和有效沟通的重要性。以下是团队协作的关键举措：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信息共享机制：建立了信息共享平台，确保团队成员能够及时获取摆件项目危机的实时信息。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领导者沟通：摆件项目领导者通过定期会议和即时沟通工具，指导团队应对危机，保持团队稳定运行。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随着危机得到初步控制，摆件项目团队转向制定恢复计划，以确保摆件项目能够从中迅速恢复。主要恢复计划包括：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修复受损的进度计划：重新评估摆件项目进度，制定修复计划，确保摆件项目尽快回归正常进程。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重新调整资源分配：优化资源分配，确保摆件项目在有限资源下高效运转。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风险管理机制加强：对摆件项目风险进行全面评估，制定更强化的风险管理策略，以预防未来可能的危机。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0078"/>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7283"/>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摆件项目的主要产品是XXXX，预计年产值为XXX万元。这一产品在市场中占据着重要的地位，其广泛的应用范围使得该摆件项目的市场前景非常广阔。</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摆件项目的xxx产品作为重要的原材料之一，将在多个领域发挥关键作用。其在建筑、交通、能源等方面的广泛应用将为整个产业链提供强大的支持，形成产业协同效应。摆件项目的年产值XXX万XXX万XXX万万元不仅反映了其在市场上的巨大潜力，更预示着它对国民经济的积极贡献。这种关联度高、涉及面广的产业关系，使得该摆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9128"/>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摆件项目总征地面积为XXXX平方米，相当于约XX.XX亩，其中净用地面积为XXXX平方米，红线范围内相当于约XX.XX亩。这一用地规模充分考虑了摆件项目的建设需求，保障了摆件项目在合适的空间内得以充分发展。摆件项目规划的总建筑面积为XXXX平方米，其中主体工程建设占XXXX平方米，计容建筑面积达XXXX平方米。预计建筑工程的投资将达到XXXX万元，为摆件项目的顺利推进提供了经济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摆件项目计划购置的设备共计XXXX台（套），设备购置费用为XXXX万元。这一设备购置计划充分考虑到摆件项目的生产需求和技术要求，确保了摆件项目在生产运营中具备先进的技术装备和高效的生产能力。设备的合理配置将为摆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摆件项目计划总投资为XXXX万元，预计年实现营业收入为XXXX万元。这一产能规模的设定旨在确保摆件项目能够在投资与回报之间取得平衡，实现长期可持续的发展。摆件项目的总投资充分考虑到各个方面的需求，包括用地建设、设备购置等多个环节，以确保摆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7536"/>
      <w:r>
        <w:rPr>
          <w:rFonts w:ascii="仿宋" w:eastAsia="仿宋" w:hAnsi="仿宋" w:cs="仿宋" w:hint="eastAsia"/>
          <w:sz w:val="28"/>
          <w:lang w:eastAsia="zh-CN"/>
        </w:rPr>
        <w:t>三、摆件项目土建工程</w:t>
      </w:r>
      <w:bookmarkEnd w:id="8"/>
    </w:p>
    <w:p>
      <w:pPr>
        <w:pStyle w:val="Heading2"/>
        <w:rPr>
          <w:rFonts w:ascii="仿宋" w:eastAsia="仿宋" w:hAnsi="仿宋" w:cs="仿宋" w:hint="eastAsia"/>
          <w:lang w:eastAsia="zh-CN"/>
        </w:rPr>
      </w:pPr>
      <w:bookmarkStart w:id="9" w:name="_Toc68"/>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在摆件项目的建筑工程设计中，我们将秉承一系列重要的设计原则，以确保摆件项目建筑在功能、美观、可持续性等方面达到最佳效果。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首要原则是确保建筑的功能性得到最大化的发挥。我们将充分理解摆件项目的实际需求，合理布局各个功能区域，保证建筑在满足业务需求的同时，提供高效的工作环境。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在建筑设计中，我们将综合考虑建设和运营成本。通过精细的经济效益分析，确保设计方案在高效利用资源的同时，对摆件项目的长期盈利能力有积极的贡献。</w:t>
      </w:r>
    </w:p>
    <w:p>
      <w:pPr>
        <w:pStyle w:val="Heading2"/>
        <w:ind w:firstLine="560" w:firstLineChars="200"/>
        <w:rPr>
          <w:rFonts w:ascii="仿宋" w:eastAsia="仿宋" w:hAnsi="仿宋" w:cs="仿宋" w:hint="eastAsia"/>
          <w:sz w:val="28"/>
          <w:lang w:eastAsia="zh-CN"/>
        </w:rPr>
      </w:pPr>
      <w:bookmarkStart w:id="10" w:name="_Toc10850"/>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摆件项目的土建工程设计中，我们将精准设定设计年限，结合摆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摆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6682"/>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摆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摆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摆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5567"/>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本期工程摆件项目预计总建筑面积XXX平方米，其中：计容建筑面积XXX平方米，计划建筑工程投资XX万元，占摆件项目总投资的XX%。</w:t>
      </w:r>
    </w:p>
    <w:p>
      <w:pPr>
        <w:pStyle w:val="Heading1"/>
        <w:ind w:firstLine="560" w:firstLineChars="200"/>
        <w:rPr>
          <w:rFonts w:ascii="仿宋" w:eastAsia="仿宋" w:hAnsi="仿宋" w:cs="仿宋" w:hint="eastAsia"/>
          <w:sz w:val="28"/>
          <w:lang w:eastAsia="zh-CN"/>
        </w:rPr>
      </w:pPr>
      <w:bookmarkStart w:id="13" w:name="_Toc3240"/>
      <w:r>
        <w:rPr>
          <w:rFonts w:ascii="仿宋" w:eastAsia="仿宋" w:hAnsi="仿宋" w:cs="仿宋" w:hint="eastAsia"/>
          <w:sz w:val="28"/>
          <w:lang w:eastAsia="zh-CN"/>
        </w:rPr>
        <w:t>四、摆件项目建设背景及必要性分析</w:t>
      </w:r>
      <w:bookmarkEnd w:id="13"/>
    </w:p>
    <w:p>
      <w:pPr>
        <w:pStyle w:val="Heading2"/>
        <w:rPr>
          <w:rFonts w:ascii="仿宋" w:eastAsia="仿宋" w:hAnsi="仿宋" w:cs="仿宋" w:hint="eastAsia"/>
          <w:lang w:eastAsia="zh-CN"/>
        </w:rPr>
      </w:pPr>
      <w:bookmarkStart w:id="14" w:name="_Toc3204"/>
      <w:r>
        <w:rPr>
          <w:rFonts w:ascii="仿宋" w:eastAsia="仿宋" w:hAnsi="仿宋" w:cs="仿宋" w:hint="eastAsia"/>
          <w:lang w:eastAsia="zh-CN"/>
        </w:rPr>
        <w:t>(一)、摆件项目背景分析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摆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摆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我们的背景分析将深入挖掘当前行业的发展趋势，通过对竞争态势的全面审视，找到摆件项目在这个潮流中的定位。同时，我们将关注行业内涌现的新兴机遇，以便摆件项目更好地融入行业发展的潮流中。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摆件项目提供了强大的发展动力。我们将聚焦于行业内最新的技术发展趋势，包括但不限于人工智能、大数据分析、物联网等领域。通过深度的技术研究，我们将确保摆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摆件项目发展的源泉。我们将投入更多的精力对市场需求进行深入剖析，超越表面的需求，深入挖掘潜在的市场痛点和机遇。通过对市场需求的细致了解，摆件项目将更有针对性地设计解决方案，满足市场的多样化需求，从而更好地促进摆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摆件项目战略至关重要。我们将对竞争态势进行更为深入的分析，包括但不限于市场份额、产品特点、客户满意度等多个维度。通过深度的竞争分析，摆件项目将能够更准确地把握市场脉搏，制定具有竞争力的摆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摆件项目的发展具有直接的影响。我们将进行更为全面的法规和政策分析，了解行业发展中的潜在法律风险和合规挑战。通过充分了解和遵守相关法规，摆件项目将确保在法律框架内合法合规运营，为摆件项目的稳健发展提供有力支持。</w:t>
      </w:r>
    </w:p>
    <w:p>
      <w:pPr>
        <w:pStyle w:val="Heading2"/>
        <w:ind w:firstLine="560" w:firstLineChars="200"/>
        <w:rPr>
          <w:rFonts w:ascii="仿宋" w:eastAsia="仿宋" w:hAnsi="仿宋" w:cs="仿宋" w:hint="eastAsia"/>
          <w:sz w:val="28"/>
          <w:lang w:eastAsia="zh-CN"/>
        </w:rPr>
      </w:pPr>
      <w:bookmarkStart w:id="15" w:name="_Toc30251"/>
      <w:r>
        <w:rPr>
          <w:rFonts w:ascii="仿宋" w:eastAsia="仿宋" w:hAnsi="仿宋" w:cs="仿宋" w:hint="eastAsia"/>
          <w:sz w:val="28"/>
          <w:lang w:eastAsia="zh-CN"/>
        </w:rPr>
        <w:t>(二)、摆件项目建设必要性分析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摆件项目建设的迫切性源于对行业发展趋势的深刻洞察。我们正处于一个行业变革的时代，科技创新、数字化转型成为企业发展的关键动力。摆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摆件项目建设不仅仅是为了跟上潮流，更是为了通过技术创新推动企业的持续发展。通过引入先进的技术和解决方案，摆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摆件项目的建设成为必然选择，通过提高产品质量、拓展服务领域，从而在竞争中获得更多的机会。摆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摆件项目建设的必要性体现在对客户需求更精准的满足。通过摆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摆件项目建设的背后是对企业持续创新的追求。只有通过不断创新，企业才能在竞争中立于不败之地。摆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5941"/>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3334"/>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摆件项目的技术管理特点体现在其创新导向。通过引入最先进的技术趋势和解决方案，摆件项目致力于提升科技含量、提高质量和效率水平。这意味着我们将采用最新的工具和方法，确保摆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摆件项目技术管理的显著特征。通过整合不同领域的技术资源，我们实现了跨学科的协同工作。这有助于优化技术架构，提高整体效能。此外，整合性策略还促进了不同技术团队之间的紧密沟通和高效合作，确保摆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摆件项目所采用的技术。通过不断优化技术方案，摆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摆件项目团队将在摆件项目初期识别可能的技术风险，并采取相应的预防和应对措施。通过建立健全的风险评估机制，摆件项目能够在实施过程中及时发现并解决潜在的技术问题，保障摆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通过这些独特的技术管理特点，我们确信在摆件项目中，技术将成为摆件项目成功的有力支持。这一深度剖析揭示了技术管理在摆件项目实施中的关键作用，为摆件项目的技术基础奠定了坚实的基础。</w:t>
      </w:r>
    </w:p>
    <w:p>
      <w:pPr>
        <w:pStyle w:val="Heading2"/>
        <w:ind w:firstLine="560" w:firstLineChars="200"/>
        <w:rPr>
          <w:rFonts w:ascii="仿宋" w:eastAsia="仿宋" w:hAnsi="仿宋" w:cs="仿宋" w:hint="eastAsia"/>
          <w:sz w:val="28"/>
          <w:lang w:eastAsia="zh-CN"/>
        </w:rPr>
      </w:pPr>
      <w:bookmarkStart w:id="18" w:name="_Toc2036"/>
      <w:r>
        <w:rPr>
          <w:rFonts w:ascii="仿宋" w:eastAsia="仿宋" w:hAnsi="仿宋" w:cs="仿宋" w:hint="eastAsia"/>
          <w:sz w:val="28"/>
          <w:lang w:eastAsia="zh-CN"/>
        </w:rPr>
        <w:t>(二)、摆件项目工艺技术设计方案</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摆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摆件项目将严格按照相关行业规范要求进行组织。通过有效控制产品质量，摆件项目将致力于为顾客提供优质的摆件项目产品和良好的服务。这体现了摆件项目对于生产活动合规性和质量标准的高度重视，为摆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摆件项目注重生态效益和清洁生产原则。摆件项目建设将紧密结合地方特色经济发展，与社会经济发展规划和区域环境保护规划方案相协调一致。通过与当地区域自然生态系统的结合，摆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摆件项目产品具有多样化的客户需求和个性化的特点。因此，摆件项目产品规格品种多样，且单批生产数量较小。为满足这一特点，摆件项目承办单位将建设先进的柔性制造生产线。通过广泛应用柔性制造技术，摆件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总体而言，摆件项目采用的技术具有较高的技术含量和自动化水平，处于国内先进水平。这一技术选用不仅体现了对生产效率、质量和环境友好性的高标准要求，同时为摆件项目的可持续发展奠定了坚实的基础。</w:t>
      </w:r>
    </w:p>
    <w:p>
      <w:pPr>
        <w:pStyle w:val="Heading2"/>
        <w:ind w:firstLine="560" w:firstLineChars="200"/>
        <w:rPr>
          <w:rFonts w:ascii="仿宋" w:eastAsia="仿宋" w:hAnsi="仿宋" w:cs="仿宋" w:hint="eastAsia"/>
          <w:sz w:val="28"/>
          <w:lang w:eastAsia="zh-CN"/>
        </w:rPr>
      </w:pPr>
      <w:bookmarkStart w:id="19" w:name="_Toc3193"/>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为确保摆件项目的高效生产和技术实施，我们制定了一套精心设计的设备选型方案，以满足摆件项目生产、质量和环保的要求。该方案的主要特点如下：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摆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https://d.book118.com/056141225054010041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摆件项目规划设计方案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摆件项目规划设计方案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摆件项目规划设计方案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摆件项目规划设计方案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摆件项目规划设计方案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摆件项目规划设计方案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摆件项目规划设计方案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摆件项目规划设计方案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摆件项目规划设计方案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摆件项目规划设计方案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摆件项目规划设计方案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摆件项目规划设计方案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摆件项目规划设计方案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摆件项目规划设计方案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摆件项目规划设计方案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摆件项目规划设计方案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摆件项目规划设计方案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17286B"/>
    <w:rsid w:val="411728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6141225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2024-01-18T11:13:00Z</dcterms:created>
  <dcterms:modified xsi:type="dcterms:W3CDTF">2024-01-18T11:13:34Z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6787BA3DBAC142EE917638216DC88304_11</vt:lpwstr>
  </property>
  <property fmtid="{D5CDD505-2E9C-101B-9397-08002B2CF9AE}" pid="3" name="KSOProductBuildVer">
    <vt:lpwstr>2052-12.1.0.16120</vt:lpwstr>
  </property>
</Properties>
</file>