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12623800</wp:posOffset>
            </wp:positionH>
            <wp:positionV relativeFrom="topMargin">
              <wp:posOffset>10198100</wp:posOffset>
            </wp:positionV>
            <wp:extent cx="266700" cy="4318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266700" cy="431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学年第一学期浙江省精诚联盟</w:t>
      </w:r>
      <w:r>
        <w:rPr>
          <w:rFonts w:ascii="Times New Roman" w:eastAsia="Times New Roman" w:hAnsi="Times New Roman" w:cs="Times New Roman"/>
          <w:b/>
          <w:color w:val="auto"/>
          <w:sz w:val="32"/>
        </w:rPr>
        <w:t>10</w:t>
      </w:r>
      <w:r>
        <w:rPr>
          <w:rFonts w:ascii="宋体" w:eastAsia="宋体" w:hAnsi="宋体" w:cs="宋体"/>
          <w:b/>
          <w:color w:val="auto"/>
          <w:sz w:val="32"/>
        </w:rPr>
        <w:t>月联考</w:t>
      </w:r>
    </w:p>
    <w:p>
      <w:pPr>
        <w:spacing w:line="285" w:lineRule="auto"/>
        <w:jc w:val="center"/>
      </w:pPr>
      <w:r>
        <w:rPr>
          <w:rFonts w:ascii="宋体" w:eastAsia="宋体" w:hAnsi="宋体" w:cs="宋体"/>
          <w:b/>
          <w:color w:val="auto"/>
          <w:sz w:val="32"/>
        </w:rPr>
        <w:t>高二年级英语学科试题</w:t>
      </w:r>
      <w:r>
        <w:rPr>
          <w:rFonts w:ascii="宋体" w:hAnsi="宋体" w:cs="宋体" w:hint="eastAsia"/>
          <w:b/>
          <w:color w:val="FF0000"/>
          <w:sz w:val="24"/>
          <w:lang w:eastAsia="zh-CN"/>
        </w:rPr>
        <w:t>（</w:t>
      </w:r>
      <w:r>
        <w:rPr>
          <w:rFonts w:ascii="宋体" w:hAnsi="宋体" w:cs="宋体" w:hint="eastAsia"/>
          <w:b/>
          <w:color w:val="FF0000"/>
          <w:sz w:val="24"/>
          <w:lang w:val="en-US" w:eastAsia="zh-CN"/>
        </w:rPr>
        <w:t>答案在最后</w:t>
      </w:r>
      <w:r>
        <w:rPr>
          <w:rFonts w:ascii="宋体" w:hAnsi="宋体" w:cs="宋体" w:hint="eastAsia"/>
          <w:b/>
          <w:color w:val="FF0000"/>
          <w:sz w:val="24"/>
          <w:lang w:eastAsia="zh-CN"/>
        </w:rPr>
        <w:t>）</w:t>
      </w:r>
    </w:p>
    <w:p>
      <w:pPr>
        <w:spacing w:line="285" w:lineRule="auto"/>
        <w:jc w:val="both"/>
      </w:pPr>
      <w:r>
        <w:rPr>
          <w:rFonts w:ascii="宋体" w:eastAsia="宋体" w:hAnsi="宋体" w:cs="宋体"/>
          <w:b/>
          <w:color w:val="auto"/>
          <w:sz w:val="24"/>
        </w:rPr>
        <w:t>考生须知</w:t>
      </w:r>
      <w:r>
        <w:rPr>
          <w:rFonts w:ascii="Times New Roman" w:eastAsia="Times New Roman" w:hAnsi="Times New Roman" w:cs="Times New Roman"/>
          <w:b/>
          <w:color w:val="auto"/>
          <w:sz w:val="24"/>
        </w:rPr>
        <w:t>:</w:t>
      </w:r>
    </w:p>
    <w:p>
      <w:pPr>
        <w:spacing w:line="285"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本卷共</w:t>
      </w:r>
      <w:r>
        <w:rPr>
          <w:rFonts w:ascii="Times New Roman" w:eastAsia="Times New Roman" w:hAnsi="Times New Roman" w:cs="Times New Roman"/>
          <w:b/>
          <w:color w:val="auto"/>
          <w:sz w:val="24"/>
        </w:rPr>
        <w:t>9</w:t>
      </w:r>
      <w:r>
        <w:rPr>
          <w:rFonts w:ascii="宋体" w:eastAsia="宋体" w:hAnsi="宋体" w:cs="宋体"/>
          <w:b/>
          <w:color w:val="auto"/>
          <w:sz w:val="24"/>
        </w:rPr>
        <w:t>页满分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pPr>
        <w:spacing w:line="285"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答题前</w:t>
      </w:r>
      <w:r>
        <w:rPr>
          <w:rFonts w:ascii="Times New Roman" w:eastAsia="Times New Roman" w:hAnsi="Times New Roman" w:cs="Times New Roman"/>
          <w:b/>
          <w:color w:val="auto"/>
          <w:sz w:val="24"/>
        </w:rPr>
        <w:t>,</w:t>
      </w:r>
      <w:r>
        <w:rPr>
          <w:rFonts w:ascii="宋体" w:eastAsia="宋体" w:hAnsi="宋体" w:cs="宋体"/>
          <w:b/>
          <w:color w:val="auto"/>
          <w:sz w:val="24"/>
        </w:rPr>
        <w:t>在答题卷指定区域填写班级、姓名、考场号、座位号及准考证号并填涂相应数字。</w:t>
      </w:r>
    </w:p>
    <w:p>
      <w:pPr>
        <w:spacing w:line="285"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所有答案必须写在答题纸上</w:t>
      </w:r>
      <w:r>
        <w:rPr>
          <w:rFonts w:ascii="Times New Roman" w:eastAsia="Times New Roman" w:hAnsi="Times New Roman" w:cs="Times New Roman"/>
          <w:b/>
          <w:color w:val="auto"/>
          <w:sz w:val="24"/>
        </w:rPr>
        <w:t>,</w:t>
      </w:r>
      <w:r>
        <w:rPr>
          <w:rFonts w:ascii="宋体" w:eastAsia="宋体" w:hAnsi="宋体" w:cs="宋体"/>
          <w:b/>
          <w:color w:val="auto"/>
          <w:sz w:val="24"/>
        </w:rPr>
        <w:t>写在试卷上无效。</w:t>
      </w:r>
    </w:p>
    <w:p>
      <w:pPr>
        <w:spacing w:line="285" w:lineRule="auto"/>
        <w:jc w:val="both"/>
      </w:pPr>
      <w:r>
        <w:rPr>
          <w:rFonts w:ascii="Times New Roman" w:eastAsia="Times New Roman" w:hAnsi="Times New Roman" w:cs="Times New Roman"/>
          <w:b/>
          <w:color w:val="auto"/>
          <w:sz w:val="24"/>
        </w:rPr>
        <w:t>4.</w:t>
      </w:r>
      <w:r>
        <w:rPr>
          <w:rFonts w:ascii="宋体" w:eastAsia="宋体" w:hAnsi="宋体" w:cs="宋体"/>
          <w:b/>
          <w:color w:val="auto"/>
          <w:sz w:val="24"/>
        </w:rPr>
        <w:t>考试结束后</w:t>
      </w:r>
      <w:r>
        <w:rPr>
          <w:rFonts w:ascii="Times New Roman" w:eastAsia="Times New Roman" w:hAnsi="Times New Roman" w:cs="Times New Roman"/>
          <w:b/>
          <w:color w:val="auto"/>
          <w:sz w:val="24"/>
        </w:rPr>
        <w:t>,</w:t>
      </w:r>
      <w:r>
        <w:rPr>
          <w:rFonts w:ascii="宋体" w:eastAsia="宋体" w:hAnsi="宋体" w:cs="宋体"/>
          <w:b/>
          <w:color w:val="auto"/>
          <w:sz w:val="24"/>
        </w:rPr>
        <w:t>只需上交答题纸。</w:t>
      </w:r>
    </w:p>
    <w:p>
      <w:pPr>
        <w:spacing w:line="285" w:lineRule="auto"/>
        <w:jc w:val="center"/>
      </w:pPr>
      <w:r>
        <w:rPr>
          <w:rFonts w:ascii="宋体" w:eastAsia="宋体" w:hAnsi="宋体" w:cs="宋体"/>
          <w:b/>
          <w:color w:val="auto"/>
          <w:sz w:val="24"/>
        </w:rPr>
        <w:t>选择题部分</w:t>
      </w:r>
    </w:p>
    <w:p>
      <w:pPr>
        <w:spacing w:line="285" w:lineRule="auto"/>
        <w:jc w:val="both"/>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w:t>
      </w:r>
      <w:r>
        <w:rPr>
          <w:rFonts w:ascii="宋体" w:eastAsia="宋体" w:hAnsi="宋体" w:cs="宋体"/>
          <w:b/>
          <w:color w:val="auto"/>
          <w:sz w:val="24"/>
        </w:rPr>
        <w:t>共两节</w:t>
      </w: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both"/>
      </w:pPr>
      <w:r>
        <w:rPr>
          <w:rFonts w:ascii="宋体" w:eastAsia="宋体" w:hAnsi="宋体" w:cs="宋体"/>
          <w:b/>
          <w:color w:val="auto"/>
          <w:sz w:val="24"/>
        </w:rPr>
        <w:t>做题时</w:t>
      </w:r>
      <w:r>
        <w:rPr>
          <w:rFonts w:ascii="Times New Roman" w:eastAsia="Times New Roman" w:hAnsi="Times New Roman" w:cs="Times New Roman"/>
          <w:b/>
          <w:color w:val="auto"/>
          <w:sz w:val="24"/>
        </w:rPr>
        <w:t>,</w:t>
      </w:r>
      <w:r>
        <w:rPr>
          <w:rFonts w:ascii="宋体" w:eastAsia="宋体" w:hAnsi="宋体" w:cs="宋体"/>
          <w:b/>
          <w:color w:val="auto"/>
          <w:sz w:val="24"/>
        </w:rPr>
        <w:t>先将答案标在试卷上。录音内容结束后</w:t>
      </w:r>
      <w:r>
        <w:rPr>
          <w:rFonts w:ascii="Times New Roman" w:eastAsia="Times New Roman" w:hAnsi="Times New Roman" w:cs="Times New Roman"/>
          <w:b/>
          <w:color w:val="auto"/>
          <w:sz w:val="24"/>
        </w:rPr>
        <w:t>,</w:t>
      </w:r>
      <w:r>
        <w:rPr>
          <w:rFonts w:ascii="宋体" w:eastAsia="宋体" w:hAnsi="宋体" w:cs="宋体"/>
          <w:b/>
          <w:color w:val="auto"/>
          <w:sz w:val="24"/>
        </w:rPr>
        <w:t>你将有两分钟的时间将试卷上的答案转涂到答</w:t>
      </w:r>
      <w:bookmarkStart w:id="0" w:name="_GoBack"/>
      <w:bookmarkEnd w:id="0"/>
      <w:r>
        <w:rPr>
          <w:rFonts w:ascii="宋体" w:eastAsia="宋体" w:hAnsi="宋体" w:cs="宋体"/>
          <w:b/>
          <w:color w:val="auto"/>
          <w:sz w:val="24"/>
        </w:rPr>
        <w:t>题纸上。</w:t>
      </w:r>
    </w:p>
    <w:p>
      <w:pPr>
        <w:spacing w:line="285" w:lineRule="auto"/>
        <w:jc w:val="both"/>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both"/>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w:t>
      </w:r>
      <w:r>
        <w:rPr>
          <w:rFonts w:ascii="Times New Roman" w:eastAsia="Times New Roman" w:hAnsi="Times New Roman" w:cs="Times New Roman"/>
          <w:b/>
          <w:color w:val="auto"/>
          <w:sz w:val="24"/>
        </w:rPr>
        <w:t>,</w:t>
      </w:r>
      <w:r>
        <w:rPr>
          <w:rFonts w:ascii="宋体" w:eastAsia="宋体" w:hAnsi="宋体" w:cs="宋体"/>
          <w:b/>
          <w:color w:val="auto"/>
          <w:sz w:val="24"/>
        </w:rPr>
        <w:t>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w:t>
      </w:r>
      <w:r>
        <w:rPr>
          <w:rFonts w:ascii="Times New Roman" w:eastAsia="Times New Roman" w:hAnsi="Times New Roman" w:cs="Times New Roman"/>
          <w:b/>
          <w:color w:val="auto"/>
          <w:sz w:val="24"/>
        </w:rPr>
        <w:t>,</w:t>
      </w:r>
      <w:r>
        <w:rPr>
          <w:rFonts w:ascii="宋体" w:eastAsia="宋体" w:hAnsi="宋体" w:cs="宋体"/>
          <w:b/>
          <w:color w:val="auto"/>
          <w:sz w:val="24"/>
        </w:rPr>
        <w:t>并标在试卷的相应位置。听完每段对话后</w:t>
      </w:r>
      <w:r>
        <w:rPr>
          <w:rFonts w:ascii="Times New Roman" w:eastAsia="Times New Roman" w:hAnsi="Times New Roman" w:cs="Times New Roman"/>
          <w:b/>
          <w:color w:val="auto"/>
          <w:sz w:val="24"/>
        </w:rPr>
        <w:t>,</w:t>
      </w:r>
      <w:r>
        <w:rPr>
          <w:rFonts w:ascii="宋体" w:eastAsia="宋体" w:hAnsi="宋体" w:cs="宋体"/>
          <w:b/>
          <w:color w:val="auto"/>
          <w:sz w:val="24"/>
        </w:rPr>
        <w:t>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285" w:lineRule="auto"/>
        <w:jc w:val="left"/>
      </w:pPr>
      <w:r>
        <w:rPr>
          <w:rFonts w:ascii="Times New Roman" w:eastAsia="Times New Roman" w:hAnsi="Times New Roman" w:cs="Times New Roman"/>
          <w:color w:val="auto"/>
          <w:sz w:val="21"/>
        </w:rPr>
        <w:t>1. What are the speakers talking about?</w:t>
      </w:r>
    </w:p>
    <w:p>
      <w:pPr>
        <w:spacing w:line="285" w:lineRule="auto"/>
        <w:jc w:val="left"/>
      </w:pPr>
      <w:r>
        <w:rPr>
          <w:rFonts w:ascii="Times New Roman" w:eastAsia="Times New Roman" w:hAnsi="Times New Roman" w:cs="Times New Roman"/>
          <w:color w:val="auto"/>
          <w:sz w:val="21"/>
        </w:rPr>
        <w:t>A. What to eat.                  B. When to meet.             C. How to play tennis.</w:t>
      </w:r>
    </w:p>
    <w:p>
      <w:pPr>
        <w:spacing w:line="285" w:lineRule="auto"/>
        <w:jc w:val="left"/>
      </w:pPr>
      <w:r>
        <w:rPr>
          <w:rFonts w:ascii="Times New Roman" w:eastAsia="Times New Roman" w:hAnsi="Times New Roman" w:cs="Times New Roman"/>
          <w:color w:val="auto"/>
          <w:sz w:val="21"/>
        </w:rPr>
        <w:t>2. What is the probable relationship between the speakers?</w:t>
      </w:r>
    </w:p>
    <w:p>
      <w:pPr>
        <w:spacing w:line="285" w:lineRule="auto"/>
        <w:jc w:val="left"/>
      </w:pPr>
      <w:r>
        <w:rPr>
          <w:rFonts w:ascii="Times New Roman" w:eastAsia="Times New Roman" w:hAnsi="Times New Roman" w:cs="Times New Roman"/>
          <w:color w:val="auto"/>
          <w:sz w:val="21"/>
        </w:rPr>
        <w:t>A. Husband and wife.       B. Brother and sister.        C. Father and daughter.</w:t>
      </w:r>
    </w:p>
    <w:p>
      <w:pPr>
        <w:spacing w:line="285" w:lineRule="auto"/>
        <w:jc w:val="left"/>
      </w:pPr>
      <w:r>
        <w:rPr>
          <w:rFonts w:ascii="Times New Roman" w:eastAsia="Times New Roman" w:hAnsi="Times New Roman" w:cs="Times New Roman"/>
          <w:color w:val="auto"/>
          <w:sz w:val="21"/>
        </w:rPr>
        <w:t>3. Why won’t the man attend the scheduled interview?</w:t>
      </w:r>
    </w:p>
    <w:p>
      <w:pPr>
        <w:spacing w:line="285" w:lineRule="auto"/>
        <w:jc w:val="left"/>
      </w:pPr>
      <w:r>
        <w:rPr>
          <w:rFonts w:ascii="Times New Roman" w:eastAsia="Times New Roman" w:hAnsi="Times New Roman" w:cs="Times New Roman"/>
          <w:color w:val="auto"/>
          <w:sz w:val="21"/>
        </w:rPr>
        <w:t>A. He is abroad.</w:t>
      </w:r>
    </w:p>
    <w:p>
      <w:pPr>
        <w:spacing w:line="285" w:lineRule="auto"/>
        <w:jc w:val="left"/>
      </w:pPr>
      <w:r>
        <w:rPr>
          <w:rFonts w:ascii="Times New Roman" w:eastAsia="Times New Roman" w:hAnsi="Times New Roman" w:cs="Times New Roman"/>
          <w:color w:val="auto"/>
          <w:sz w:val="21"/>
        </w:rPr>
        <w:t>B. He has found a different job.</w:t>
      </w:r>
    </w:p>
    <w:p>
      <w:pPr>
        <w:spacing w:line="285" w:lineRule="auto"/>
        <w:jc w:val="left"/>
      </w:pPr>
      <w:r>
        <w:rPr>
          <w:rFonts w:ascii="Times New Roman" w:eastAsia="Times New Roman" w:hAnsi="Times New Roman" w:cs="Times New Roman"/>
          <w:color w:val="auto"/>
          <w:sz w:val="21"/>
        </w:rPr>
        <w:t>C. He has another meeting at the same time.</w:t>
      </w:r>
    </w:p>
    <w:p>
      <w:pPr>
        <w:spacing w:line="285" w:lineRule="auto"/>
        <w:jc w:val="left"/>
      </w:pPr>
      <w:r>
        <w:rPr>
          <w:rFonts w:ascii="Times New Roman" w:eastAsia="Times New Roman" w:hAnsi="Times New Roman" w:cs="Times New Roman"/>
          <w:color w:val="auto"/>
          <w:sz w:val="21"/>
        </w:rPr>
        <w:t>4. How often does the woman play tennis now?</w:t>
      </w:r>
    </w:p>
    <w:p>
      <w:pPr>
        <w:spacing w:line="285" w:lineRule="auto"/>
        <w:jc w:val="left"/>
      </w:pPr>
      <w:r>
        <w:rPr>
          <w:rFonts w:ascii="Times New Roman" w:eastAsia="Times New Roman" w:hAnsi="Times New Roman" w:cs="Times New Roman"/>
          <w:color w:val="auto"/>
          <w:sz w:val="21"/>
        </w:rPr>
        <w:t>A. Every day.                    B. Twice per week.          C. Five days per week.</w:t>
      </w:r>
    </w:p>
    <w:p>
      <w:pPr>
        <w:spacing w:line="285" w:lineRule="auto"/>
        <w:jc w:val="left"/>
      </w:pPr>
      <w:r>
        <w:rPr>
          <w:rFonts w:ascii="Times New Roman" w:eastAsia="Times New Roman" w:hAnsi="Times New Roman" w:cs="Times New Roman"/>
          <w:color w:val="auto"/>
          <w:sz w:val="21"/>
        </w:rPr>
        <w:t>5. Which country will the lesson mainly be about?</w:t>
      </w:r>
    </w:p>
    <w:p>
      <w:pPr>
        <w:spacing w:line="285" w:lineRule="auto"/>
        <w:jc w:val="left"/>
      </w:pPr>
      <w:r>
        <w:rPr>
          <w:rFonts w:ascii="Times New Roman" w:eastAsia="Times New Roman" w:hAnsi="Times New Roman" w:cs="Times New Roman"/>
          <w:color w:val="auto"/>
          <w:sz w:val="21"/>
        </w:rPr>
        <w:t>A. Italy.                             B. France.                         C. Spain.</w:t>
      </w:r>
    </w:p>
    <w:p>
      <w:pPr>
        <w:spacing w:line="285" w:lineRule="auto"/>
        <w:jc w:val="both"/>
      </w:pPr>
      <w:r>
        <w:rPr>
          <w:rFonts w:ascii="宋体" w:eastAsia="宋体" w:hAnsi="宋体" w:cs="宋体"/>
          <w:b/>
          <w:color w:val="auto"/>
          <w:sz w:val="24"/>
        </w:rPr>
        <w:t>第二节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22.5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both"/>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段对话或独白。每段对话或独白后有几个小题</w:t>
      </w:r>
      <w:r>
        <w:rPr>
          <w:rFonts w:ascii="Times New Roman" w:eastAsia="Times New Roman" w:hAnsi="Times New Roman" w:cs="Times New Roman"/>
          <w:b/>
          <w:color w:val="auto"/>
          <w:sz w:val="24"/>
        </w:rPr>
        <w:t>,</w:t>
      </w:r>
      <w:r>
        <w:rPr>
          <w:rFonts w:ascii="宋体" w:eastAsia="宋体" w:hAnsi="宋体" w:cs="宋体"/>
          <w:b/>
          <w:color w:val="auto"/>
          <w:sz w:val="24"/>
        </w:rPr>
        <w:t>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w:t>
      </w:r>
      <w:r>
        <w:rPr>
          <w:rFonts w:ascii="Times New Roman" w:eastAsia="Times New Roman" w:hAnsi="Times New Roman" w:cs="Times New Roman"/>
          <w:b/>
          <w:color w:val="auto"/>
          <w:sz w:val="24"/>
        </w:rPr>
        <w:t>,</w:t>
      </w:r>
      <w:r>
        <w:rPr>
          <w:rFonts w:ascii="宋体" w:eastAsia="宋体" w:hAnsi="宋体" w:cs="宋体"/>
          <w:b/>
          <w:color w:val="auto"/>
          <w:sz w:val="24"/>
        </w:rPr>
        <w:t>并标在试卷的相应位置。听每段对话或独白前</w:t>
      </w:r>
      <w:r>
        <w:rPr>
          <w:rFonts w:ascii="Times New Roman" w:eastAsia="Times New Roman" w:hAnsi="Times New Roman" w:cs="Times New Roman"/>
          <w:b/>
          <w:color w:val="auto"/>
          <w:sz w:val="24"/>
        </w:rPr>
        <w:t>,</w:t>
      </w:r>
      <w:r>
        <w:rPr>
          <w:rFonts w:ascii="宋体" w:eastAsia="宋体" w:hAnsi="宋体" w:cs="宋体"/>
          <w:b/>
          <w:color w:val="auto"/>
          <w:sz w:val="24"/>
        </w:rPr>
        <w:t>你将有时间阅读各个小题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5</w:t>
      </w:r>
      <w:r>
        <w:rPr>
          <w:rFonts w:ascii="宋体" w:eastAsia="宋体" w:hAnsi="宋体" w:cs="宋体"/>
          <w:b/>
          <w:color w:val="auto"/>
          <w:sz w:val="24"/>
        </w:rPr>
        <w:t>秒钟</w:t>
      </w:r>
      <w:r>
        <w:rPr>
          <w:rFonts w:ascii="Times New Roman" w:eastAsia="Times New Roman" w:hAnsi="Times New Roman" w:cs="Times New Roman"/>
          <w:b/>
          <w:color w:val="auto"/>
          <w:sz w:val="24"/>
        </w:rPr>
        <w:t>;</w:t>
      </w:r>
      <w:r>
        <w:rPr>
          <w:rFonts w:ascii="宋体" w:eastAsia="宋体" w:hAnsi="宋体" w:cs="宋体"/>
          <w:b/>
          <w:color w:val="auto"/>
          <w:sz w:val="24"/>
        </w:rPr>
        <w:t>听完后</w:t>
      </w:r>
      <w:r>
        <w:rPr>
          <w:rFonts w:ascii="Times New Roman" w:eastAsia="Times New Roman" w:hAnsi="Times New Roman" w:cs="Times New Roman"/>
          <w:b/>
          <w:color w:val="auto"/>
          <w:sz w:val="24"/>
        </w:rPr>
        <w:t>,</w:t>
      </w:r>
      <w:r>
        <w:rPr>
          <w:rFonts w:ascii="宋体" w:eastAsia="宋体" w:hAnsi="宋体" w:cs="宋体"/>
          <w:b/>
          <w:color w:val="auto"/>
          <w:sz w:val="24"/>
        </w:rPr>
        <w:t>各小题将给出</w:t>
      </w:r>
      <w:r>
        <w:rPr>
          <w:rFonts w:ascii="Times New Roman" w:eastAsia="Times New Roman" w:hAnsi="Times New Roman" w:cs="Times New Roman"/>
          <w:b/>
          <w:color w:val="auto"/>
          <w:sz w:val="24"/>
        </w:rPr>
        <w:t>5</w:t>
      </w:r>
      <w:r>
        <w:rPr>
          <w:rFonts w:ascii="宋体" w:eastAsia="宋体" w:hAnsi="宋体" w:cs="宋体"/>
          <w:b/>
          <w:color w:val="auto"/>
          <w:sz w:val="24"/>
        </w:rPr>
        <w:t>秒钟的作答时间。每段对话或独白读两遍。</w:t>
      </w:r>
    </w:p>
    <w:p>
      <w:pPr>
        <w:spacing w:line="285" w:lineRule="auto"/>
        <w:jc w:val="both"/>
      </w:pPr>
      <w:r>
        <w:rPr>
          <w:rFonts w:ascii="宋体" w:eastAsia="宋体" w:hAnsi="宋体" w:cs="宋体"/>
          <w:b/>
          <w:color w:val="auto"/>
          <w:sz w:val="24"/>
        </w:rPr>
        <w:t>听第</w:t>
      </w:r>
      <w:r>
        <w:rPr>
          <w:rFonts w:ascii="Times New Roman" w:eastAsia="Times New Roman" w:hAnsi="Times New Roman" w:cs="Times New Roman"/>
          <w:b/>
          <w:color w:val="auto"/>
          <w:sz w:val="24"/>
        </w:rPr>
        <w:t>6</w:t>
      </w:r>
      <w:r>
        <w:rPr>
          <w:rFonts w:ascii="宋体" w:eastAsia="宋体" w:hAnsi="宋体" w:cs="宋体"/>
          <w:b/>
          <w:color w:val="auto"/>
          <w:sz w:val="24"/>
        </w:rPr>
        <w:t>段材料</w:t>
      </w:r>
      <w:r>
        <w:rPr>
          <w:rFonts w:ascii="Times New Roman" w:eastAsia="Times New Roman" w:hAnsi="Times New Roman" w:cs="Times New Roman"/>
          <w:b/>
          <w:color w:val="auto"/>
          <w:sz w:val="24"/>
        </w:rPr>
        <w:t>,</w:t>
      </w:r>
      <w:r>
        <w:rPr>
          <w:rFonts w:ascii="宋体" w:eastAsia="宋体" w:hAnsi="宋体" w:cs="宋体"/>
          <w:b/>
          <w:color w:val="auto"/>
          <w:sz w:val="24"/>
        </w:rPr>
        <w:t>回答第</w:t>
      </w:r>
      <w:r>
        <w:rPr>
          <w:rFonts w:ascii="Times New Roman" w:eastAsia="Times New Roman" w:hAnsi="Times New Roman" w:cs="Times New Roman"/>
          <w:b/>
          <w:color w:val="auto"/>
          <w:sz w:val="24"/>
        </w:rPr>
        <w:t>6</w:t>
      </w:r>
      <w:r>
        <w:rPr>
          <w:rFonts w:ascii="宋体" w:eastAsia="宋体" w:hAnsi="宋体" w:cs="宋体"/>
          <w:b/>
          <w:color w:val="auto"/>
          <w:sz w:val="24"/>
        </w:rPr>
        <w:t>、</w:t>
      </w:r>
      <w:r>
        <w:rPr>
          <w:rFonts w:ascii="Times New Roman" w:eastAsia="Times New Roman" w:hAnsi="Times New Roman" w:cs="Times New Roman"/>
          <w:b/>
          <w:color w:val="auto"/>
          <w:sz w:val="24"/>
        </w:rPr>
        <w:t>7</w:t>
      </w:r>
      <w:r>
        <w:rPr>
          <w:rFonts w:ascii="宋体" w:eastAsia="宋体" w:hAnsi="宋体" w:cs="宋体"/>
          <w:b/>
          <w:color w:val="auto"/>
          <w:sz w:val="24"/>
        </w:rPr>
        <w:t>题。</w:t>
      </w:r>
    </w:p>
    <w:p>
      <w:pPr>
        <w:spacing w:line="285" w:lineRule="auto"/>
        <w:jc w:val="left"/>
      </w:pPr>
      <w:r>
        <w:rPr>
          <w:rFonts w:ascii="Times New Roman" w:eastAsia="Times New Roman" w:hAnsi="Times New Roman" w:cs="Times New Roman"/>
          <w:color w:val="auto"/>
          <w:sz w:val="21"/>
        </w:rPr>
        <w:t>6. What super power would the woman like to have?</w:t>
      </w:r>
    </w:p>
    <w:p>
      <w:pPr>
        <w:spacing w:line="285" w:lineRule="auto"/>
        <w:jc w:val="left"/>
      </w:pPr>
      <w:r>
        <w:rPr>
          <w:rFonts w:ascii="Times New Roman" w:eastAsia="Times New Roman" w:hAnsi="Times New Roman" w:cs="Times New Roman"/>
          <w:color w:val="auto"/>
          <w:sz w:val="21"/>
        </w:rPr>
        <w:t>A. Jumping.                      B. Flying.                          C. Mind reading.</w:t>
      </w:r>
    </w:p>
    <w:p>
      <w:pPr>
        <w:spacing w:line="285" w:lineRule="auto"/>
        <w:jc w:val="left"/>
      </w:pPr>
      <w:r>
        <w:rPr>
          <w:rFonts w:ascii="Times New Roman" w:eastAsia="Times New Roman" w:hAnsi="Times New Roman" w:cs="Times New Roman"/>
          <w:color w:val="auto"/>
          <w:sz w:val="21"/>
        </w:rPr>
        <w:t>7.What would the woman like to smell out?</w:t>
      </w:r>
    </w:p>
    <w:p>
      <w:pPr>
        <w:spacing w:line="285" w:lineRule="auto"/>
        <w:jc w:val="left"/>
      </w:pPr>
      <w:r>
        <w:rPr>
          <w:rFonts w:ascii="Times New Roman" w:eastAsia="Times New Roman" w:hAnsi="Times New Roman" w:cs="Times New Roman"/>
          <w:color w:val="auto"/>
          <w:sz w:val="21"/>
        </w:rPr>
        <w:t>A. Chocolates.                    B. Carrots.                             C. Cheese.</w:t>
      </w:r>
    </w:p>
    <w:p>
      <w:pPr>
        <w:spacing w:line="285" w:lineRule="auto"/>
        <w:jc w:val="both"/>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宋体" w:eastAsia="宋体" w:hAnsi="宋体" w:cs="宋体"/>
          <w:b/>
          <w:color w:val="auto"/>
          <w:sz w:val="24"/>
        </w:rPr>
        <w:t>听第</w:t>
      </w:r>
      <w:r>
        <w:rPr>
          <w:rFonts w:ascii="Times New Roman" w:eastAsia="Times New Roman" w:hAnsi="Times New Roman" w:cs="Times New Roman"/>
          <w:b/>
          <w:color w:val="auto"/>
          <w:sz w:val="24"/>
        </w:rPr>
        <w:t>7</w:t>
      </w:r>
      <w:r>
        <w:rPr>
          <w:rFonts w:ascii="宋体" w:eastAsia="宋体" w:hAnsi="宋体" w:cs="宋体"/>
          <w:b/>
          <w:color w:val="auto"/>
          <w:sz w:val="24"/>
        </w:rPr>
        <w:t>段材料</w:t>
      </w:r>
      <w:r>
        <w:rPr>
          <w:rFonts w:ascii="Times New Roman" w:eastAsia="Times New Roman" w:hAnsi="Times New Roman" w:cs="Times New Roman"/>
          <w:b/>
          <w:color w:val="auto"/>
          <w:sz w:val="24"/>
        </w:rPr>
        <w:t>,</w:t>
      </w:r>
      <w:r>
        <w:rPr>
          <w:rFonts w:ascii="宋体" w:eastAsia="宋体" w:hAnsi="宋体" w:cs="宋体"/>
          <w:b/>
          <w:color w:val="auto"/>
          <w:sz w:val="24"/>
        </w:rPr>
        <w:t>回答第</w:t>
      </w:r>
      <w:r>
        <w:rPr>
          <w:rFonts w:ascii="Times New Roman" w:eastAsia="Times New Roman" w:hAnsi="Times New Roman" w:cs="Times New Roman"/>
          <w:b/>
          <w:color w:val="auto"/>
          <w:sz w:val="24"/>
        </w:rPr>
        <w:t>8</w:t>
      </w:r>
      <w:r>
        <w:rPr>
          <w:rFonts w:ascii="宋体" w:eastAsia="宋体" w:hAnsi="宋体" w:cs="宋体"/>
          <w:b/>
          <w:color w:val="auto"/>
          <w:sz w:val="24"/>
        </w:rPr>
        <w:t>至</w:t>
      </w:r>
      <w:r>
        <w:rPr>
          <w:rFonts w:ascii="Times New Roman" w:eastAsia="Times New Roman" w:hAnsi="Times New Roman" w:cs="Times New Roman"/>
          <w:b/>
          <w:color w:val="auto"/>
          <w:sz w:val="24"/>
        </w:rPr>
        <w:t>10</w:t>
      </w:r>
      <w:r>
        <w:rPr>
          <w:rFonts w:ascii="宋体" w:eastAsia="宋体" w:hAnsi="宋体" w:cs="宋体"/>
          <w:b/>
          <w:color w:val="auto"/>
          <w:sz w:val="24"/>
        </w:rPr>
        <w:t>题。</w:t>
      </w:r>
    </w:p>
    <w:p>
      <w:pPr>
        <w:spacing w:line="285" w:lineRule="auto"/>
        <w:jc w:val="left"/>
      </w:pPr>
      <w:r>
        <w:rPr>
          <w:rFonts w:ascii="Times New Roman" w:eastAsia="Times New Roman" w:hAnsi="Times New Roman" w:cs="Times New Roman"/>
          <w:color w:val="auto"/>
          <w:sz w:val="21"/>
        </w:rPr>
        <w:t>8. What problem does the woman have?</w:t>
      </w:r>
    </w:p>
    <w:p>
      <w:pPr>
        <w:spacing w:line="285" w:lineRule="auto"/>
        <w:jc w:val="left"/>
      </w:pPr>
      <w:r>
        <w:rPr>
          <w:rFonts w:ascii="Times New Roman" w:eastAsia="Times New Roman" w:hAnsi="Times New Roman" w:cs="Times New Roman"/>
          <w:color w:val="auto"/>
          <w:sz w:val="21"/>
        </w:rPr>
        <w:t>A. She is lost.</w:t>
      </w:r>
    </w:p>
    <w:p>
      <w:pPr>
        <w:spacing w:line="285" w:lineRule="auto"/>
        <w:jc w:val="left"/>
      </w:pPr>
      <w:r>
        <w:rPr>
          <w:rFonts w:ascii="Times New Roman" w:eastAsia="Times New Roman" w:hAnsi="Times New Roman" w:cs="Times New Roman"/>
          <w:color w:val="auto"/>
          <w:sz w:val="21"/>
        </w:rPr>
        <w:t>B. She can’t find her wallet.</w:t>
      </w:r>
    </w:p>
    <w:p>
      <w:pPr>
        <w:spacing w:line="285" w:lineRule="auto"/>
        <w:jc w:val="left"/>
      </w:pPr>
      <w:r>
        <w:rPr>
          <w:rFonts w:ascii="Times New Roman" w:eastAsia="Times New Roman" w:hAnsi="Times New Roman" w:cs="Times New Roman"/>
          <w:color w:val="auto"/>
          <w:sz w:val="21"/>
        </w:rPr>
        <w:t>C. She has nowhere to park.</w:t>
      </w:r>
    </w:p>
    <w:p>
      <w:pPr>
        <w:spacing w:line="285" w:lineRule="auto"/>
        <w:jc w:val="left"/>
      </w:pPr>
      <w:r>
        <w:rPr>
          <w:rFonts w:ascii="Times New Roman" w:eastAsia="Times New Roman" w:hAnsi="Times New Roman" w:cs="Times New Roman"/>
          <w:color w:val="auto"/>
          <w:sz w:val="21"/>
        </w:rPr>
        <w:t>9. Where are the speakers probably?</w:t>
      </w:r>
    </w:p>
    <w:p>
      <w:pPr>
        <w:spacing w:line="285" w:lineRule="auto"/>
        <w:jc w:val="left"/>
      </w:pPr>
      <w:r>
        <w:rPr>
          <w:rFonts w:ascii="Times New Roman" w:eastAsia="Times New Roman" w:hAnsi="Times New Roman" w:cs="Times New Roman"/>
          <w:color w:val="auto"/>
          <w:sz w:val="21"/>
        </w:rPr>
        <w:t>A. In a library.                    B. At a museum.                   C. On a street.</w:t>
      </w:r>
    </w:p>
    <w:p>
      <w:pPr>
        <w:spacing w:line="285" w:lineRule="auto"/>
        <w:jc w:val="left"/>
      </w:pPr>
      <w:r>
        <w:rPr>
          <w:rFonts w:ascii="Times New Roman" w:eastAsia="Times New Roman" w:hAnsi="Times New Roman" w:cs="Times New Roman"/>
          <w:color w:val="auto"/>
          <w:sz w:val="21"/>
        </w:rPr>
        <w:t>10. What does the man suggest the woman do at Smugglers’ Walk?</w:t>
      </w:r>
    </w:p>
    <w:p>
      <w:pPr>
        <w:spacing w:line="285" w:lineRule="auto"/>
        <w:jc w:val="left"/>
      </w:pPr>
      <w:r>
        <w:rPr>
          <w:rFonts w:ascii="Times New Roman" w:eastAsia="Times New Roman" w:hAnsi="Times New Roman" w:cs="Times New Roman"/>
          <w:color w:val="auto"/>
          <w:sz w:val="21"/>
        </w:rPr>
        <w:t>A</w:t>
      </w:r>
      <w:r>
        <w:rPr>
          <w:rFonts w:ascii="Times New Roman" w:eastAsia="Times New Roman" w:hAnsi="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10"/>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sz w:val="21"/>
        </w:rPr>
        <w:t xml:space="preserve"> Park her car.                   B. Put up a sign.                   C. Turn right at the end</w:t>
      </w:r>
    </w:p>
    <w:p>
      <w:pPr>
        <w:spacing w:line="285" w:lineRule="auto"/>
        <w:jc w:val="both"/>
      </w:pPr>
      <w:r>
        <w:rPr>
          <w:rFonts w:ascii="宋体" w:eastAsia="宋体" w:hAnsi="宋体" w:cs="宋体"/>
          <w:b/>
          <w:color w:val="auto"/>
          <w:sz w:val="24"/>
        </w:rPr>
        <w:t>听第</w:t>
      </w:r>
      <w:r>
        <w:rPr>
          <w:rFonts w:ascii="Times New Roman" w:eastAsia="Times New Roman" w:hAnsi="Times New Roman" w:cs="Times New Roman"/>
          <w:b/>
          <w:color w:val="auto"/>
          <w:sz w:val="24"/>
        </w:rPr>
        <w:t>8</w:t>
      </w:r>
      <w:r>
        <w:rPr>
          <w:rFonts w:ascii="宋体" w:eastAsia="宋体" w:hAnsi="宋体" w:cs="宋体"/>
          <w:b/>
          <w:color w:val="auto"/>
          <w:sz w:val="24"/>
        </w:rPr>
        <w:t>段材料</w:t>
      </w:r>
      <w:r>
        <w:rPr>
          <w:rFonts w:ascii="Times New Roman" w:eastAsia="Times New Roman" w:hAnsi="Times New Roman" w:cs="Times New Roman"/>
          <w:b/>
          <w:color w:val="auto"/>
          <w:sz w:val="24"/>
        </w:rPr>
        <w:t>,</w:t>
      </w:r>
      <w:r>
        <w:rPr>
          <w:rFonts w:ascii="宋体" w:eastAsia="宋体" w:hAnsi="宋体" w:cs="宋体"/>
          <w:b/>
          <w:color w:val="auto"/>
          <w:sz w:val="24"/>
        </w:rPr>
        <w:t>回答第</w:t>
      </w:r>
      <w:r>
        <w:rPr>
          <w:rFonts w:ascii="Times New Roman" w:eastAsia="Times New Roman" w:hAnsi="Times New Roman" w:cs="Times New Roman"/>
          <w:b/>
          <w:color w:val="auto"/>
          <w:sz w:val="24"/>
        </w:rPr>
        <w:t>11</w:t>
      </w:r>
      <w:r>
        <w:rPr>
          <w:rFonts w:ascii="宋体" w:eastAsia="宋体" w:hAnsi="宋体" w:cs="宋体"/>
          <w:b/>
          <w:color w:val="auto"/>
          <w:sz w:val="24"/>
        </w:rPr>
        <w:t>至</w:t>
      </w:r>
      <w:r>
        <w:rPr>
          <w:rFonts w:ascii="Times New Roman" w:eastAsia="Times New Roman" w:hAnsi="Times New Roman" w:cs="Times New Roman"/>
          <w:b/>
          <w:color w:val="auto"/>
          <w:sz w:val="24"/>
        </w:rPr>
        <w:t>13</w:t>
      </w:r>
      <w:r>
        <w:rPr>
          <w:rFonts w:ascii="宋体" w:eastAsia="宋体" w:hAnsi="宋体" w:cs="宋体"/>
          <w:b/>
          <w:color w:val="auto"/>
          <w:sz w:val="24"/>
        </w:rPr>
        <w:t>题。</w:t>
      </w:r>
    </w:p>
    <w:p>
      <w:pPr>
        <w:spacing w:line="285" w:lineRule="auto"/>
        <w:jc w:val="left"/>
      </w:pPr>
      <w:r>
        <w:rPr>
          <w:rFonts w:ascii="Times New Roman" w:eastAsia="Times New Roman" w:hAnsi="Times New Roman" w:cs="Times New Roman"/>
          <w:color w:val="auto"/>
          <w:sz w:val="21"/>
        </w:rPr>
        <w:t>11. What is the man?</w:t>
      </w:r>
    </w:p>
    <w:p>
      <w:pPr>
        <w:spacing w:line="285" w:lineRule="auto"/>
        <w:jc w:val="left"/>
      </w:pPr>
      <w:r>
        <w:rPr>
          <w:rFonts w:ascii="Times New Roman" w:eastAsia="Times New Roman" w:hAnsi="Times New Roman" w:cs="Times New Roman"/>
          <w:color w:val="auto"/>
          <w:sz w:val="21"/>
        </w:rPr>
        <w:t>A. A teacher.                       B. A student.                        C. A salesperson.</w:t>
      </w:r>
    </w:p>
    <w:p>
      <w:pPr>
        <w:spacing w:line="285" w:lineRule="auto"/>
        <w:jc w:val="left"/>
      </w:pPr>
      <w:r>
        <w:rPr>
          <w:rFonts w:ascii="Times New Roman" w:eastAsia="Times New Roman" w:hAnsi="Times New Roman" w:cs="Times New Roman"/>
          <w:color w:val="auto"/>
          <w:sz w:val="21"/>
        </w:rPr>
        <w:t>12. What does the man want the woman to do?</w:t>
      </w:r>
    </w:p>
    <w:p>
      <w:pPr>
        <w:spacing w:line="285" w:lineRule="auto"/>
        <w:jc w:val="left"/>
      </w:pPr>
      <w:r>
        <w:rPr>
          <w:rFonts w:ascii="Times New Roman" w:eastAsia="Times New Roman" w:hAnsi="Times New Roman" w:cs="Times New Roman"/>
          <w:color w:val="auto"/>
          <w:sz w:val="21"/>
        </w:rPr>
        <w:t>A. Buy a new mouse.          B. Examine the printer.        C. Repair the computer.</w:t>
      </w:r>
    </w:p>
    <w:p>
      <w:pPr>
        <w:spacing w:line="285" w:lineRule="auto"/>
        <w:jc w:val="left"/>
      </w:pPr>
      <w:r>
        <w:rPr>
          <w:rFonts w:ascii="Times New Roman" w:eastAsia="Times New Roman" w:hAnsi="Times New Roman" w:cs="Times New Roman"/>
          <w:color w:val="auto"/>
          <w:sz w:val="21"/>
        </w:rPr>
        <w:t>13. What does the woman suggest the man do?</w:t>
      </w:r>
    </w:p>
    <w:p>
      <w:pPr>
        <w:spacing w:line="285" w:lineRule="auto"/>
        <w:jc w:val="left"/>
      </w:pPr>
      <w:r>
        <w:rPr>
          <w:rFonts w:ascii="Times New Roman" w:eastAsia="Times New Roman" w:hAnsi="Times New Roman" w:cs="Times New Roman"/>
          <w:color w:val="auto"/>
          <w:sz w:val="21"/>
        </w:rPr>
        <w:t>A. Save the documents.      B. Plug in the printer.           C. Restart the computer.</w:t>
      </w:r>
    </w:p>
    <w:p>
      <w:pPr>
        <w:spacing w:line="285" w:lineRule="auto"/>
        <w:jc w:val="both"/>
      </w:pPr>
      <w:r>
        <w:rPr>
          <w:rFonts w:ascii="宋体" w:eastAsia="宋体" w:hAnsi="宋体" w:cs="宋体"/>
          <w:b/>
          <w:color w:val="auto"/>
          <w:sz w:val="24"/>
        </w:rPr>
        <w:t>听第</w:t>
      </w:r>
      <w:r>
        <w:rPr>
          <w:rFonts w:ascii="Times New Roman" w:eastAsia="Times New Roman" w:hAnsi="Times New Roman" w:cs="Times New Roman"/>
          <w:b/>
          <w:color w:val="auto"/>
          <w:sz w:val="24"/>
        </w:rPr>
        <w:t>9</w:t>
      </w:r>
      <w:r>
        <w:rPr>
          <w:rFonts w:ascii="宋体" w:eastAsia="宋体" w:hAnsi="宋体" w:cs="宋体"/>
          <w:b/>
          <w:color w:val="auto"/>
          <w:sz w:val="24"/>
        </w:rPr>
        <w:t>段材料</w:t>
      </w:r>
      <w:r>
        <w:rPr>
          <w:rFonts w:ascii="Times New Roman" w:eastAsia="Times New Roman" w:hAnsi="Times New Roman" w:cs="Times New Roman"/>
          <w:b/>
          <w:color w:val="auto"/>
          <w:sz w:val="24"/>
        </w:rPr>
        <w:t>,</w:t>
      </w:r>
      <w:r>
        <w:rPr>
          <w:rFonts w:ascii="宋体" w:eastAsia="宋体" w:hAnsi="宋体" w:cs="宋体"/>
          <w:b/>
          <w:color w:val="auto"/>
          <w:sz w:val="24"/>
        </w:rPr>
        <w:t>回答第</w:t>
      </w:r>
      <w:r>
        <w:rPr>
          <w:rFonts w:ascii="Times New Roman" w:eastAsia="Times New Roman" w:hAnsi="Times New Roman" w:cs="Times New Roman"/>
          <w:b/>
          <w:color w:val="auto"/>
          <w:sz w:val="24"/>
        </w:rPr>
        <w:t>14</w:t>
      </w:r>
      <w:r>
        <w:rPr>
          <w:rFonts w:ascii="宋体" w:eastAsia="宋体" w:hAnsi="宋体" w:cs="宋体"/>
          <w:b/>
          <w:color w:val="auto"/>
          <w:sz w:val="24"/>
        </w:rPr>
        <w:t>至</w:t>
      </w:r>
      <w:r>
        <w:rPr>
          <w:rFonts w:ascii="Times New Roman" w:eastAsia="Times New Roman" w:hAnsi="Times New Roman" w:cs="Times New Roman"/>
          <w:b/>
          <w:color w:val="auto"/>
          <w:sz w:val="24"/>
        </w:rPr>
        <w:t>17</w:t>
      </w:r>
      <w:r>
        <w:rPr>
          <w:rFonts w:ascii="宋体" w:eastAsia="宋体" w:hAnsi="宋体" w:cs="宋体"/>
          <w:b/>
          <w:color w:val="auto"/>
          <w:sz w:val="24"/>
        </w:rPr>
        <w:t>题。</w:t>
      </w:r>
    </w:p>
    <w:p>
      <w:pPr>
        <w:spacing w:line="285" w:lineRule="auto"/>
        <w:jc w:val="left"/>
      </w:pPr>
      <w:r>
        <w:rPr>
          <w:rFonts w:ascii="Times New Roman" w:eastAsia="Times New Roman" w:hAnsi="Times New Roman" w:cs="Times New Roman"/>
          <w:color w:val="auto"/>
          <w:sz w:val="21"/>
        </w:rPr>
        <w:t>14. How does the woman feel about looking at stars?</w:t>
      </w:r>
    </w:p>
    <w:p>
      <w:pPr>
        <w:spacing w:line="285" w:lineRule="auto"/>
        <w:jc w:val="left"/>
      </w:pPr>
      <w:r>
        <w:rPr>
          <w:rFonts w:ascii="Times New Roman" w:eastAsia="Times New Roman" w:hAnsi="Times New Roman" w:cs="Times New Roman"/>
          <w:color w:val="auto"/>
          <w:sz w:val="21"/>
        </w:rPr>
        <w:t>A. Scared.                           B. In different.                       C. Surprised.</w:t>
      </w:r>
    </w:p>
    <w:p>
      <w:pPr>
        <w:spacing w:line="285" w:lineRule="auto"/>
        <w:jc w:val="left"/>
      </w:pPr>
      <w:r>
        <w:rPr>
          <w:rFonts w:ascii="Times New Roman" w:eastAsia="Times New Roman" w:hAnsi="Times New Roman" w:cs="Times New Roman"/>
          <w:color w:val="auto"/>
          <w:sz w:val="21"/>
        </w:rPr>
        <w:t>15. What is difficult to fully understand?</w:t>
      </w:r>
    </w:p>
    <w:p>
      <w:pPr>
        <w:spacing w:line="285" w:lineRule="auto"/>
        <w:jc w:val="left"/>
      </w:pPr>
      <w:r>
        <w:rPr>
          <w:rFonts w:ascii="Times New Roman" w:eastAsia="Times New Roman" w:hAnsi="Times New Roman" w:cs="Times New Roman"/>
          <w:color w:val="auto"/>
          <w:sz w:val="21"/>
        </w:rPr>
        <w:t>A. The amount of sand.      B. The number of stars.         C. The speed of light.</w:t>
      </w:r>
    </w:p>
    <w:p>
      <w:pPr>
        <w:spacing w:line="285" w:lineRule="auto"/>
        <w:jc w:val="left"/>
      </w:pPr>
      <w:r>
        <w:rPr>
          <w:rFonts w:ascii="Times New Roman" w:eastAsia="Times New Roman" w:hAnsi="Times New Roman" w:cs="Times New Roman"/>
          <w:color w:val="auto"/>
          <w:sz w:val="21"/>
        </w:rPr>
        <w:t>16. What does the man mean?</w:t>
      </w:r>
    </w:p>
    <w:p>
      <w:pPr>
        <w:spacing w:line="285" w:lineRule="auto"/>
        <w:jc w:val="left"/>
      </w:pPr>
      <w:r>
        <w:rPr>
          <w:rFonts w:ascii="Times New Roman" w:eastAsia="Times New Roman" w:hAnsi="Times New Roman" w:cs="Times New Roman"/>
          <w:color w:val="auto"/>
          <w:sz w:val="21"/>
        </w:rPr>
        <w:t>A. Some stars are very far from Earth.</w:t>
      </w:r>
    </w:p>
    <w:p>
      <w:pPr>
        <w:spacing w:line="285" w:lineRule="auto"/>
        <w:jc w:val="left"/>
      </w:pPr>
      <w:r>
        <w:rPr>
          <w:rFonts w:ascii="Times New Roman" w:eastAsia="Times New Roman" w:hAnsi="Times New Roman" w:cs="Times New Roman"/>
          <w:color w:val="auto"/>
          <w:sz w:val="21"/>
        </w:rPr>
        <w:t>B. Some aliens can contact us in certain planet.</w:t>
      </w:r>
    </w:p>
    <w:p>
      <w:pPr>
        <w:spacing w:line="285" w:lineRule="auto"/>
        <w:jc w:val="left"/>
      </w:pPr>
      <w:r>
        <w:rPr>
          <w:rFonts w:ascii="Times New Roman" w:eastAsia="Times New Roman" w:hAnsi="Times New Roman" w:cs="Times New Roman"/>
          <w:color w:val="auto"/>
          <w:sz w:val="21"/>
        </w:rPr>
        <w:t>C. What we see is the exact look of the star right now.</w:t>
      </w:r>
    </w:p>
    <w:p>
      <w:pPr>
        <w:spacing w:line="285" w:lineRule="auto"/>
        <w:jc w:val="left"/>
      </w:pPr>
      <w:r>
        <w:rPr>
          <w:rFonts w:ascii="Times New Roman" w:eastAsia="Times New Roman" w:hAnsi="Times New Roman" w:cs="Times New Roman"/>
          <w:color w:val="auto"/>
          <w:sz w:val="21"/>
        </w:rPr>
        <w:t>17. What will the speakers do next?</w:t>
      </w:r>
    </w:p>
    <w:p>
      <w:pPr>
        <w:spacing w:line="285" w:lineRule="auto"/>
        <w:jc w:val="left"/>
      </w:pPr>
      <w:r>
        <w:rPr>
          <w:rFonts w:ascii="Times New Roman" w:eastAsia="Times New Roman" w:hAnsi="Times New Roman" w:cs="Times New Roman"/>
          <w:color w:val="auto"/>
          <w:sz w:val="21"/>
        </w:rPr>
        <w:t>A. Watch a film about dinosaurs.</w:t>
      </w:r>
    </w:p>
    <w:p>
      <w:pPr>
        <w:spacing w:line="285" w:lineRule="auto"/>
        <w:jc w:val="left"/>
      </w:pPr>
      <w:r>
        <w:rPr>
          <w:rFonts w:ascii="Times New Roman" w:eastAsia="Times New Roman" w:hAnsi="Times New Roman" w:cs="Times New Roman"/>
          <w:color w:val="auto"/>
          <w:sz w:val="21"/>
        </w:rPr>
        <w:t>B. Have something to drink.</w:t>
      </w:r>
    </w:p>
    <w:p>
      <w:pPr>
        <w:spacing w:line="285" w:lineRule="auto"/>
        <w:jc w:val="left"/>
      </w:pPr>
      <w:r>
        <w:rPr>
          <w:rFonts w:ascii="Times New Roman" w:eastAsia="Times New Roman" w:hAnsi="Times New Roman" w:cs="Times New Roman"/>
          <w:color w:val="auto"/>
          <w:sz w:val="21"/>
        </w:rPr>
        <w:t>C. Use the telescope.</w:t>
      </w:r>
    </w:p>
    <w:p>
      <w:pPr>
        <w:spacing w:line="285" w:lineRule="auto"/>
        <w:jc w:val="both"/>
      </w:pPr>
      <w:r>
        <w:rPr>
          <w:rFonts w:ascii="宋体" w:eastAsia="宋体" w:hAnsi="宋体" w:cs="宋体"/>
          <w:b/>
          <w:color w:val="auto"/>
          <w:sz w:val="24"/>
        </w:rPr>
        <w:t>听第</w:t>
      </w:r>
      <w:r>
        <w:rPr>
          <w:rFonts w:ascii="Times New Roman" w:eastAsia="Times New Roman" w:hAnsi="Times New Roman" w:cs="Times New Roman"/>
          <w:b/>
          <w:color w:val="auto"/>
          <w:sz w:val="24"/>
        </w:rPr>
        <w:t>10</w:t>
      </w:r>
      <w:r>
        <w:rPr>
          <w:rFonts w:ascii="宋体" w:eastAsia="宋体" w:hAnsi="宋体" w:cs="宋体"/>
          <w:b/>
          <w:color w:val="auto"/>
          <w:sz w:val="24"/>
        </w:rPr>
        <w:t>段材料</w:t>
      </w:r>
      <w:r>
        <w:rPr>
          <w:rFonts w:ascii="Times New Roman" w:eastAsia="Times New Roman" w:hAnsi="Times New Roman" w:cs="Times New Roman"/>
          <w:b/>
          <w:color w:val="auto"/>
          <w:sz w:val="24"/>
        </w:rPr>
        <w:t>,</w:t>
      </w:r>
      <w:r>
        <w:rPr>
          <w:rFonts w:ascii="宋体" w:eastAsia="宋体" w:hAnsi="宋体" w:cs="宋体"/>
          <w:b/>
          <w:color w:val="auto"/>
          <w:sz w:val="24"/>
        </w:rPr>
        <w:t>回答第</w:t>
      </w:r>
      <w:r>
        <w:rPr>
          <w:rFonts w:ascii="Times New Roman" w:eastAsia="Times New Roman" w:hAnsi="Times New Roman" w:cs="Times New Roman"/>
          <w:b/>
          <w:color w:val="auto"/>
          <w:sz w:val="24"/>
        </w:rPr>
        <w:t>18</w:t>
      </w:r>
      <w:r>
        <w:rPr>
          <w:rFonts w:ascii="宋体" w:eastAsia="宋体" w:hAnsi="宋体" w:cs="宋体"/>
          <w:b/>
          <w:color w:val="auto"/>
          <w:sz w:val="24"/>
        </w:rPr>
        <w:t>至</w:t>
      </w:r>
      <w:r>
        <w:rPr>
          <w:rFonts w:ascii="Times New Roman" w:eastAsia="Times New Roman" w:hAnsi="Times New Roman" w:cs="Times New Roman"/>
          <w:b/>
          <w:color w:val="auto"/>
          <w:sz w:val="24"/>
        </w:rPr>
        <w:t>20</w:t>
      </w:r>
      <w:r>
        <w:rPr>
          <w:rFonts w:ascii="宋体" w:eastAsia="宋体" w:hAnsi="宋体" w:cs="宋体"/>
          <w:b/>
          <w:color w:val="auto"/>
          <w:sz w:val="24"/>
        </w:rPr>
        <w:t>题。</w:t>
      </w:r>
    </w:p>
    <w:p>
      <w:pPr>
        <w:spacing w:line="285" w:lineRule="auto"/>
        <w:jc w:val="left"/>
      </w:pPr>
      <w:r>
        <w:rPr>
          <w:rFonts w:ascii="Times New Roman" w:eastAsia="Times New Roman" w:hAnsi="Times New Roman" w:cs="Times New Roman"/>
          <w:color w:val="auto"/>
          <w:sz w:val="21"/>
        </w:rPr>
        <w:t>18. Who will give comments on the application of building homes?</w:t>
      </w:r>
    </w:p>
    <w:p>
      <w:pPr>
        <w:spacing w:line="285" w:lineRule="auto"/>
        <w:jc w:val="left"/>
      </w:pPr>
      <w:r>
        <w:rPr>
          <w:rFonts w:ascii="Times New Roman" w:eastAsia="Times New Roman" w:hAnsi="Times New Roman" w:cs="Times New Roman"/>
          <w:color w:val="auto"/>
          <w:sz w:val="21"/>
        </w:rPr>
        <w:t>A. Geoffrey.                        B. Amanda.                          C. Mr. Bartholomew.</w:t>
      </w:r>
    </w:p>
    <w:p>
      <w:pPr>
        <w:spacing w:line="285" w:lineRule="auto"/>
        <w:jc w:val="left"/>
      </w:pPr>
      <w:r>
        <w:rPr>
          <w:rFonts w:ascii="Times New Roman" w:eastAsia="Times New Roman" w:hAnsi="Times New Roman" w:cs="Times New Roman"/>
          <w:color w:val="auto"/>
          <w:sz w:val="21"/>
        </w:rPr>
        <w:t>19. What is the third item on the agenda mainly about?</w:t>
      </w:r>
    </w:p>
    <w:p>
      <w:pPr>
        <w:spacing w:line="285" w:lineRule="auto"/>
        <w:jc w:val="left"/>
      </w:pPr>
      <w:r>
        <w:rPr>
          <w:rFonts w:ascii="Times New Roman" w:eastAsia="Times New Roman" w:hAnsi="Times New Roman" w:cs="Times New Roman"/>
          <w:color w:val="auto"/>
          <w:sz w:val="21"/>
        </w:rPr>
        <w:t>A. Wildlife conservation.   B. New homes.                      C. Water quality.</w:t>
      </w:r>
    </w:p>
    <w:p>
      <w:pPr>
        <w:spacing w:line="285" w:lineRule="auto"/>
        <w:jc w:val="left"/>
      </w:pPr>
      <w:r>
        <w:rPr>
          <w:rFonts w:ascii="Times New Roman" w:eastAsia="Times New Roman" w:hAnsi="Times New Roman" w:cs="Times New Roman"/>
          <w:color w:val="auto"/>
          <w:sz w:val="21"/>
        </w:rPr>
        <w:t>20. What will listeners probably do next?</w:t>
      </w:r>
    </w:p>
    <w:p>
      <w:pPr>
        <w:spacing w:line="285" w:lineRule="auto"/>
        <w:jc w:val="left"/>
      </w:pPr>
      <w:r>
        <w:rPr>
          <w:rFonts w:ascii="Times New Roman" w:eastAsia="Times New Roman" w:hAnsi="Times New Roman" w:cs="Times New Roman"/>
          <w:color w:val="auto"/>
          <w:sz w:val="21"/>
        </w:rPr>
        <w:t>A. Have a discussion.         B. Take a short break.           C. Listen to reports.</w:t>
      </w:r>
    </w:p>
    <w:p>
      <w:pPr>
        <w:spacing w:line="285" w:lineRule="auto"/>
        <w:jc w:val="both"/>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w:t>
      </w:r>
      <w:r>
        <w:rPr>
          <w:rFonts w:ascii="Times New Roman" w:eastAsia="Times New Roman" w:hAnsi="Times New Roman" w:cs="Times New Roman"/>
          <w:b/>
          <w:color w:val="auto"/>
          <w:sz w:val="24"/>
        </w:rPr>
        <w:t>(</w:t>
      </w:r>
      <w:r>
        <w:rPr>
          <w:rFonts w:ascii="宋体" w:eastAsia="宋体" w:hAnsi="宋体" w:cs="宋体"/>
          <w:b/>
          <w:color w:val="auto"/>
          <w:sz w:val="24"/>
        </w:rPr>
        <w:t>共两节</w:t>
      </w: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50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both"/>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2.5</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37.5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both"/>
        <w:sectPr>
          <w:headerReference w:type="even" r:id="rId11"/>
          <w:footerReference w:type="even" r:id="rId12"/>
          <w:headerReference w:type="first" r:id="rId13"/>
          <w:footerReference w:type="first" r:id="rId14"/>
          <w:type w:val="nextPage"/>
          <w:pgSz w:w="11906" w:h="16838"/>
          <w:pgMar w:top="910" w:right="1080" w:bottom="1440" w:left="1080" w:header="152" w:footer="0" w:gutter="0"/>
          <w:pgNumType w:start="2"/>
          <w:cols w:num="1" w:space="720"/>
          <w:titlePg w:val="0"/>
          <w:docGrid w:type="lines" w:linePitch="312" w:charSpace="0"/>
        </w:sectPr>
      </w:pPr>
      <w:r>
        <w:rPr>
          <w:rFonts w:ascii="宋体" w:eastAsia="宋体" w:hAnsi="宋体" w:cs="宋体"/>
          <w:b/>
          <w:color w:val="auto"/>
          <w:sz w:val="24"/>
        </w:rPr>
        <w:t>阅读下列短文</w:t>
      </w:r>
      <w:r>
        <w:rPr>
          <w:rFonts w:ascii="Times New Roman" w:eastAsia="Times New Roman" w:hAnsi="Times New Roman" w:cs="Times New Roman"/>
          <w:b/>
          <w:color w:val="auto"/>
          <w:sz w:val="24"/>
        </w:rPr>
        <w:t>,</w:t>
      </w:r>
      <w:r>
        <w:rPr>
          <w:rFonts w:ascii="宋体" w:eastAsia="宋体" w:hAnsi="宋体" w:cs="宋体"/>
          <w:b/>
          <w:color w:val="auto"/>
          <w:sz w:val="24"/>
        </w:rPr>
        <w:t>从每题所给的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p>
    <w:p>
      <w:pPr>
        <w:spacing w:line="285" w:lineRule="auto"/>
        <w:jc w:val="center"/>
      </w:pPr>
      <w:r>
        <w:rPr>
          <w:rFonts w:ascii="Times New Roman" w:eastAsia="Times New Roman" w:hAnsi="Times New Roman" w:cs="Times New Roman"/>
          <w:b/>
          <w:color w:val="auto"/>
          <w:sz w:val="24"/>
        </w:rPr>
        <w:t>A</w:t>
      </w:r>
    </w:p>
    <w:p>
      <w:pPr>
        <w:spacing w:line="360" w:lineRule="auto"/>
        <w:ind w:firstLine="420"/>
        <w:jc w:val="left"/>
      </w:pPr>
      <w:r>
        <w:rPr>
          <w:rFonts w:ascii="Times New Roman" w:eastAsia="Times New Roman" w:hAnsi="Times New Roman" w:cs="Times New Roman"/>
          <w:color w:val="auto"/>
        </w:rPr>
        <w:t>China is one of the world’s ancient civilizations and has the earliest outstanding bronze casting technology. Here we’ve created a list of 4 museums where you can gain an in-depth understanding of Chinese bronze.</w:t>
      </w:r>
    </w:p>
    <w:p>
      <w:pPr>
        <w:spacing w:line="360" w:lineRule="auto"/>
        <w:ind w:firstLine="420"/>
        <w:jc w:val="left"/>
      </w:pPr>
      <w:r>
        <w:rPr>
          <w:rFonts w:ascii="Times New Roman" w:eastAsia="Times New Roman" w:hAnsi="Times New Roman" w:cs="Times New Roman"/>
          <w:b/>
          <w:color w:val="auto"/>
        </w:rPr>
        <w:t>Sanxingdui Museum</w:t>
      </w:r>
    </w:p>
    <w:p>
      <w:pPr>
        <w:spacing w:line="360" w:lineRule="auto"/>
        <w:ind w:firstLine="420"/>
        <w:jc w:val="left"/>
      </w:pPr>
      <w:r>
        <w:rPr>
          <w:rFonts w:ascii="Times New Roman" w:eastAsia="Times New Roman" w:hAnsi="Times New Roman" w:cs="Times New Roman"/>
          <w:b/>
          <w:color w:val="auto"/>
        </w:rPr>
        <w:t xml:space="preserve">Address: </w:t>
      </w:r>
      <w:r>
        <w:rPr>
          <w:rFonts w:ascii="Times New Roman" w:eastAsia="Times New Roman" w:hAnsi="Times New Roman" w:cs="Times New Roman"/>
          <w:color w:val="auto"/>
        </w:rPr>
        <w:t>Sanxingdui Ruin Site, 133 Xian Road, Guanghan, Deyang, Sichuan province</w:t>
      </w:r>
    </w:p>
    <w:p>
      <w:pPr>
        <w:spacing w:line="360" w:lineRule="auto"/>
        <w:ind w:firstLine="420"/>
        <w:jc w:val="left"/>
      </w:pPr>
      <w:r>
        <w:rPr>
          <w:rFonts w:ascii="Times New Roman" w:eastAsia="Times New Roman" w:hAnsi="Times New Roman" w:cs="Times New Roman"/>
          <w:b/>
          <w:color w:val="auto"/>
        </w:rPr>
        <w:t>Hours:</w:t>
      </w:r>
      <w:r>
        <w:rPr>
          <w:rFonts w:ascii="Times New Roman" w:eastAsia="Times New Roman" w:hAnsi="Times New Roman" w:cs="Times New Roman"/>
          <w:color w:val="auto"/>
        </w:rPr>
        <w:t xml:space="preserve"> Comprehensive Gallery (the first exhibition hall): 8:30-18:00; Bronze Gallery (the second exhibition hall): 8:30-18:30. Last tickets sold at 17:00. Closed on the morning of Chinese New Year’s Eve</w:t>
      </w:r>
    </w:p>
    <w:p>
      <w:pPr>
        <w:spacing w:line="360" w:lineRule="auto"/>
        <w:ind w:firstLine="420"/>
        <w:jc w:val="left"/>
      </w:pPr>
      <w:r>
        <w:rPr>
          <w:rFonts w:ascii="Times New Roman" w:eastAsia="Times New Roman" w:hAnsi="Times New Roman" w:cs="Times New Roman"/>
          <w:color w:val="auto"/>
        </w:rPr>
        <w:t>Ticket booking: 0838-5651526</w:t>
      </w:r>
    </w:p>
    <w:p>
      <w:pPr>
        <w:spacing w:line="360" w:lineRule="auto"/>
        <w:ind w:firstLine="420"/>
        <w:jc w:val="left"/>
      </w:pPr>
      <w:r>
        <w:rPr>
          <w:rFonts w:ascii="Times New Roman" w:eastAsia="Times New Roman" w:hAnsi="Times New Roman" w:cs="Times New Roman"/>
          <w:b/>
          <w:color w:val="auto"/>
        </w:rPr>
        <w:t xml:space="preserve">General admission: </w:t>
      </w:r>
      <w:r>
        <w:rPr>
          <w:rFonts w:ascii="Times New Roman" w:eastAsia="Times New Roman" w:hAnsi="Times New Roman" w:cs="Times New Roman"/>
          <w:color w:val="auto"/>
        </w:rPr>
        <w:t>Gallery ticket 80 yuan</w:t>
      </w:r>
    </w:p>
    <w:p>
      <w:pPr>
        <w:spacing w:line="360" w:lineRule="auto"/>
        <w:ind w:firstLine="420"/>
        <w:jc w:val="left"/>
      </w:pPr>
      <w:r>
        <w:rPr>
          <w:rFonts w:ascii="Times New Roman" w:eastAsia="Times New Roman" w:hAnsi="Times New Roman" w:cs="Times New Roman"/>
          <w:b/>
          <w:color w:val="auto"/>
        </w:rPr>
        <w:t xml:space="preserve">Note: </w:t>
      </w:r>
      <w:r>
        <w:rPr>
          <w:rFonts w:ascii="Times New Roman" w:eastAsia="Times New Roman" w:hAnsi="Times New Roman" w:cs="Times New Roman"/>
          <w:color w:val="auto"/>
        </w:rPr>
        <w:t>Children shorter than 1.2m (including 1.2m) can visit the gallery free of charge. The ticket must be used on the day it is sold and authorizes one visit to each gallery.</w:t>
      </w:r>
    </w:p>
    <w:p>
      <w:pPr>
        <w:spacing w:line="360" w:lineRule="auto"/>
        <w:ind w:firstLine="420"/>
        <w:jc w:val="left"/>
      </w:pPr>
      <w:r>
        <w:rPr>
          <w:rFonts w:ascii="Times New Roman" w:eastAsia="Times New Roman" w:hAnsi="Times New Roman" w:cs="Times New Roman"/>
          <w:b/>
          <w:color w:val="auto"/>
        </w:rPr>
        <w:t>National Museum of China</w:t>
      </w:r>
    </w:p>
    <w:p>
      <w:pPr>
        <w:spacing w:line="360" w:lineRule="auto"/>
        <w:ind w:firstLine="420"/>
        <w:jc w:val="left"/>
      </w:pPr>
      <w:r>
        <w:rPr>
          <w:rFonts w:ascii="Times New Roman" w:eastAsia="Times New Roman" w:hAnsi="Times New Roman" w:cs="Times New Roman"/>
          <w:b/>
          <w:color w:val="auto"/>
        </w:rPr>
        <w:t xml:space="preserve">Address: </w:t>
      </w:r>
      <w:r>
        <w:rPr>
          <w:rFonts w:ascii="Times New Roman" w:eastAsia="Times New Roman" w:hAnsi="Times New Roman" w:cs="Times New Roman"/>
          <w:color w:val="auto"/>
        </w:rPr>
        <w:t>East side of Tian’anmen Square, Dongcheng district, Beijing</w:t>
      </w:r>
    </w:p>
    <w:p>
      <w:pPr>
        <w:spacing w:line="360" w:lineRule="auto"/>
        <w:ind w:firstLine="420"/>
        <w:jc w:val="left"/>
      </w:pPr>
      <w:r>
        <w:rPr>
          <w:rFonts w:ascii="Times New Roman" w:eastAsia="Times New Roman" w:hAnsi="Times New Roman" w:cs="Times New Roman"/>
          <w:b/>
          <w:color w:val="auto"/>
        </w:rPr>
        <w:t xml:space="preserve">Hours: </w:t>
      </w:r>
      <w:r>
        <w:rPr>
          <w:rFonts w:ascii="Times New Roman" w:eastAsia="Times New Roman" w:hAnsi="Times New Roman" w:cs="Times New Roman"/>
          <w:color w:val="auto"/>
        </w:rPr>
        <w:t>8:30-17:00 (no entry after 16:30)</w:t>
      </w:r>
    </w:p>
    <w:p>
      <w:pPr>
        <w:spacing w:line="360" w:lineRule="auto"/>
        <w:ind w:firstLine="420"/>
        <w:jc w:val="left"/>
      </w:pPr>
      <w:r>
        <w:rPr>
          <w:rFonts w:ascii="Times New Roman" w:eastAsia="Times New Roman" w:hAnsi="Times New Roman" w:cs="Times New Roman"/>
          <w:b/>
          <w:color w:val="auto"/>
        </w:rPr>
        <w:t>General admission:</w:t>
      </w:r>
      <w:r>
        <w:rPr>
          <w:rFonts w:ascii="Times New Roman" w:eastAsia="Times New Roman" w:hAnsi="Times New Roman" w:cs="Times New Roman"/>
          <w:color w:val="auto"/>
        </w:rPr>
        <w:t xml:space="preserve"> Free (passport required for entry), Closed Mondays (except for national holidays)</w:t>
      </w:r>
    </w:p>
    <w:p>
      <w:pPr>
        <w:spacing w:line="360" w:lineRule="auto"/>
        <w:ind w:firstLine="420"/>
        <w:jc w:val="left"/>
      </w:pPr>
      <w:r>
        <w:rPr>
          <w:rFonts w:ascii="Times New Roman" w:eastAsia="Times New Roman" w:hAnsi="Times New Roman" w:cs="Times New Roman"/>
          <w:b/>
          <w:color w:val="auto"/>
        </w:rPr>
        <w:t>E-mail:</w:t>
      </w:r>
      <w:r>
        <w:rPr>
          <w:rFonts w:ascii="Times New Roman" w:eastAsia="Times New Roman" w:hAnsi="Times New Roman" w:cs="Times New Roman"/>
          <w:color w:val="auto"/>
        </w:rPr>
        <w:t xml:space="preserve"> webmaster@chnmuseum.cn</w:t>
      </w:r>
    </w:p>
    <w:p>
      <w:pPr>
        <w:spacing w:line="360" w:lineRule="auto"/>
        <w:ind w:firstLine="420"/>
        <w:jc w:val="left"/>
      </w:pPr>
      <w:r>
        <w:rPr>
          <w:rFonts w:ascii="Times New Roman" w:eastAsia="Times New Roman" w:hAnsi="Times New Roman" w:cs="Times New Roman"/>
          <w:b/>
          <w:color w:val="auto"/>
        </w:rPr>
        <w:t>Shanghai Museum</w:t>
      </w:r>
    </w:p>
    <w:p>
      <w:pPr>
        <w:spacing w:line="360" w:lineRule="auto"/>
        <w:ind w:firstLine="420"/>
        <w:jc w:val="left"/>
      </w:pPr>
      <w:r>
        <w:rPr>
          <w:rFonts w:ascii="Times New Roman" w:eastAsia="Times New Roman" w:hAnsi="Times New Roman" w:cs="Times New Roman"/>
          <w:b/>
          <w:color w:val="auto"/>
        </w:rPr>
        <w:t xml:space="preserve">Address: </w:t>
      </w:r>
      <w:r>
        <w:rPr>
          <w:rFonts w:ascii="Times New Roman" w:eastAsia="Times New Roman" w:hAnsi="Times New Roman" w:cs="Times New Roman"/>
          <w:color w:val="auto"/>
        </w:rPr>
        <w:t>201 Renmin Avenue, Huangpu district, Shanghai</w:t>
      </w:r>
    </w:p>
    <w:p>
      <w:pPr>
        <w:spacing w:line="360" w:lineRule="auto"/>
        <w:ind w:firstLine="420"/>
        <w:jc w:val="left"/>
      </w:pPr>
      <w:r>
        <w:rPr>
          <w:rFonts w:ascii="Times New Roman" w:eastAsia="Times New Roman" w:hAnsi="Times New Roman" w:cs="Times New Roman"/>
          <w:b/>
          <w:color w:val="auto"/>
        </w:rPr>
        <w:t xml:space="preserve">Hours: </w:t>
      </w:r>
      <w:r>
        <w:rPr>
          <w:rFonts w:ascii="Times New Roman" w:eastAsia="Times New Roman" w:hAnsi="Times New Roman" w:cs="Times New Roman"/>
          <w:color w:val="auto"/>
        </w:rPr>
        <w:t>9:00-17:00 (no entry after 16:00), Closed Mondays (except for national holidays)</w:t>
      </w:r>
    </w:p>
    <w:p>
      <w:pPr>
        <w:spacing w:line="360" w:lineRule="auto"/>
        <w:ind w:firstLine="420"/>
        <w:jc w:val="left"/>
      </w:pPr>
      <w:r>
        <w:rPr>
          <w:rFonts w:ascii="Times New Roman" w:eastAsia="Times New Roman" w:hAnsi="Times New Roman" w:cs="Times New Roman"/>
          <w:color w:val="auto"/>
        </w:rPr>
        <w:t>E-mail: webmaster@shanghai-museum.org</w:t>
      </w:r>
    </w:p>
    <w:p>
      <w:pPr>
        <w:spacing w:line="360" w:lineRule="auto"/>
        <w:ind w:firstLine="420"/>
        <w:jc w:val="left"/>
      </w:pPr>
      <w:r>
        <w:rPr>
          <w:rFonts w:ascii="Times New Roman" w:eastAsia="Times New Roman" w:hAnsi="Times New Roman" w:cs="Times New Roman"/>
          <w:b/>
          <w:color w:val="auto"/>
        </w:rPr>
        <w:t>General admission:</w:t>
      </w:r>
      <w:r>
        <w:rPr>
          <w:rFonts w:ascii="Times New Roman" w:eastAsia="Times New Roman" w:hAnsi="Times New Roman" w:cs="Times New Roman"/>
          <w:color w:val="auto"/>
        </w:rPr>
        <w:t xml:space="preserve"> free (a max of 8, 000 admitted daily)</w:t>
      </w:r>
    </w:p>
    <w:p>
      <w:pPr>
        <w:spacing w:line="360" w:lineRule="auto"/>
        <w:ind w:firstLine="420"/>
        <w:jc w:val="left"/>
      </w:pPr>
      <w:r>
        <w:rPr>
          <w:rFonts w:ascii="Times New Roman" w:eastAsia="Times New Roman" w:hAnsi="Times New Roman" w:cs="Times New Roman"/>
          <w:b/>
          <w:color w:val="auto"/>
        </w:rPr>
        <w:t>Hunan Museum</w:t>
      </w:r>
    </w:p>
    <w:p>
      <w:pPr>
        <w:spacing w:line="360" w:lineRule="auto"/>
        <w:ind w:firstLine="420"/>
        <w:jc w:val="left"/>
      </w:pPr>
      <w:r>
        <w:rPr>
          <w:rFonts w:ascii="Times New Roman" w:eastAsia="Times New Roman" w:hAnsi="Times New Roman" w:cs="Times New Roman"/>
          <w:b/>
          <w:color w:val="auto"/>
        </w:rPr>
        <w:t xml:space="preserve">Address: </w:t>
      </w:r>
      <w:r>
        <w:rPr>
          <w:rFonts w:ascii="Times New Roman" w:eastAsia="Times New Roman" w:hAnsi="Times New Roman" w:cs="Times New Roman"/>
          <w:color w:val="auto"/>
        </w:rPr>
        <w:t>50 Dongfeng Road</w:t>
      </w:r>
      <w:r>
        <w:rPr>
          <w:rFonts w:ascii="Times New Roman" w:eastAsia="Times New Roman" w:hAnsi="Times New Roman" w:cs="Times New Roman"/>
          <w:color w:val="auto"/>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15"/>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auto"/>
        </w:rPr>
        <w:t xml:space="preserve"> Changsha, Hunan province</w:t>
      </w:r>
    </w:p>
    <w:p>
      <w:pPr>
        <w:spacing w:line="360" w:lineRule="auto"/>
        <w:ind w:firstLine="420"/>
        <w:jc w:val="left"/>
      </w:pPr>
      <w:r>
        <w:rPr>
          <w:rFonts w:ascii="Times New Roman" w:eastAsia="Times New Roman" w:hAnsi="Times New Roman" w:cs="Times New Roman"/>
          <w:b/>
          <w:color w:val="auto"/>
        </w:rPr>
        <w:t xml:space="preserve">Hours:  </w:t>
      </w:r>
      <w:r>
        <w:rPr>
          <w:rFonts w:ascii="Times New Roman" w:eastAsia="Times New Roman" w:hAnsi="Times New Roman" w:cs="Times New Roman"/>
          <w:color w:val="auto"/>
        </w:rPr>
        <w:t>9:00-17:00 (no entry after 16:00), Closed Mondays (except for national holidays) and the eve of Chinese New Year</w:t>
      </w:r>
    </w:p>
    <w:p>
      <w:pPr>
        <w:spacing w:line="360" w:lineRule="auto"/>
        <w:ind w:firstLine="420"/>
        <w:jc w:val="left"/>
      </w:pPr>
      <w:r>
        <w:rPr>
          <w:rFonts w:ascii="Times New Roman" w:eastAsia="Times New Roman" w:hAnsi="Times New Roman" w:cs="Times New Roman"/>
          <w:b/>
          <w:color w:val="auto"/>
        </w:rPr>
        <w:t xml:space="preserve">Tel: </w:t>
      </w:r>
      <w:r>
        <w:rPr>
          <w:rFonts w:ascii="Times New Roman" w:eastAsia="Times New Roman" w:hAnsi="Times New Roman" w:cs="Times New Roman"/>
          <w:color w:val="auto"/>
        </w:rPr>
        <w:t>(+86-731) 8415833, 84475933</w:t>
      </w:r>
    </w:p>
    <w:p>
      <w:pPr>
        <w:spacing w:line="360" w:lineRule="auto"/>
        <w:ind w:firstLine="420"/>
        <w:jc w:val="left"/>
      </w:pPr>
      <w:r>
        <w:rPr>
          <w:rFonts w:ascii="Times New Roman" w:eastAsia="Times New Roman" w:hAnsi="Times New Roman" w:cs="Times New Roman"/>
          <w:b/>
          <w:color w:val="auto"/>
        </w:rPr>
        <w:t xml:space="preserve">E-mail: </w:t>
      </w:r>
      <w:r>
        <w:rPr>
          <w:rFonts w:ascii="Times New Roman" w:eastAsia="Times New Roman" w:hAnsi="Times New Roman" w:cs="Times New Roman"/>
          <w:color w:val="auto"/>
        </w:rPr>
        <w:t>web@hnmuseum.com</w:t>
      </w:r>
    </w:p>
    <w:p>
      <w:pPr>
        <w:spacing w:line="360" w:lineRule="auto"/>
        <w:ind w:firstLine="420"/>
        <w:jc w:val="left"/>
      </w:pPr>
      <w:r>
        <w:rPr>
          <w:rFonts w:ascii="Times New Roman" w:eastAsia="Times New Roman" w:hAnsi="Times New Roman" w:cs="Times New Roman"/>
          <w:b/>
          <w:color w:val="auto"/>
        </w:rPr>
        <w:t>General admission:</w:t>
      </w:r>
      <w:r>
        <w:rPr>
          <w:rFonts w:ascii="Times New Roman" w:eastAsia="Times New Roman" w:hAnsi="Times New Roman" w:cs="Times New Roman"/>
          <w:color w:val="auto"/>
        </w:rPr>
        <w:t xml:space="preserve"> Free (passport required for entry)</w:t>
      </w:r>
    </w:p>
    <w:p>
      <w:pPr>
        <w:spacing w:line="360" w:lineRule="auto"/>
        <w:jc w:val="left"/>
        <w:textAlignment w:val="center"/>
        <w:rPr>
          <w:color w:val="auto"/>
        </w:rPr>
      </w:pPr>
      <w:r>
        <w:t xml:space="preserve">1. </w:t>
      </w:r>
      <w:r>
        <w:rPr>
          <w:rFonts w:ascii="Times New Roman" w:eastAsia="Times New Roman" w:hAnsi="Times New Roman" w:cs="Times New Roman"/>
          <w:color w:val="auto"/>
        </w:rPr>
        <w:t>Which museum should you choose for your family to visit next Monday?</w:t>
      </w:r>
    </w:p>
    <w:p>
      <w:pPr>
        <w:tabs>
          <w:tab w:val="left" w:pos="4873"/>
        </w:tabs>
        <w:spacing w:line="360" w:lineRule="auto"/>
        <w:jc w:val="left"/>
        <w:textAlignment w:val="center"/>
        <w:rPr>
          <w:color w:val="auto"/>
        </w:rPr>
      </w:pPr>
      <w:r>
        <w:t xml:space="preserve">A. </w:t>
      </w:r>
      <w:r>
        <w:rPr>
          <w:rFonts w:ascii="Times New Roman" w:eastAsia="Times New Roman" w:hAnsi="Times New Roman" w:cs="Times New Roman"/>
          <w:color w:val="auto"/>
        </w:rPr>
        <w:t>Sanxingdui Museum</w:t>
      </w:r>
      <w:r>
        <w:tab/>
      </w:r>
      <w:r>
        <w:t xml:space="preserve">B. </w:t>
      </w:r>
      <w:r>
        <w:rPr>
          <w:rFonts w:ascii="Times New Roman" w:eastAsia="Times New Roman" w:hAnsi="Times New Roman" w:cs="Times New Roman"/>
          <w:color w:val="auto"/>
        </w:rPr>
        <w:t>Hunan Museum</w:t>
      </w:r>
    </w:p>
    <w:p>
      <w:pPr>
        <w:tabs>
          <w:tab w:val="left" w:pos="4873"/>
        </w:tabs>
        <w:spacing w:line="360" w:lineRule="auto"/>
        <w:jc w:val="left"/>
        <w:textAlignment w:val="center"/>
        <w:rPr>
          <w:color w:val="auto"/>
        </w:rPr>
      </w:pPr>
      <w:r>
        <w:t xml:space="preserve">C. </w:t>
      </w:r>
      <w:r>
        <w:rPr>
          <w:rFonts w:ascii="Times New Roman" w:eastAsia="Times New Roman" w:hAnsi="Times New Roman" w:cs="Times New Roman"/>
          <w:color w:val="auto"/>
        </w:rPr>
        <w:t>Shanghai Museum</w:t>
      </w:r>
      <w:r>
        <w:tab/>
      </w:r>
      <w:r>
        <w:t xml:space="preserve">D. </w:t>
      </w:r>
      <w:r>
        <w:rPr>
          <w:rFonts w:ascii="Times New Roman" w:eastAsia="Times New Roman" w:hAnsi="Times New Roman" w:cs="Times New Roman"/>
          <w:color w:val="auto"/>
        </w:rPr>
        <w:t>National Museum of China</w:t>
      </w:r>
      <w:r>
        <w:rPr>
          <w:color w:val="auto"/>
        </w:rPr>
        <w:br/>
      </w:r>
      <w:r>
        <w:rPr>
          <w:color w:val="auto"/>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https://d.book118.com/056144003003010104</w:t>
        </w:r>
      </w:hyperlink>
    </w:p>
    <w:p>
      <w:pPr>
        <w:tabs>
          <w:tab w:val="left" w:pos="4873"/>
        </w:tabs>
        <w:spacing w:line="360" w:lineRule="auto"/>
        <w:jc w:val="left"/>
        <w:textAlignment w:val="center"/>
        <w:rPr>
          <w:color w:val="auto"/>
        </w:rPr>
      </w:pPr>
    </w:p>
    <w:sectPr>
      <w:headerReference w:type="even" r:id="rId17"/>
      <w:footerReference w:type="even" r:id="rId18"/>
      <w:headerReference w:type="first" r:id="rId19"/>
      <w:footerReference w:type="first" r:id="rId20"/>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7735E6"/>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wmf"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image" Target="media/image3.wmf" /><Relationship Id="rId16" Type="http://schemas.openxmlformats.org/officeDocument/2006/relationships/hyperlink" Target="https://d.book118.com/056144003003010104" TargetMode="External" /><Relationship Id="rId17" Type="http://schemas.openxmlformats.org/officeDocument/2006/relationships/header" Target="header5.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11993</Words>
  <Characters>31797</Characters>
  <Application>Microsoft Office Word</Application>
  <DocSecurity>0</DocSecurity>
  <Lines>0</Lines>
  <Paragraphs>0</Paragraphs>
  <ScaleCrop>false</ScaleCrop>
  <Company/>
  <LinksUpToDate>false</LinksUpToDate>
  <CharactersWithSpaces>36985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2024-03-20T14:22:25Z</dcterms:created>
  <dcterms:modified xsi:type="dcterms:W3CDTF">2024-03-20T14:22:39Z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F1E8CAB6DCCB4FB29E087EC0A1755BEA_12</vt:lpwstr>
  </property>
  <property fmtid="{D5CDD505-2E9C-101B-9397-08002B2CF9AE}" pid="3" name="KSOProductBuildVer">
    <vt:lpwstr>2052-12.1.0.16120</vt:lpwstr>
  </property>
</Properties>
</file>