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石油项目规划设计纲要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2125" w:history="1">
        <w:r>
          <w:rPr>
            <w:rFonts w:ascii="仿宋" w:eastAsia="仿宋" w:hAnsi="仿宋" w:cs="仿宋" w:hint="eastAsia"/>
            <w:lang w:eastAsia="zh-CN"/>
          </w:rPr>
          <w:t>前言</w:t>
        </w:r>
        <w:r>
          <w:tab/>
        </w:r>
        <w:r>
          <w:fldChar w:fldCharType="begin"/>
        </w:r>
        <w:r>
          <w:instrText xml:space="preserve"> PAGEREF _Toc12125 \h </w:instrText>
        </w:r>
        <w:r>
          <w:fldChar w:fldCharType="separate"/>
        </w:r>
        <w:r>
          <w:t>3</w:t>
        </w:r>
        <w:r>
          <w:fldChar w:fldCharType="end"/>
        </w:r>
      </w:hyperlink>
    </w:p>
    <w:p>
      <w:pPr>
        <w:pStyle w:val="TOC1"/>
        <w:tabs>
          <w:tab w:val="right" w:leader="dot" w:pos="8306"/>
        </w:tabs>
      </w:pPr>
      <w:hyperlink w:anchor="_Toc8615" w:history="1">
        <w:r>
          <w:rPr>
            <w:rFonts w:ascii="仿宋" w:eastAsia="仿宋" w:hAnsi="仿宋" w:cs="仿宋" w:hint="eastAsia"/>
            <w:lang w:eastAsia="zh-CN"/>
          </w:rPr>
          <w:t>一、石油项目危机管理</w:t>
        </w:r>
        <w:r>
          <w:tab/>
        </w:r>
        <w:r>
          <w:fldChar w:fldCharType="begin"/>
        </w:r>
        <w:r>
          <w:instrText xml:space="preserve"> PAGEREF _Toc8615 \h </w:instrText>
        </w:r>
        <w:r>
          <w:fldChar w:fldCharType="separate"/>
        </w:r>
        <w:r>
          <w:t>3</w:t>
        </w:r>
        <w:r>
          <w:fldChar w:fldCharType="end"/>
        </w:r>
      </w:hyperlink>
    </w:p>
    <w:p>
      <w:pPr>
        <w:pStyle w:val="TOC2"/>
        <w:tabs>
          <w:tab w:val="right" w:leader="dot" w:pos="8306"/>
        </w:tabs>
      </w:pPr>
      <w:hyperlink w:anchor="_Toc16855" w:history="1">
        <w:r>
          <w:rPr>
            <w:rFonts w:ascii="仿宋" w:eastAsia="仿宋" w:hAnsi="仿宋" w:cs="仿宋" w:hint="eastAsia"/>
            <w:lang w:eastAsia="zh-CN"/>
          </w:rPr>
          <w:t>(一)、危机预警与识别</w:t>
        </w:r>
        <w:r>
          <w:tab/>
        </w:r>
        <w:r>
          <w:fldChar w:fldCharType="begin"/>
        </w:r>
        <w:r>
          <w:instrText xml:space="preserve"> PAGEREF _Toc16855 \h </w:instrText>
        </w:r>
        <w:r>
          <w:fldChar w:fldCharType="separate"/>
        </w:r>
        <w:r>
          <w:t>3</w:t>
        </w:r>
        <w:r>
          <w:fldChar w:fldCharType="end"/>
        </w:r>
      </w:hyperlink>
    </w:p>
    <w:p>
      <w:pPr>
        <w:pStyle w:val="TOC2"/>
        <w:tabs>
          <w:tab w:val="right" w:leader="dot" w:pos="8306"/>
        </w:tabs>
      </w:pPr>
      <w:hyperlink w:anchor="_Toc2638" w:history="1">
        <w:r>
          <w:rPr>
            <w:rFonts w:ascii="仿宋" w:eastAsia="仿宋" w:hAnsi="仿宋" w:cs="仿宋" w:hint="eastAsia"/>
            <w:lang w:eastAsia="zh-CN"/>
          </w:rPr>
          <w:t>(二)、危机应对与恢复</w:t>
        </w:r>
        <w:r>
          <w:tab/>
        </w:r>
        <w:r>
          <w:fldChar w:fldCharType="begin"/>
        </w:r>
        <w:r>
          <w:instrText xml:space="preserve"> PAGEREF _Toc2638 \h </w:instrText>
        </w:r>
        <w:r>
          <w:fldChar w:fldCharType="separate"/>
        </w:r>
        <w:r>
          <w:t>4</w:t>
        </w:r>
        <w:r>
          <w:fldChar w:fldCharType="end"/>
        </w:r>
      </w:hyperlink>
    </w:p>
    <w:p>
      <w:pPr>
        <w:pStyle w:val="TOC1"/>
        <w:tabs>
          <w:tab w:val="right" w:leader="dot" w:pos="8306"/>
        </w:tabs>
      </w:pPr>
      <w:hyperlink w:anchor="_Toc19270" w:history="1">
        <w:r>
          <w:rPr>
            <w:rFonts w:ascii="仿宋" w:eastAsia="仿宋" w:hAnsi="仿宋" w:cs="仿宋" w:hint="eastAsia"/>
            <w:lang w:eastAsia="zh-CN"/>
          </w:rPr>
          <w:t>二、石油项目绩效评估</w:t>
        </w:r>
        <w:r>
          <w:tab/>
        </w:r>
        <w:r>
          <w:fldChar w:fldCharType="begin"/>
        </w:r>
        <w:r>
          <w:instrText xml:space="preserve"> PAGEREF _Toc19270 \h </w:instrText>
        </w:r>
        <w:r>
          <w:fldChar w:fldCharType="separate"/>
        </w:r>
        <w:r>
          <w:t>5</w:t>
        </w:r>
        <w:r>
          <w:fldChar w:fldCharType="end"/>
        </w:r>
      </w:hyperlink>
    </w:p>
    <w:p>
      <w:pPr>
        <w:pStyle w:val="TOC2"/>
        <w:tabs>
          <w:tab w:val="right" w:leader="dot" w:pos="8306"/>
        </w:tabs>
      </w:pPr>
      <w:hyperlink w:anchor="_Toc14585" w:history="1">
        <w:r>
          <w:rPr>
            <w:rFonts w:ascii="仿宋" w:eastAsia="仿宋" w:hAnsi="仿宋" w:cs="仿宋" w:hint="eastAsia"/>
            <w:lang w:eastAsia="zh-CN"/>
          </w:rPr>
          <w:t>(一)、绩效评估指标</w:t>
        </w:r>
        <w:r>
          <w:tab/>
        </w:r>
        <w:r>
          <w:fldChar w:fldCharType="begin"/>
        </w:r>
        <w:r>
          <w:instrText xml:space="preserve"> PAGEREF _Toc14585 \h </w:instrText>
        </w:r>
        <w:r>
          <w:fldChar w:fldCharType="separate"/>
        </w:r>
        <w:r>
          <w:t>5</w:t>
        </w:r>
        <w:r>
          <w:fldChar w:fldCharType="end"/>
        </w:r>
      </w:hyperlink>
    </w:p>
    <w:p>
      <w:pPr>
        <w:pStyle w:val="TOC2"/>
        <w:tabs>
          <w:tab w:val="right" w:leader="dot" w:pos="8306"/>
        </w:tabs>
      </w:pPr>
      <w:hyperlink w:anchor="_Toc7933" w:history="1">
        <w:r>
          <w:rPr>
            <w:rFonts w:ascii="仿宋" w:eastAsia="仿宋" w:hAnsi="仿宋" w:cs="仿宋" w:hint="eastAsia"/>
            <w:lang w:eastAsia="zh-CN"/>
          </w:rPr>
          <w:t>(二)、绩效评估方法</w:t>
        </w:r>
        <w:r>
          <w:tab/>
        </w:r>
        <w:r>
          <w:fldChar w:fldCharType="begin"/>
        </w:r>
        <w:r>
          <w:instrText xml:space="preserve"> PAGEREF _Toc7933 \h </w:instrText>
        </w:r>
        <w:r>
          <w:fldChar w:fldCharType="separate"/>
        </w:r>
        <w:r>
          <w:t>6</w:t>
        </w:r>
        <w:r>
          <w:fldChar w:fldCharType="end"/>
        </w:r>
      </w:hyperlink>
    </w:p>
    <w:p>
      <w:pPr>
        <w:pStyle w:val="TOC2"/>
        <w:tabs>
          <w:tab w:val="right" w:leader="dot" w:pos="8306"/>
        </w:tabs>
      </w:pPr>
      <w:hyperlink w:anchor="_Toc23752" w:history="1">
        <w:r>
          <w:rPr>
            <w:rFonts w:ascii="仿宋" w:eastAsia="仿宋" w:hAnsi="仿宋" w:cs="仿宋" w:hint="eastAsia"/>
            <w:lang w:eastAsia="zh-CN"/>
          </w:rPr>
          <w:t>(三)、绩效评估周期</w:t>
        </w:r>
        <w:r>
          <w:tab/>
        </w:r>
        <w:r>
          <w:fldChar w:fldCharType="begin"/>
        </w:r>
        <w:r>
          <w:instrText xml:space="preserve"> PAGEREF _Toc23752 \h </w:instrText>
        </w:r>
        <w:r>
          <w:fldChar w:fldCharType="separate"/>
        </w:r>
        <w:r>
          <w:t>7</w:t>
        </w:r>
        <w:r>
          <w:fldChar w:fldCharType="end"/>
        </w:r>
      </w:hyperlink>
    </w:p>
    <w:p>
      <w:pPr>
        <w:pStyle w:val="TOC1"/>
        <w:tabs>
          <w:tab w:val="right" w:leader="dot" w:pos="8306"/>
        </w:tabs>
      </w:pPr>
      <w:hyperlink w:anchor="_Toc7248" w:history="1">
        <w:r>
          <w:rPr>
            <w:rFonts w:ascii="仿宋" w:eastAsia="仿宋" w:hAnsi="仿宋" w:cs="仿宋" w:hint="eastAsia"/>
            <w:lang w:eastAsia="zh-CN"/>
          </w:rPr>
          <w:t>三、石油项目文档管理</w:t>
        </w:r>
        <w:r>
          <w:tab/>
        </w:r>
        <w:r>
          <w:fldChar w:fldCharType="begin"/>
        </w:r>
        <w:r>
          <w:instrText xml:space="preserve"> PAGEREF _Toc7248 \h </w:instrText>
        </w:r>
        <w:r>
          <w:fldChar w:fldCharType="separate"/>
        </w:r>
        <w:r>
          <w:t>8</w:t>
        </w:r>
        <w:r>
          <w:fldChar w:fldCharType="end"/>
        </w:r>
      </w:hyperlink>
    </w:p>
    <w:p>
      <w:pPr>
        <w:pStyle w:val="TOC2"/>
        <w:tabs>
          <w:tab w:val="right" w:leader="dot" w:pos="8306"/>
        </w:tabs>
      </w:pPr>
      <w:hyperlink w:anchor="_Toc22956" w:history="1">
        <w:r>
          <w:rPr>
            <w:rFonts w:ascii="仿宋" w:eastAsia="仿宋" w:hAnsi="仿宋" w:cs="仿宋" w:hint="eastAsia"/>
            <w:lang w:eastAsia="zh-CN"/>
          </w:rPr>
          <w:t>(一)、文档编制与审查</w:t>
        </w:r>
        <w:r>
          <w:tab/>
        </w:r>
        <w:r>
          <w:fldChar w:fldCharType="begin"/>
        </w:r>
        <w:r>
          <w:instrText xml:space="preserve"> PAGEREF _Toc22956 \h </w:instrText>
        </w:r>
        <w:r>
          <w:fldChar w:fldCharType="separate"/>
        </w:r>
        <w:r>
          <w:t>8</w:t>
        </w:r>
        <w:r>
          <w:fldChar w:fldCharType="end"/>
        </w:r>
      </w:hyperlink>
    </w:p>
    <w:p>
      <w:pPr>
        <w:pStyle w:val="TOC2"/>
        <w:tabs>
          <w:tab w:val="right" w:leader="dot" w:pos="8306"/>
        </w:tabs>
      </w:pPr>
      <w:hyperlink w:anchor="_Toc14770" w:history="1">
        <w:r>
          <w:rPr>
            <w:rFonts w:ascii="仿宋" w:eastAsia="仿宋" w:hAnsi="仿宋" w:cs="仿宋" w:hint="eastAsia"/>
            <w:lang w:eastAsia="zh-CN"/>
          </w:rPr>
          <w:t>(二)、文档发布与分发</w:t>
        </w:r>
        <w:r>
          <w:tab/>
        </w:r>
        <w:r>
          <w:fldChar w:fldCharType="begin"/>
        </w:r>
        <w:r>
          <w:instrText xml:space="preserve"> PAGEREF _Toc14770 \h </w:instrText>
        </w:r>
        <w:r>
          <w:fldChar w:fldCharType="separate"/>
        </w:r>
        <w:r>
          <w:t>10</w:t>
        </w:r>
        <w:r>
          <w:fldChar w:fldCharType="end"/>
        </w:r>
      </w:hyperlink>
    </w:p>
    <w:p>
      <w:pPr>
        <w:pStyle w:val="TOC2"/>
        <w:tabs>
          <w:tab w:val="right" w:leader="dot" w:pos="8306"/>
        </w:tabs>
      </w:pPr>
      <w:hyperlink w:anchor="_Toc28036" w:history="1">
        <w:r>
          <w:rPr>
            <w:rFonts w:ascii="仿宋" w:eastAsia="仿宋" w:hAnsi="仿宋" w:cs="仿宋" w:hint="eastAsia"/>
            <w:lang w:eastAsia="zh-CN"/>
          </w:rPr>
          <w:t>(三)、文档存档与归档</w:t>
        </w:r>
        <w:r>
          <w:tab/>
        </w:r>
        <w:r>
          <w:fldChar w:fldCharType="begin"/>
        </w:r>
        <w:r>
          <w:instrText xml:space="preserve"> PAGEREF _Toc28036 \h </w:instrText>
        </w:r>
        <w:r>
          <w:fldChar w:fldCharType="separate"/>
        </w:r>
        <w:r>
          <w:t>10</w:t>
        </w:r>
        <w:r>
          <w:fldChar w:fldCharType="end"/>
        </w:r>
      </w:hyperlink>
    </w:p>
    <w:p>
      <w:pPr>
        <w:pStyle w:val="TOC1"/>
        <w:tabs>
          <w:tab w:val="right" w:leader="dot" w:pos="8306"/>
        </w:tabs>
      </w:pPr>
      <w:hyperlink w:anchor="_Toc16850" w:history="1">
        <w:r>
          <w:rPr>
            <w:rFonts w:ascii="仿宋" w:eastAsia="仿宋" w:hAnsi="仿宋" w:cs="仿宋" w:hint="eastAsia"/>
            <w:lang w:eastAsia="zh-CN"/>
          </w:rPr>
          <w:t>四、石油项目可持续发展</w:t>
        </w:r>
        <w:r>
          <w:tab/>
        </w:r>
        <w:r>
          <w:fldChar w:fldCharType="begin"/>
        </w:r>
        <w:r>
          <w:instrText xml:space="preserve"> PAGEREF _Toc16850 \h </w:instrText>
        </w:r>
        <w:r>
          <w:fldChar w:fldCharType="separate"/>
        </w:r>
        <w:r>
          <w:t>12</w:t>
        </w:r>
        <w:r>
          <w:fldChar w:fldCharType="end"/>
        </w:r>
      </w:hyperlink>
    </w:p>
    <w:p>
      <w:pPr>
        <w:pStyle w:val="TOC2"/>
        <w:tabs>
          <w:tab w:val="right" w:leader="dot" w:pos="8306"/>
        </w:tabs>
      </w:pPr>
      <w:hyperlink w:anchor="_Toc29517" w:history="1">
        <w:r>
          <w:rPr>
            <w:rFonts w:ascii="仿宋" w:eastAsia="仿宋" w:hAnsi="仿宋" w:cs="仿宋" w:hint="eastAsia"/>
            <w:lang w:eastAsia="zh-CN"/>
          </w:rPr>
          <w:t>(一)、可持续战略与实践</w:t>
        </w:r>
        <w:r>
          <w:tab/>
        </w:r>
        <w:r>
          <w:fldChar w:fldCharType="begin"/>
        </w:r>
        <w:r>
          <w:instrText xml:space="preserve"> PAGEREF _Toc29517 \h </w:instrText>
        </w:r>
        <w:r>
          <w:fldChar w:fldCharType="separate"/>
        </w:r>
        <w:r>
          <w:t>12</w:t>
        </w:r>
        <w:r>
          <w:fldChar w:fldCharType="end"/>
        </w:r>
      </w:hyperlink>
    </w:p>
    <w:p>
      <w:pPr>
        <w:pStyle w:val="TOC2"/>
        <w:tabs>
          <w:tab w:val="right" w:leader="dot" w:pos="8306"/>
        </w:tabs>
      </w:pPr>
      <w:hyperlink w:anchor="_Toc6813" w:history="1">
        <w:r>
          <w:rPr>
            <w:rFonts w:ascii="仿宋" w:eastAsia="仿宋" w:hAnsi="仿宋" w:cs="仿宋" w:hint="eastAsia"/>
            <w:lang w:eastAsia="zh-CN"/>
          </w:rPr>
          <w:t>(二)、环保与社会责任</w:t>
        </w:r>
        <w:r>
          <w:tab/>
        </w:r>
        <w:r>
          <w:fldChar w:fldCharType="begin"/>
        </w:r>
        <w:r>
          <w:instrText xml:space="preserve"> PAGEREF _Toc6813 \h </w:instrText>
        </w:r>
        <w:r>
          <w:fldChar w:fldCharType="separate"/>
        </w:r>
        <w:r>
          <w:t>12</w:t>
        </w:r>
        <w:r>
          <w:fldChar w:fldCharType="end"/>
        </w:r>
      </w:hyperlink>
    </w:p>
    <w:p>
      <w:pPr>
        <w:pStyle w:val="TOC1"/>
        <w:tabs>
          <w:tab w:val="right" w:leader="dot" w:pos="8306"/>
        </w:tabs>
      </w:pPr>
      <w:hyperlink w:anchor="_Toc23706" w:history="1">
        <w:r>
          <w:rPr>
            <w:rFonts w:ascii="仿宋" w:eastAsia="仿宋" w:hAnsi="仿宋" w:cs="仿宋" w:hint="eastAsia"/>
            <w:lang w:eastAsia="zh-CN"/>
          </w:rPr>
          <w:t>五、石油项目选址可行性分析</w:t>
        </w:r>
        <w:r>
          <w:tab/>
        </w:r>
        <w:r>
          <w:fldChar w:fldCharType="begin"/>
        </w:r>
        <w:r>
          <w:instrText xml:space="preserve"> PAGEREF _Toc23706 \h </w:instrText>
        </w:r>
        <w:r>
          <w:fldChar w:fldCharType="separate"/>
        </w:r>
        <w:r>
          <w:t>13</w:t>
        </w:r>
        <w:r>
          <w:fldChar w:fldCharType="end"/>
        </w:r>
      </w:hyperlink>
    </w:p>
    <w:p>
      <w:pPr>
        <w:pStyle w:val="TOC2"/>
        <w:tabs>
          <w:tab w:val="right" w:leader="dot" w:pos="8306"/>
        </w:tabs>
      </w:pPr>
      <w:hyperlink w:anchor="_Toc27980" w:history="1">
        <w:r>
          <w:rPr>
            <w:rFonts w:ascii="仿宋" w:eastAsia="仿宋" w:hAnsi="仿宋" w:cs="仿宋" w:hint="eastAsia"/>
            <w:lang w:eastAsia="zh-CN"/>
          </w:rPr>
          <w:t>(一)、石油项目选址</w:t>
        </w:r>
        <w:r>
          <w:tab/>
        </w:r>
        <w:r>
          <w:fldChar w:fldCharType="begin"/>
        </w:r>
        <w:r>
          <w:instrText xml:space="preserve"> PAGEREF _Toc27980 \h </w:instrText>
        </w:r>
        <w:r>
          <w:fldChar w:fldCharType="separate"/>
        </w:r>
        <w:r>
          <w:t>13</w:t>
        </w:r>
        <w:r>
          <w:fldChar w:fldCharType="end"/>
        </w:r>
      </w:hyperlink>
    </w:p>
    <w:p>
      <w:pPr>
        <w:pStyle w:val="TOC2"/>
        <w:tabs>
          <w:tab w:val="right" w:leader="dot" w:pos="8306"/>
        </w:tabs>
      </w:pPr>
      <w:hyperlink w:anchor="_Toc31720" w:history="1">
        <w:r>
          <w:rPr>
            <w:rFonts w:ascii="仿宋" w:eastAsia="仿宋" w:hAnsi="仿宋" w:cs="仿宋" w:hint="eastAsia"/>
            <w:lang w:eastAsia="zh-CN"/>
          </w:rPr>
          <w:t>(二)、用地控制指标</w:t>
        </w:r>
        <w:r>
          <w:tab/>
        </w:r>
        <w:r>
          <w:fldChar w:fldCharType="begin"/>
        </w:r>
        <w:r>
          <w:instrText xml:space="preserve"> PAGEREF _Toc31720 \h </w:instrText>
        </w:r>
        <w:r>
          <w:fldChar w:fldCharType="separate"/>
        </w:r>
        <w:r>
          <w:t>13</w:t>
        </w:r>
        <w:r>
          <w:fldChar w:fldCharType="end"/>
        </w:r>
      </w:hyperlink>
    </w:p>
    <w:p>
      <w:pPr>
        <w:pStyle w:val="TOC2"/>
        <w:tabs>
          <w:tab w:val="right" w:leader="dot" w:pos="8306"/>
        </w:tabs>
      </w:pPr>
      <w:hyperlink w:anchor="_Toc32746" w:history="1">
        <w:r>
          <w:rPr>
            <w:rFonts w:ascii="仿宋" w:eastAsia="仿宋" w:hAnsi="仿宋" w:cs="仿宋" w:hint="eastAsia"/>
            <w:lang w:eastAsia="zh-CN"/>
          </w:rPr>
          <w:t>(三)、节约用地措施</w:t>
        </w:r>
        <w:r>
          <w:tab/>
        </w:r>
        <w:r>
          <w:fldChar w:fldCharType="begin"/>
        </w:r>
        <w:r>
          <w:instrText xml:space="preserve"> PAGEREF _Toc32746 \h </w:instrText>
        </w:r>
        <w:r>
          <w:fldChar w:fldCharType="separate"/>
        </w:r>
        <w:r>
          <w:t>15</w:t>
        </w:r>
        <w:r>
          <w:fldChar w:fldCharType="end"/>
        </w:r>
      </w:hyperlink>
    </w:p>
    <w:p>
      <w:pPr>
        <w:pStyle w:val="TOC2"/>
        <w:tabs>
          <w:tab w:val="right" w:leader="dot" w:pos="8306"/>
        </w:tabs>
      </w:pPr>
      <w:hyperlink w:anchor="_Toc20117" w:history="1">
        <w:r>
          <w:rPr>
            <w:rFonts w:ascii="仿宋" w:eastAsia="仿宋" w:hAnsi="仿宋" w:cs="仿宋" w:hint="eastAsia"/>
            <w:lang w:eastAsia="zh-CN"/>
          </w:rPr>
          <w:t>(四)、总图布置方案</w:t>
        </w:r>
        <w:r>
          <w:tab/>
        </w:r>
        <w:r>
          <w:fldChar w:fldCharType="begin"/>
        </w:r>
        <w:r>
          <w:instrText xml:space="preserve"> PAGEREF _Toc20117 \h </w:instrText>
        </w:r>
        <w:r>
          <w:fldChar w:fldCharType="separate"/>
        </w:r>
        <w:r>
          <w:t>16</w:t>
        </w:r>
        <w:r>
          <w:fldChar w:fldCharType="end"/>
        </w:r>
      </w:hyperlink>
    </w:p>
    <w:p>
      <w:pPr>
        <w:pStyle w:val="TOC2"/>
        <w:tabs>
          <w:tab w:val="right" w:leader="dot" w:pos="8306"/>
        </w:tabs>
      </w:pPr>
      <w:hyperlink w:anchor="_Toc21489" w:history="1">
        <w:r>
          <w:rPr>
            <w:rFonts w:ascii="仿宋" w:eastAsia="仿宋" w:hAnsi="仿宋" w:cs="仿宋" w:hint="eastAsia"/>
            <w:lang w:eastAsia="zh-CN"/>
          </w:rPr>
          <w:t>(五)、选址综合评价</w:t>
        </w:r>
        <w:r>
          <w:tab/>
        </w:r>
        <w:r>
          <w:fldChar w:fldCharType="begin"/>
        </w:r>
        <w:r>
          <w:instrText xml:space="preserve"> PAGEREF _Toc21489 \h </w:instrText>
        </w:r>
        <w:r>
          <w:fldChar w:fldCharType="separate"/>
        </w:r>
        <w:r>
          <w:t>17</w:t>
        </w:r>
        <w:r>
          <w:fldChar w:fldCharType="end"/>
        </w:r>
      </w:hyperlink>
    </w:p>
    <w:p>
      <w:pPr>
        <w:pStyle w:val="TOC1"/>
        <w:tabs>
          <w:tab w:val="right" w:leader="dot" w:pos="8306"/>
        </w:tabs>
      </w:pPr>
      <w:hyperlink w:anchor="_Toc11131" w:history="1">
        <w:r>
          <w:rPr>
            <w:rFonts w:ascii="仿宋" w:eastAsia="仿宋" w:hAnsi="仿宋" w:cs="仿宋" w:hint="eastAsia"/>
            <w:lang w:eastAsia="zh-CN"/>
          </w:rPr>
          <w:t>六、工艺说明</w:t>
        </w:r>
        <w:r>
          <w:tab/>
        </w:r>
        <w:r>
          <w:fldChar w:fldCharType="begin"/>
        </w:r>
        <w:r>
          <w:instrText xml:space="preserve"> PAGEREF _Toc11131 \h </w:instrText>
        </w:r>
        <w:r>
          <w:fldChar w:fldCharType="separate"/>
        </w:r>
        <w:r>
          <w:t>18</w:t>
        </w:r>
        <w:r>
          <w:fldChar w:fldCharType="end"/>
        </w:r>
      </w:hyperlink>
    </w:p>
    <w:p>
      <w:pPr>
        <w:pStyle w:val="TOC2"/>
        <w:tabs>
          <w:tab w:val="right" w:leader="dot" w:pos="8306"/>
        </w:tabs>
      </w:pPr>
      <w:hyperlink w:anchor="_Toc31472" w:history="1">
        <w:r>
          <w:rPr>
            <w:rFonts w:ascii="仿宋" w:eastAsia="仿宋" w:hAnsi="仿宋" w:cs="仿宋" w:hint="eastAsia"/>
            <w:lang w:eastAsia="zh-CN"/>
          </w:rPr>
          <w:t>(一)、技术管理特点</w:t>
        </w:r>
        <w:r>
          <w:tab/>
        </w:r>
        <w:r>
          <w:fldChar w:fldCharType="begin"/>
        </w:r>
        <w:r>
          <w:instrText xml:space="preserve"> PAGEREF _Toc31472 \h </w:instrText>
        </w:r>
        <w:r>
          <w:fldChar w:fldCharType="separate"/>
        </w:r>
        <w:r>
          <w:t>18</w:t>
        </w:r>
        <w:r>
          <w:fldChar w:fldCharType="end"/>
        </w:r>
      </w:hyperlink>
    </w:p>
    <w:p>
      <w:pPr>
        <w:pStyle w:val="TOC2"/>
        <w:tabs>
          <w:tab w:val="right" w:leader="dot" w:pos="8306"/>
        </w:tabs>
      </w:pPr>
      <w:hyperlink w:anchor="_Toc9091" w:history="1">
        <w:r>
          <w:rPr>
            <w:rFonts w:ascii="仿宋" w:eastAsia="仿宋" w:hAnsi="仿宋" w:cs="仿宋" w:hint="eastAsia"/>
            <w:lang w:eastAsia="zh-CN"/>
          </w:rPr>
          <w:t>(二)、石油项目工艺技术设计方案</w:t>
        </w:r>
        <w:r>
          <w:tab/>
        </w:r>
        <w:r>
          <w:fldChar w:fldCharType="begin"/>
        </w:r>
        <w:r>
          <w:instrText xml:space="preserve"> PAGEREF _Toc9091 \h </w:instrText>
        </w:r>
        <w:r>
          <w:fldChar w:fldCharType="separate"/>
        </w:r>
        <w:r>
          <w:t>19</w:t>
        </w:r>
        <w:r>
          <w:fldChar w:fldCharType="end"/>
        </w:r>
      </w:hyperlink>
    </w:p>
    <w:p>
      <w:pPr>
        <w:pStyle w:val="TOC2"/>
        <w:tabs>
          <w:tab w:val="right" w:leader="dot" w:pos="8306"/>
        </w:tabs>
      </w:pPr>
      <w:hyperlink w:anchor="_Toc22882" w:history="1">
        <w:r>
          <w:rPr>
            <w:rFonts w:ascii="仿宋" w:eastAsia="仿宋" w:hAnsi="仿宋" w:cs="仿宋" w:hint="eastAsia"/>
            <w:lang w:eastAsia="zh-CN"/>
          </w:rPr>
          <w:t>(三)、设备选型方案</w:t>
        </w:r>
        <w:r>
          <w:tab/>
        </w:r>
        <w:r>
          <w:fldChar w:fldCharType="begin"/>
        </w:r>
        <w:r>
          <w:instrText xml:space="preserve"> PAGEREF _Toc22882 \h </w:instrText>
        </w:r>
        <w:r>
          <w:fldChar w:fldCharType="separate"/>
        </w:r>
        <w:r>
          <w:t>21</w:t>
        </w:r>
        <w:r>
          <w:fldChar w:fldCharType="end"/>
        </w:r>
      </w:hyperlink>
    </w:p>
    <w:p>
      <w:pPr>
        <w:pStyle w:val="TOC1"/>
        <w:tabs>
          <w:tab w:val="right" w:leader="dot" w:pos="8306"/>
        </w:tabs>
      </w:pPr>
      <w:hyperlink w:anchor="_Toc2987" w:history="1">
        <w:r>
          <w:rPr>
            <w:rFonts w:ascii="仿宋" w:eastAsia="仿宋" w:hAnsi="仿宋" w:cs="仿宋" w:hint="eastAsia"/>
            <w:lang w:eastAsia="zh-CN"/>
          </w:rPr>
          <w:t>七、石油项目创新与研发</w:t>
        </w:r>
        <w:r>
          <w:tab/>
        </w:r>
        <w:r>
          <w:fldChar w:fldCharType="begin"/>
        </w:r>
        <w:r>
          <w:instrText xml:space="preserve"> PAGEREF _Toc2987 \h </w:instrText>
        </w:r>
        <w:r>
          <w:fldChar w:fldCharType="separate"/>
        </w:r>
        <w:r>
          <w:t>22</w:t>
        </w:r>
        <w:r>
          <w:fldChar w:fldCharType="end"/>
        </w:r>
      </w:hyperlink>
    </w:p>
    <w:p>
      <w:pPr>
        <w:pStyle w:val="TOC2"/>
        <w:tabs>
          <w:tab w:val="right" w:leader="dot" w:pos="8306"/>
        </w:tabs>
      </w:pPr>
      <w:hyperlink w:anchor="_Toc4369" w:history="1">
        <w:r>
          <w:rPr>
            <w:rFonts w:ascii="仿宋" w:eastAsia="仿宋" w:hAnsi="仿宋" w:cs="仿宋" w:hint="eastAsia"/>
            <w:lang w:eastAsia="zh-CN"/>
          </w:rPr>
          <w:t>(一)、创新策略与方向</w:t>
        </w:r>
        <w:r>
          <w:tab/>
        </w:r>
        <w:r>
          <w:fldChar w:fldCharType="begin"/>
        </w:r>
        <w:r>
          <w:instrText xml:space="preserve"> PAGEREF _Toc4369 \h </w:instrText>
        </w:r>
        <w:r>
          <w:fldChar w:fldCharType="separate"/>
        </w:r>
        <w:r>
          <w:t>22</w:t>
        </w:r>
        <w:r>
          <w:fldChar w:fldCharType="end"/>
        </w:r>
      </w:hyperlink>
    </w:p>
    <w:p>
      <w:pPr>
        <w:pStyle w:val="TOC2"/>
        <w:tabs>
          <w:tab w:val="right" w:leader="dot" w:pos="8306"/>
        </w:tabs>
      </w:pPr>
      <w:hyperlink w:anchor="_Toc9293" w:history="1">
        <w:r>
          <w:rPr>
            <w:rFonts w:ascii="仿宋" w:eastAsia="仿宋" w:hAnsi="仿宋" w:cs="仿宋" w:hint="eastAsia"/>
            <w:lang w:eastAsia="zh-CN"/>
          </w:rPr>
          <w:t>(二)、研发规划与投入</w:t>
        </w:r>
        <w:r>
          <w:tab/>
        </w:r>
        <w:r>
          <w:fldChar w:fldCharType="begin"/>
        </w:r>
        <w:r>
          <w:instrText xml:space="preserve"> PAGEREF _Toc9293 \h </w:instrText>
        </w:r>
        <w:r>
          <w:fldChar w:fldCharType="separate"/>
        </w:r>
        <w:r>
          <w:t>23</w:t>
        </w:r>
        <w:r>
          <w:fldChar w:fldCharType="end"/>
        </w:r>
      </w:hyperlink>
    </w:p>
    <w:p>
      <w:pPr>
        <w:pStyle w:val="TOC1"/>
        <w:tabs>
          <w:tab w:val="right" w:leader="dot" w:pos="8306"/>
        </w:tabs>
      </w:pPr>
      <w:hyperlink w:anchor="_Toc22461" w:history="1">
        <w:r>
          <w:rPr>
            <w:rFonts w:ascii="仿宋" w:eastAsia="仿宋" w:hAnsi="仿宋" w:cs="仿宋" w:hint="eastAsia"/>
            <w:lang w:eastAsia="zh-CN"/>
          </w:rPr>
          <w:t>八、石油项目风险管理</w:t>
        </w:r>
        <w:r>
          <w:tab/>
        </w:r>
        <w:r>
          <w:fldChar w:fldCharType="begin"/>
        </w:r>
        <w:r>
          <w:instrText xml:space="preserve"> PAGEREF _Toc22461 \h </w:instrText>
        </w:r>
        <w:r>
          <w:fldChar w:fldCharType="separate"/>
        </w:r>
        <w:r>
          <w:t>25</w:t>
        </w:r>
        <w:r>
          <w:fldChar w:fldCharType="end"/>
        </w:r>
      </w:hyperlink>
    </w:p>
    <w:p>
      <w:pPr>
        <w:pStyle w:val="TOC2"/>
        <w:tabs>
          <w:tab w:val="right" w:leader="dot" w:pos="8306"/>
        </w:tabs>
      </w:pPr>
      <w:hyperlink w:anchor="_Toc12214" w:history="1">
        <w:r>
          <w:rPr>
            <w:rFonts w:ascii="仿宋" w:eastAsia="仿宋" w:hAnsi="仿宋" w:cs="仿宋" w:hint="eastAsia"/>
            <w:lang w:eastAsia="zh-CN"/>
          </w:rPr>
          <w:t>(一)、风险识别与评估</w:t>
        </w:r>
        <w:r>
          <w:tab/>
        </w:r>
        <w:r>
          <w:fldChar w:fldCharType="begin"/>
        </w:r>
        <w:r>
          <w:instrText xml:space="preserve"> PAGEREF _Toc12214 \h </w:instrText>
        </w:r>
        <w:r>
          <w:fldChar w:fldCharType="separate"/>
        </w:r>
        <w:r>
          <w:t>25</w:t>
        </w:r>
        <w:r>
          <w:fldChar w:fldCharType="end"/>
        </w:r>
      </w:hyperlink>
    </w:p>
    <w:p>
      <w:pPr>
        <w:pStyle w:val="TOC2"/>
        <w:tabs>
          <w:tab w:val="right" w:leader="dot" w:pos="8306"/>
        </w:tabs>
      </w:pPr>
      <w:hyperlink w:anchor="_Toc25570" w:history="1">
        <w:r>
          <w:rPr>
            <w:rFonts w:ascii="仿宋" w:eastAsia="仿宋" w:hAnsi="仿宋" w:cs="仿宋" w:hint="eastAsia"/>
            <w:lang w:eastAsia="zh-CN"/>
          </w:rPr>
          <w:t>(二)、风险应对策略</w:t>
        </w:r>
        <w:r>
          <w:tab/>
        </w:r>
        <w:r>
          <w:fldChar w:fldCharType="begin"/>
        </w:r>
        <w:r>
          <w:instrText xml:space="preserve"> PAGEREF _Toc25570 \h </w:instrText>
        </w:r>
        <w:r>
          <w:fldChar w:fldCharType="separate"/>
        </w:r>
        <w:r>
          <w:t>26</w:t>
        </w:r>
        <w:r>
          <w:fldChar w:fldCharType="end"/>
        </w:r>
      </w:hyperlink>
    </w:p>
    <w:p>
      <w:pPr>
        <w:pStyle w:val="TOC2"/>
        <w:tabs>
          <w:tab w:val="right" w:leader="dot" w:pos="8306"/>
        </w:tabs>
      </w:pPr>
      <w:hyperlink w:anchor="_Toc6725" w:history="1">
        <w:r>
          <w:rPr>
            <w:rFonts w:ascii="仿宋" w:eastAsia="仿宋" w:hAnsi="仿宋" w:cs="仿宋" w:hint="eastAsia"/>
            <w:lang w:eastAsia="zh-CN"/>
          </w:rPr>
          <w:t>(三)、风险监控与控制</w:t>
        </w:r>
        <w:r>
          <w:tab/>
        </w:r>
        <w:r>
          <w:fldChar w:fldCharType="begin"/>
        </w:r>
        <w:r>
          <w:instrText xml:space="preserve"> PAGEREF _Toc6725 \h </w:instrText>
        </w:r>
        <w:r>
          <w:fldChar w:fldCharType="separate"/>
        </w:r>
        <w:r>
          <w:t>28</w:t>
        </w:r>
        <w:r>
          <w:fldChar w:fldCharType="end"/>
        </w:r>
      </w:hyperlink>
    </w:p>
    <w:p>
      <w:pPr>
        <w:pStyle w:val="TOC1"/>
        <w:tabs>
          <w:tab w:val="right" w:leader="dot" w:pos="8306"/>
        </w:tabs>
      </w:pPr>
      <w:hyperlink w:anchor="_Toc10454" w:history="1">
        <w:r>
          <w:rPr>
            <w:rFonts w:ascii="仿宋" w:eastAsia="仿宋" w:hAnsi="仿宋" w:cs="仿宋" w:hint="eastAsia"/>
            <w:lang w:eastAsia="zh-CN"/>
          </w:rPr>
          <w:t>九、石油项目财务管理</w:t>
        </w:r>
        <w:r>
          <w:tab/>
        </w:r>
        <w:r>
          <w:fldChar w:fldCharType="begin"/>
        </w:r>
        <w:r>
          <w:instrText xml:space="preserve"> PAGEREF _Toc10454 \h </w:instrText>
        </w:r>
        <w:r>
          <w:fldChar w:fldCharType="separate"/>
        </w:r>
        <w:r>
          <w:t>29</w:t>
        </w:r>
        <w:r>
          <w:fldChar w:fldCharType="end"/>
        </w:r>
      </w:hyperlink>
    </w:p>
    <w:p>
      <w:pPr>
        <w:pStyle w:val="TOC2"/>
        <w:tabs>
          <w:tab w:val="right" w:leader="dot" w:pos="8306"/>
        </w:tabs>
      </w:pPr>
      <w:hyperlink w:anchor="_Toc10409" w:history="1">
        <w:r>
          <w:rPr>
            <w:rFonts w:ascii="仿宋" w:eastAsia="仿宋" w:hAnsi="仿宋" w:cs="仿宋" w:hint="eastAsia"/>
            <w:lang w:eastAsia="zh-CN"/>
          </w:rPr>
          <w:t>(一)、资金需求大</w:t>
        </w:r>
        <w:r>
          <w:tab/>
        </w:r>
        <w:r>
          <w:fldChar w:fldCharType="begin"/>
        </w:r>
        <w:r>
          <w:instrText xml:space="preserve"> PAGEREF _Toc10409 \h </w:instrText>
        </w:r>
        <w:r>
          <w:fldChar w:fldCharType="separate"/>
        </w:r>
        <w:r>
          <w:t>29</w:t>
        </w:r>
        <w:r>
          <w:fldChar w:fldCharType="end"/>
        </w:r>
      </w:hyperlink>
    </w:p>
    <w:p>
      <w:pPr>
        <w:pStyle w:val="TOC2"/>
        <w:tabs>
          <w:tab w:val="right" w:leader="dot" w:pos="8306"/>
        </w:tabs>
      </w:pPr>
      <w:hyperlink w:anchor="_Toc9356" w:history="1">
        <w:r>
          <w:rPr>
            <w:rFonts w:ascii="仿宋" w:eastAsia="仿宋" w:hAnsi="仿宋" w:cs="仿宋" w:hint="eastAsia"/>
            <w:lang w:eastAsia="zh-CN"/>
          </w:rPr>
          <w:t>(二)、研发周期长</w:t>
        </w:r>
        <w:r>
          <w:tab/>
        </w:r>
        <w:r>
          <w:fldChar w:fldCharType="begin"/>
        </w:r>
        <w:r>
          <w:instrText xml:space="preserve"> PAGEREF _Toc9356 \h </w:instrText>
        </w:r>
        <w:r>
          <w:fldChar w:fldCharType="separate"/>
        </w:r>
        <w:r>
          <w:t>30</w:t>
        </w:r>
        <w:r>
          <w:fldChar w:fldCharType="end"/>
        </w:r>
      </w:hyperlink>
    </w:p>
    <w:p>
      <w:pPr>
        <w:pStyle w:val="TOC2"/>
        <w:tabs>
          <w:tab w:val="right" w:leader="dot" w:pos="8306"/>
        </w:tabs>
      </w:pPr>
      <w:hyperlink w:anchor="_Toc1278" w:history="1">
        <w:r>
          <w:rPr>
            <w:rFonts w:ascii="仿宋" w:eastAsia="仿宋" w:hAnsi="仿宋" w:cs="仿宋" w:hint="eastAsia"/>
            <w:lang w:eastAsia="zh-CN"/>
          </w:rPr>
          <w:t>(三)、市场风险大</w:t>
        </w:r>
        <w:r>
          <w:tab/>
        </w:r>
        <w:r>
          <w:fldChar w:fldCharType="begin"/>
        </w:r>
        <w:r>
          <w:instrText xml:space="preserve"> PAGEREF _Toc1278 \h </w:instrText>
        </w:r>
        <w:r>
          <w:fldChar w:fldCharType="separate"/>
        </w:r>
        <w:r>
          <w:t>31</w:t>
        </w:r>
        <w:r>
          <w:fldChar w:fldCharType="end"/>
        </w:r>
      </w:hyperlink>
    </w:p>
    <w:p>
      <w:pPr>
        <w:pStyle w:val="TOC2"/>
        <w:tabs>
          <w:tab w:val="right" w:leader="dot" w:pos="8306"/>
        </w:tabs>
      </w:pPr>
      <w:hyperlink w:anchor="_Toc21700" w:history="1">
        <w:r>
          <w:rPr>
            <w:rFonts w:ascii="仿宋" w:eastAsia="仿宋" w:hAnsi="仿宋" w:cs="仿宋" w:hint="eastAsia"/>
            <w:lang w:eastAsia="zh-CN"/>
          </w:rPr>
          <w:t>(四)、利润率高</w:t>
        </w:r>
        <w:r>
          <w:tab/>
        </w:r>
        <w:r>
          <w:fldChar w:fldCharType="begin"/>
        </w:r>
        <w:r>
          <w:instrText xml:space="preserve"> PAGEREF _Toc21700 \h </w:instrText>
        </w:r>
        <w:r>
          <w:fldChar w:fldCharType="separate"/>
        </w:r>
        <w:r>
          <w:t>34</w:t>
        </w:r>
        <w:r>
          <w:fldChar w:fldCharType="end"/>
        </w:r>
      </w:hyperlink>
    </w:p>
    <w:p>
      <w:pPr>
        <w:pStyle w:val="TOC1"/>
        <w:tabs>
          <w:tab w:val="right" w:leader="dot" w:pos="8306"/>
        </w:tabs>
      </w:pPr>
      <w:hyperlink w:anchor="_Toc2515" w:history="1">
        <w:r>
          <w:rPr>
            <w:rFonts w:ascii="仿宋" w:eastAsia="仿宋" w:hAnsi="仿宋" w:cs="仿宋" w:hint="eastAsia"/>
            <w:lang w:eastAsia="zh-CN"/>
          </w:rPr>
          <w:t>十、石油项目技术管理</w:t>
        </w:r>
        <w:r>
          <w:tab/>
        </w:r>
        <w:r>
          <w:fldChar w:fldCharType="begin"/>
        </w:r>
        <w:r>
          <w:instrText xml:space="preserve"> PAGEREF _Toc2515 \h </w:instrText>
        </w:r>
        <w:r>
          <w:fldChar w:fldCharType="separate"/>
        </w:r>
        <w:r>
          <w:t>36</w:t>
        </w:r>
        <w:r>
          <w:fldChar w:fldCharType="end"/>
        </w:r>
      </w:hyperlink>
    </w:p>
    <w:p>
      <w:pPr>
        <w:pStyle w:val="TOC2"/>
        <w:tabs>
          <w:tab w:val="right" w:leader="dot" w:pos="8306"/>
        </w:tabs>
      </w:pPr>
      <w:hyperlink w:anchor="_Toc22131" w:history="1">
        <w:r>
          <w:rPr>
            <w:rFonts w:ascii="仿宋" w:eastAsia="仿宋" w:hAnsi="仿宋" w:cs="仿宋" w:hint="eastAsia"/>
            <w:lang w:eastAsia="zh-CN"/>
          </w:rPr>
          <w:t>(一)、技术方案选用方向</w:t>
        </w:r>
        <w:r>
          <w:tab/>
        </w:r>
        <w:r>
          <w:fldChar w:fldCharType="begin"/>
        </w:r>
        <w:r>
          <w:instrText xml:space="preserve"> PAGEREF _Toc22131 \h </w:instrText>
        </w:r>
        <w:r>
          <w:fldChar w:fldCharType="separate"/>
        </w:r>
        <w:r>
          <w:t>36</w:t>
        </w:r>
        <w:r>
          <w:fldChar w:fldCharType="end"/>
        </w:r>
      </w:hyperlink>
    </w:p>
    <w:p>
      <w:pPr>
        <w:pStyle w:val="TOC2"/>
        <w:tabs>
          <w:tab w:val="right" w:leader="dot" w:pos="8306"/>
        </w:tabs>
      </w:pPr>
      <w:hyperlink w:anchor="_Toc25184" w:history="1">
        <w:r>
          <w:rPr>
            <w:rFonts w:ascii="仿宋" w:eastAsia="仿宋" w:hAnsi="仿宋" w:cs="仿宋" w:hint="eastAsia"/>
            <w:lang w:eastAsia="zh-CN"/>
          </w:rPr>
          <w:t>(二)、工艺技术方案选用原则</w:t>
        </w:r>
        <w:r>
          <w:tab/>
        </w:r>
        <w:r>
          <w:fldChar w:fldCharType="begin"/>
        </w:r>
        <w:r>
          <w:instrText xml:space="preserve"> PAGEREF _Toc25184 \h </w:instrText>
        </w:r>
        <w:r>
          <w:fldChar w:fldCharType="separate"/>
        </w:r>
        <w:r>
          <w:t>37</w:t>
        </w:r>
        <w:r>
          <w:fldChar w:fldCharType="end"/>
        </w:r>
      </w:hyperlink>
    </w:p>
    <w:p>
      <w:pPr>
        <w:pStyle w:val="TOC2"/>
        <w:tabs>
          <w:tab w:val="right" w:leader="dot" w:pos="8306"/>
        </w:tabs>
      </w:pPr>
      <w:hyperlink w:anchor="_Toc2464" w:history="1">
        <w:r>
          <w:rPr>
            <w:rFonts w:ascii="仿宋" w:eastAsia="仿宋" w:hAnsi="仿宋" w:cs="仿宋" w:hint="eastAsia"/>
            <w:lang w:eastAsia="zh-CN"/>
          </w:rPr>
          <w:t>(三)、工艺技术方案要求</w:t>
        </w:r>
        <w:r>
          <w:tab/>
        </w:r>
        <w:r>
          <w:fldChar w:fldCharType="begin"/>
        </w:r>
        <w:r>
          <w:instrText xml:space="preserve"> PAGEREF _Toc2464 \h </w:instrText>
        </w:r>
        <w:r>
          <w:fldChar w:fldCharType="separate"/>
        </w:r>
        <w:r>
          <w:t>39</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4473" w:history="1">
        <w:r>
          <w:rPr>
            <w:rFonts w:ascii="仿宋" w:eastAsia="仿宋" w:hAnsi="仿宋" w:cs="仿宋" w:hint="eastAsia"/>
            <w:lang w:eastAsia="zh-CN"/>
          </w:rPr>
          <w:t>十一、生产安全保护</w:t>
        </w:r>
        <w:r>
          <w:tab/>
        </w:r>
        <w:r>
          <w:fldChar w:fldCharType="begin"/>
        </w:r>
        <w:r>
          <w:instrText xml:space="preserve"> PAGEREF _Toc4473 \h </w:instrText>
        </w:r>
        <w:r>
          <w:fldChar w:fldCharType="separate"/>
        </w:r>
        <w:r>
          <w:t>42</w:t>
        </w:r>
        <w:r>
          <w:fldChar w:fldCharType="end"/>
        </w:r>
      </w:hyperlink>
    </w:p>
    <w:p>
      <w:pPr>
        <w:pStyle w:val="TOC2"/>
        <w:tabs>
          <w:tab w:val="right" w:leader="dot" w:pos="8306"/>
        </w:tabs>
      </w:pPr>
      <w:hyperlink w:anchor="_Toc9493" w:history="1">
        <w:r>
          <w:rPr>
            <w:rFonts w:ascii="仿宋" w:eastAsia="仿宋" w:hAnsi="仿宋" w:cs="仿宋" w:hint="eastAsia"/>
            <w:lang w:eastAsia="zh-CN"/>
          </w:rPr>
          <w:t>(一)、消防安全</w:t>
        </w:r>
        <w:r>
          <w:tab/>
        </w:r>
        <w:r>
          <w:fldChar w:fldCharType="begin"/>
        </w:r>
        <w:r>
          <w:instrText xml:space="preserve"> PAGEREF _Toc9493 \h </w:instrText>
        </w:r>
        <w:r>
          <w:fldChar w:fldCharType="separate"/>
        </w:r>
        <w:r>
          <w:t>42</w:t>
        </w:r>
        <w:r>
          <w:fldChar w:fldCharType="end"/>
        </w:r>
      </w:hyperlink>
    </w:p>
    <w:p>
      <w:pPr>
        <w:pStyle w:val="TOC2"/>
        <w:tabs>
          <w:tab w:val="right" w:leader="dot" w:pos="8306"/>
        </w:tabs>
      </w:pPr>
      <w:hyperlink w:anchor="_Toc15611" w:history="1">
        <w:r>
          <w:rPr>
            <w:rFonts w:ascii="仿宋" w:eastAsia="仿宋" w:hAnsi="仿宋" w:cs="仿宋" w:hint="eastAsia"/>
            <w:lang w:eastAsia="zh-CN"/>
          </w:rPr>
          <w:t>(二)、防火防爆总图布置措施</w:t>
        </w:r>
        <w:r>
          <w:tab/>
        </w:r>
        <w:r>
          <w:fldChar w:fldCharType="begin"/>
        </w:r>
        <w:r>
          <w:instrText xml:space="preserve"> PAGEREF _Toc15611 \h </w:instrText>
        </w:r>
        <w:r>
          <w:fldChar w:fldCharType="separate"/>
        </w:r>
        <w:r>
          <w:t>43</w:t>
        </w:r>
        <w:r>
          <w:fldChar w:fldCharType="end"/>
        </w:r>
      </w:hyperlink>
    </w:p>
    <w:p>
      <w:pPr>
        <w:pStyle w:val="TOC2"/>
        <w:tabs>
          <w:tab w:val="right" w:leader="dot" w:pos="8306"/>
        </w:tabs>
      </w:pPr>
      <w:hyperlink w:anchor="_Toc16521" w:history="1">
        <w:r>
          <w:rPr>
            <w:rFonts w:ascii="仿宋" w:eastAsia="仿宋" w:hAnsi="仿宋" w:cs="仿宋" w:hint="eastAsia"/>
            <w:lang w:eastAsia="zh-CN"/>
          </w:rPr>
          <w:t>(三)、自然灾害防范措施</w:t>
        </w:r>
        <w:r>
          <w:tab/>
        </w:r>
        <w:r>
          <w:fldChar w:fldCharType="begin"/>
        </w:r>
        <w:r>
          <w:instrText xml:space="preserve"> PAGEREF _Toc16521 \h </w:instrText>
        </w:r>
        <w:r>
          <w:fldChar w:fldCharType="separate"/>
        </w:r>
        <w:r>
          <w:t>44</w:t>
        </w:r>
        <w:r>
          <w:fldChar w:fldCharType="end"/>
        </w:r>
      </w:hyperlink>
    </w:p>
    <w:p>
      <w:pPr>
        <w:pStyle w:val="TOC2"/>
        <w:tabs>
          <w:tab w:val="right" w:leader="dot" w:pos="8306"/>
        </w:tabs>
      </w:pPr>
      <w:hyperlink w:anchor="_Toc18891" w:history="1">
        <w:r>
          <w:rPr>
            <w:rFonts w:ascii="仿宋" w:eastAsia="仿宋" w:hAnsi="仿宋" w:cs="仿宋" w:hint="eastAsia"/>
            <w:lang w:eastAsia="zh-CN"/>
          </w:rPr>
          <w:t>(四)、安全色及安全标志使用要求</w:t>
        </w:r>
        <w:r>
          <w:tab/>
        </w:r>
        <w:r>
          <w:fldChar w:fldCharType="begin"/>
        </w:r>
        <w:r>
          <w:instrText xml:space="preserve"> PAGEREF _Toc18891 \h </w:instrText>
        </w:r>
        <w:r>
          <w:fldChar w:fldCharType="separate"/>
        </w:r>
        <w:r>
          <w:t>45</w:t>
        </w:r>
        <w:r>
          <w:fldChar w:fldCharType="end"/>
        </w:r>
      </w:hyperlink>
    </w:p>
    <w:p>
      <w:pPr>
        <w:pStyle w:val="TOC2"/>
        <w:tabs>
          <w:tab w:val="right" w:leader="dot" w:pos="8306"/>
        </w:tabs>
      </w:pPr>
      <w:hyperlink w:anchor="_Toc20788" w:history="1">
        <w:r>
          <w:rPr>
            <w:rFonts w:ascii="仿宋" w:eastAsia="仿宋" w:hAnsi="仿宋" w:cs="仿宋" w:hint="eastAsia"/>
            <w:lang w:eastAsia="zh-CN"/>
          </w:rPr>
          <w:t>(五)、防尘防毒措施</w:t>
        </w:r>
        <w:r>
          <w:tab/>
        </w:r>
        <w:r>
          <w:fldChar w:fldCharType="begin"/>
        </w:r>
        <w:r>
          <w:instrText xml:space="preserve"> PAGEREF _Toc20788 \h </w:instrText>
        </w:r>
        <w:r>
          <w:fldChar w:fldCharType="separate"/>
        </w:r>
        <w:r>
          <w:t>46</w:t>
        </w:r>
        <w:r>
          <w:fldChar w:fldCharType="end"/>
        </w:r>
      </w:hyperlink>
    </w:p>
    <w:p>
      <w:pPr>
        <w:pStyle w:val="TOC2"/>
        <w:tabs>
          <w:tab w:val="right" w:leader="dot" w:pos="8306"/>
        </w:tabs>
      </w:pPr>
      <w:hyperlink w:anchor="_Toc29852" w:history="1">
        <w:r>
          <w:rPr>
            <w:rFonts w:ascii="仿宋" w:eastAsia="仿宋" w:hAnsi="仿宋" w:cs="仿宋" w:hint="eastAsia"/>
            <w:lang w:eastAsia="zh-CN"/>
          </w:rPr>
          <w:t>(六)、防静电、触电防护及防雷措施</w:t>
        </w:r>
        <w:r>
          <w:tab/>
        </w:r>
        <w:r>
          <w:fldChar w:fldCharType="begin"/>
        </w:r>
        <w:r>
          <w:instrText xml:space="preserve"> PAGEREF _Toc29852 \h </w:instrText>
        </w:r>
        <w:r>
          <w:fldChar w:fldCharType="separate"/>
        </w:r>
        <w:r>
          <w:t>47</w:t>
        </w:r>
        <w:r>
          <w:fldChar w:fldCharType="end"/>
        </w:r>
      </w:hyperlink>
    </w:p>
    <w:p>
      <w:pPr>
        <w:pStyle w:val="TOC2"/>
        <w:tabs>
          <w:tab w:val="right" w:leader="dot" w:pos="8306"/>
        </w:tabs>
      </w:pPr>
      <w:hyperlink w:anchor="_Toc13291" w:history="1">
        <w:r>
          <w:rPr>
            <w:rFonts w:ascii="仿宋" w:eastAsia="仿宋" w:hAnsi="仿宋" w:cs="仿宋" w:hint="eastAsia"/>
            <w:lang w:eastAsia="zh-CN"/>
          </w:rPr>
          <w:t>(七)、机械设备安全保障措施</w:t>
        </w:r>
        <w:r>
          <w:tab/>
        </w:r>
        <w:r>
          <w:fldChar w:fldCharType="begin"/>
        </w:r>
        <w:r>
          <w:instrText xml:space="preserve"> PAGEREF _Toc13291 \h </w:instrText>
        </w:r>
        <w:r>
          <w:fldChar w:fldCharType="separate"/>
        </w:r>
        <w:r>
          <w:t>48</w:t>
        </w:r>
        <w:r>
          <w:fldChar w:fldCharType="end"/>
        </w:r>
      </w:hyperlink>
    </w:p>
    <w:p>
      <w:pPr>
        <w:pStyle w:val="TOC1"/>
        <w:tabs>
          <w:tab w:val="right" w:leader="dot" w:pos="8306"/>
        </w:tabs>
      </w:pPr>
      <w:hyperlink w:anchor="_Toc13847" w:history="1">
        <w:r>
          <w:rPr>
            <w:rFonts w:ascii="仿宋" w:eastAsia="仿宋" w:hAnsi="仿宋" w:cs="仿宋" w:hint="eastAsia"/>
            <w:lang w:eastAsia="zh-CN"/>
          </w:rPr>
          <w:t>十二、石油项目环境影响分析</w:t>
        </w:r>
        <w:r>
          <w:tab/>
        </w:r>
        <w:r>
          <w:fldChar w:fldCharType="begin"/>
        </w:r>
        <w:r>
          <w:instrText xml:space="preserve"> PAGEREF _Toc13847 \h </w:instrText>
        </w:r>
        <w:r>
          <w:fldChar w:fldCharType="separate"/>
        </w:r>
        <w:r>
          <w:t>49</w:t>
        </w:r>
        <w:r>
          <w:fldChar w:fldCharType="end"/>
        </w:r>
      </w:hyperlink>
    </w:p>
    <w:p>
      <w:pPr>
        <w:pStyle w:val="TOC2"/>
        <w:tabs>
          <w:tab w:val="right" w:leader="dot" w:pos="8306"/>
        </w:tabs>
      </w:pPr>
      <w:hyperlink w:anchor="_Toc31031" w:history="1">
        <w:r>
          <w:rPr>
            <w:rFonts w:ascii="仿宋" w:eastAsia="仿宋" w:hAnsi="仿宋" w:cs="仿宋" w:hint="eastAsia"/>
            <w:lang w:eastAsia="zh-CN"/>
          </w:rPr>
          <w:t>(一)、建设区域环境质量现状</w:t>
        </w:r>
        <w:r>
          <w:tab/>
        </w:r>
        <w:r>
          <w:fldChar w:fldCharType="begin"/>
        </w:r>
        <w:r>
          <w:instrText xml:space="preserve"> PAGEREF _Toc31031 \h </w:instrText>
        </w:r>
        <w:r>
          <w:fldChar w:fldCharType="separate"/>
        </w:r>
        <w:r>
          <w:t>49</w:t>
        </w:r>
        <w:r>
          <w:fldChar w:fldCharType="end"/>
        </w:r>
      </w:hyperlink>
    </w:p>
    <w:p>
      <w:pPr>
        <w:pStyle w:val="TOC2"/>
        <w:tabs>
          <w:tab w:val="right" w:leader="dot" w:pos="8306"/>
        </w:tabs>
      </w:pPr>
      <w:hyperlink w:anchor="_Toc29982" w:history="1">
        <w:r>
          <w:rPr>
            <w:rFonts w:ascii="仿宋" w:eastAsia="仿宋" w:hAnsi="仿宋" w:cs="仿宋" w:hint="eastAsia"/>
            <w:lang w:eastAsia="zh-CN"/>
          </w:rPr>
          <w:t>(二)、建设期环境保护</w:t>
        </w:r>
        <w:r>
          <w:tab/>
        </w:r>
        <w:r>
          <w:fldChar w:fldCharType="begin"/>
        </w:r>
        <w:r>
          <w:instrText xml:space="preserve"> PAGEREF _Toc29982 \h </w:instrText>
        </w:r>
        <w:r>
          <w:fldChar w:fldCharType="separate"/>
        </w:r>
        <w:r>
          <w:t>51</w:t>
        </w:r>
        <w:r>
          <w:fldChar w:fldCharType="end"/>
        </w:r>
      </w:hyperlink>
    </w:p>
    <w:p>
      <w:pPr>
        <w:pStyle w:val="TOC2"/>
        <w:tabs>
          <w:tab w:val="right" w:leader="dot" w:pos="8306"/>
        </w:tabs>
      </w:pPr>
      <w:hyperlink w:anchor="_Toc2817" w:history="1">
        <w:r>
          <w:rPr>
            <w:rFonts w:ascii="仿宋" w:eastAsia="仿宋" w:hAnsi="仿宋" w:cs="仿宋" w:hint="eastAsia"/>
            <w:lang w:eastAsia="zh-CN"/>
          </w:rPr>
          <w:t>(三)、运营期环境保护</w:t>
        </w:r>
        <w:r>
          <w:tab/>
        </w:r>
        <w:r>
          <w:fldChar w:fldCharType="begin"/>
        </w:r>
        <w:r>
          <w:instrText xml:space="preserve"> PAGEREF _Toc2817 \h </w:instrText>
        </w:r>
        <w:r>
          <w:fldChar w:fldCharType="separate"/>
        </w:r>
        <w:r>
          <w:t>52</w:t>
        </w:r>
        <w:r>
          <w:fldChar w:fldCharType="end"/>
        </w:r>
      </w:hyperlink>
    </w:p>
    <w:p>
      <w:pPr>
        <w:pStyle w:val="TOC2"/>
        <w:tabs>
          <w:tab w:val="right" w:leader="dot" w:pos="8306"/>
        </w:tabs>
      </w:pPr>
      <w:hyperlink w:anchor="_Toc24637" w:history="1">
        <w:r>
          <w:rPr>
            <w:rFonts w:ascii="仿宋" w:eastAsia="仿宋" w:hAnsi="仿宋" w:cs="仿宋" w:hint="eastAsia"/>
            <w:lang w:eastAsia="zh-CN"/>
          </w:rPr>
          <w:t>(四)、石油项目建设对区域经济的影响</w:t>
        </w:r>
        <w:r>
          <w:tab/>
        </w:r>
        <w:r>
          <w:fldChar w:fldCharType="begin"/>
        </w:r>
        <w:r>
          <w:instrText xml:space="preserve"> PAGEREF _Toc24637 \h </w:instrText>
        </w:r>
        <w:r>
          <w:fldChar w:fldCharType="separate"/>
        </w:r>
        <w:r>
          <w:t>53</w:t>
        </w:r>
        <w:r>
          <w:fldChar w:fldCharType="end"/>
        </w:r>
      </w:hyperlink>
    </w:p>
    <w:p>
      <w:pPr>
        <w:pStyle w:val="TOC2"/>
        <w:tabs>
          <w:tab w:val="right" w:leader="dot" w:pos="8306"/>
        </w:tabs>
      </w:pPr>
      <w:hyperlink w:anchor="_Toc16590" w:history="1">
        <w:r>
          <w:rPr>
            <w:rFonts w:ascii="仿宋" w:eastAsia="仿宋" w:hAnsi="仿宋" w:cs="仿宋" w:hint="eastAsia"/>
            <w:lang w:eastAsia="zh-CN"/>
          </w:rPr>
          <w:t>(五)、废弃物处理</w:t>
        </w:r>
        <w:r>
          <w:tab/>
        </w:r>
        <w:r>
          <w:fldChar w:fldCharType="begin"/>
        </w:r>
        <w:r>
          <w:instrText xml:space="preserve"> PAGEREF _Toc16590 \h </w:instrText>
        </w:r>
        <w:r>
          <w:fldChar w:fldCharType="separate"/>
        </w:r>
        <w:r>
          <w:t>55</w:t>
        </w:r>
        <w:r>
          <w:fldChar w:fldCharType="end"/>
        </w:r>
      </w:hyperlink>
    </w:p>
    <w:p>
      <w:pPr>
        <w:pStyle w:val="TOC2"/>
        <w:tabs>
          <w:tab w:val="right" w:leader="dot" w:pos="8306"/>
        </w:tabs>
      </w:pPr>
      <w:hyperlink w:anchor="_Toc20355" w:history="1">
        <w:r>
          <w:rPr>
            <w:rFonts w:ascii="仿宋" w:eastAsia="仿宋" w:hAnsi="仿宋" w:cs="仿宋" w:hint="eastAsia"/>
            <w:lang w:eastAsia="zh-CN"/>
          </w:rPr>
          <w:t>(六)、特殊环境影响分析</w:t>
        </w:r>
        <w:r>
          <w:tab/>
        </w:r>
        <w:r>
          <w:fldChar w:fldCharType="begin"/>
        </w:r>
        <w:r>
          <w:instrText xml:space="preserve"> PAGEREF _Toc20355 \h </w:instrText>
        </w:r>
        <w:r>
          <w:fldChar w:fldCharType="separate"/>
        </w:r>
        <w:r>
          <w:t>56</w:t>
        </w:r>
        <w:r>
          <w:fldChar w:fldCharType="end"/>
        </w:r>
      </w:hyperlink>
    </w:p>
    <w:p>
      <w:pPr>
        <w:pStyle w:val="TOC2"/>
        <w:tabs>
          <w:tab w:val="right" w:leader="dot" w:pos="8306"/>
        </w:tabs>
      </w:pPr>
      <w:hyperlink w:anchor="_Toc24217" w:history="1">
        <w:r>
          <w:rPr>
            <w:rFonts w:ascii="仿宋" w:eastAsia="仿宋" w:hAnsi="仿宋" w:cs="仿宋" w:hint="eastAsia"/>
            <w:lang w:eastAsia="zh-CN"/>
          </w:rPr>
          <w:t>(七)、清洁生产</w:t>
        </w:r>
        <w:r>
          <w:tab/>
        </w:r>
        <w:r>
          <w:fldChar w:fldCharType="begin"/>
        </w:r>
        <w:r>
          <w:instrText xml:space="preserve"> PAGEREF _Toc24217 \h </w:instrText>
        </w:r>
        <w:r>
          <w:fldChar w:fldCharType="separate"/>
        </w:r>
        <w:r>
          <w:t>57</w:t>
        </w:r>
        <w:r>
          <w:fldChar w:fldCharType="end"/>
        </w:r>
      </w:hyperlink>
    </w:p>
    <w:p>
      <w:pPr>
        <w:pStyle w:val="TOC2"/>
        <w:tabs>
          <w:tab w:val="right" w:leader="dot" w:pos="8306"/>
        </w:tabs>
      </w:pPr>
      <w:hyperlink w:anchor="_Toc23139" w:history="1">
        <w:r>
          <w:rPr>
            <w:rFonts w:ascii="仿宋" w:eastAsia="仿宋" w:hAnsi="仿宋" w:cs="仿宋" w:hint="eastAsia"/>
            <w:lang w:eastAsia="zh-CN"/>
          </w:rPr>
          <w:t>(八)、环境保护综合评价</w:t>
        </w:r>
        <w:r>
          <w:tab/>
        </w:r>
        <w:r>
          <w:fldChar w:fldCharType="begin"/>
        </w:r>
        <w:r>
          <w:instrText xml:space="preserve"> PAGEREF _Toc23139 \h </w:instrText>
        </w:r>
        <w:r>
          <w:fldChar w:fldCharType="separate"/>
        </w:r>
        <w:r>
          <w:t>58</w:t>
        </w:r>
        <w:r>
          <w:fldChar w:fldCharType="end"/>
        </w:r>
      </w:hyperlink>
    </w:p>
    <w:p>
      <w:pPr>
        <w:pStyle w:val="TOC1"/>
        <w:tabs>
          <w:tab w:val="right" w:leader="dot" w:pos="8306"/>
        </w:tabs>
      </w:pPr>
      <w:hyperlink w:anchor="_Toc7125" w:history="1">
        <w:r>
          <w:rPr>
            <w:rFonts w:ascii="仿宋" w:eastAsia="仿宋" w:hAnsi="仿宋" w:cs="仿宋" w:hint="eastAsia"/>
            <w:lang w:eastAsia="zh-CN"/>
          </w:rPr>
          <w:t>十三、石油项目实施时间节点</w:t>
        </w:r>
        <w:r>
          <w:tab/>
        </w:r>
        <w:r>
          <w:fldChar w:fldCharType="begin"/>
        </w:r>
        <w:r>
          <w:instrText xml:space="preserve"> PAGEREF _Toc7125 \h </w:instrText>
        </w:r>
        <w:r>
          <w:fldChar w:fldCharType="separate"/>
        </w:r>
        <w:r>
          <w:t>60</w:t>
        </w:r>
        <w:r>
          <w:fldChar w:fldCharType="end"/>
        </w:r>
      </w:hyperlink>
    </w:p>
    <w:p>
      <w:pPr>
        <w:pStyle w:val="TOC2"/>
        <w:tabs>
          <w:tab w:val="right" w:leader="dot" w:pos="8306"/>
        </w:tabs>
      </w:pPr>
      <w:hyperlink w:anchor="_Toc26948" w:history="1">
        <w:r>
          <w:rPr>
            <w:rFonts w:ascii="仿宋" w:eastAsia="仿宋" w:hAnsi="仿宋" w:cs="仿宋" w:hint="eastAsia"/>
            <w:lang w:eastAsia="zh-CN"/>
          </w:rPr>
          <w:t>(一)、石油项目启动阶段时间节点</w:t>
        </w:r>
        <w:r>
          <w:tab/>
        </w:r>
        <w:r>
          <w:fldChar w:fldCharType="begin"/>
        </w:r>
        <w:r>
          <w:instrText xml:space="preserve"> PAGEREF _Toc26948 \h </w:instrText>
        </w:r>
        <w:r>
          <w:fldChar w:fldCharType="separate"/>
        </w:r>
        <w:r>
          <w:t>60</w:t>
        </w:r>
        <w:r>
          <w:fldChar w:fldCharType="end"/>
        </w:r>
      </w:hyperlink>
    </w:p>
    <w:p>
      <w:pPr>
        <w:pStyle w:val="TOC2"/>
        <w:tabs>
          <w:tab w:val="right" w:leader="dot" w:pos="8306"/>
        </w:tabs>
      </w:pPr>
      <w:hyperlink w:anchor="_Toc31512" w:history="1">
        <w:r>
          <w:rPr>
            <w:rFonts w:ascii="仿宋" w:eastAsia="仿宋" w:hAnsi="仿宋" w:cs="仿宋" w:hint="eastAsia"/>
            <w:lang w:eastAsia="zh-CN"/>
          </w:rPr>
          <w:t>(二)、石油项目执行阶段时间节点</w:t>
        </w:r>
        <w:r>
          <w:tab/>
        </w:r>
        <w:r>
          <w:fldChar w:fldCharType="begin"/>
        </w:r>
        <w:r>
          <w:instrText xml:space="preserve"> PAGEREF _Toc31512 \h </w:instrText>
        </w:r>
        <w:r>
          <w:fldChar w:fldCharType="separate"/>
        </w:r>
        <w:r>
          <w:t>61</w:t>
        </w:r>
        <w:r>
          <w:fldChar w:fldCharType="end"/>
        </w:r>
      </w:hyperlink>
    </w:p>
    <w:p>
      <w:pPr>
        <w:pStyle w:val="TOC2"/>
        <w:tabs>
          <w:tab w:val="right" w:leader="dot" w:pos="8306"/>
        </w:tabs>
      </w:pPr>
      <w:hyperlink w:anchor="_Toc2281" w:history="1">
        <w:r>
          <w:rPr>
            <w:rFonts w:ascii="仿宋" w:eastAsia="仿宋" w:hAnsi="仿宋" w:cs="仿宋" w:hint="eastAsia"/>
            <w:lang w:eastAsia="zh-CN"/>
          </w:rPr>
          <w:t>(三)、石油项目完成阶段时间节点</w:t>
        </w:r>
        <w:r>
          <w:tab/>
        </w:r>
        <w:r>
          <w:fldChar w:fldCharType="begin"/>
        </w:r>
        <w:r>
          <w:instrText xml:space="preserve"> PAGEREF _Toc2281 \h </w:instrText>
        </w:r>
        <w:r>
          <w:fldChar w:fldCharType="separate"/>
        </w:r>
        <w:r>
          <w:t>62</w:t>
        </w:r>
        <w:r>
          <w:fldChar w:fldCharType="end"/>
        </w:r>
      </w:hyperlink>
    </w:p>
    <w:p>
      <w:pPr>
        <w:pStyle w:val="TOC1"/>
        <w:tabs>
          <w:tab w:val="right" w:leader="dot" w:pos="8306"/>
        </w:tabs>
      </w:pPr>
      <w:hyperlink w:anchor="_Toc16507" w:history="1">
        <w:r>
          <w:rPr>
            <w:rFonts w:ascii="仿宋" w:eastAsia="仿宋" w:hAnsi="仿宋" w:cs="仿宋" w:hint="eastAsia"/>
            <w:lang w:eastAsia="zh-CN"/>
          </w:rPr>
          <w:t>十四、石油项目变更管理</w:t>
        </w:r>
        <w:r>
          <w:tab/>
        </w:r>
        <w:r>
          <w:fldChar w:fldCharType="begin"/>
        </w:r>
        <w:r>
          <w:instrText xml:space="preserve"> PAGEREF _Toc16507 \h </w:instrText>
        </w:r>
        <w:r>
          <w:fldChar w:fldCharType="separate"/>
        </w:r>
        <w:r>
          <w:t>63</w:t>
        </w:r>
        <w:r>
          <w:fldChar w:fldCharType="end"/>
        </w:r>
      </w:hyperlink>
    </w:p>
    <w:p>
      <w:pPr>
        <w:pStyle w:val="TOC2"/>
        <w:tabs>
          <w:tab w:val="right" w:leader="dot" w:pos="8306"/>
        </w:tabs>
      </w:pPr>
      <w:hyperlink w:anchor="_Toc13796" w:history="1">
        <w:r>
          <w:rPr>
            <w:rFonts w:ascii="仿宋" w:eastAsia="仿宋" w:hAnsi="仿宋" w:cs="仿宋" w:hint="eastAsia"/>
            <w:lang w:eastAsia="zh-CN"/>
          </w:rPr>
          <w:t>(一)、变更申请与评估</w:t>
        </w:r>
        <w:r>
          <w:tab/>
        </w:r>
        <w:r>
          <w:fldChar w:fldCharType="begin"/>
        </w:r>
        <w:r>
          <w:instrText xml:space="preserve"> PAGEREF _Toc13796 \h </w:instrText>
        </w:r>
        <w:r>
          <w:fldChar w:fldCharType="separate"/>
        </w:r>
        <w:r>
          <w:t>63</w:t>
        </w:r>
        <w:r>
          <w:fldChar w:fldCharType="end"/>
        </w:r>
      </w:hyperlink>
    </w:p>
    <w:p>
      <w:pPr>
        <w:pStyle w:val="TOC2"/>
        <w:tabs>
          <w:tab w:val="right" w:leader="dot" w:pos="8306"/>
        </w:tabs>
      </w:pPr>
      <w:hyperlink w:anchor="_Toc957" w:history="1">
        <w:r>
          <w:rPr>
            <w:rFonts w:ascii="仿宋" w:eastAsia="仿宋" w:hAnsi="仿宋" w:cs="仿宋" w:hint="eastAsia"/>
            <w:lang w:eastAsia="zh-CN"/>
          </w:rPr>
          <w:t>(二)、变更实施与控制</w:t>
        </w:r>
        <w:r>
          <w:tab/>
        </w:r>
        <w:r>
          <w:fldChar w:fldCharType="begin"/>
        </w:r>
        <w:r>
          <w:instrText xml:space="preserve"> PAGEREF _Toc957 \h </w:instrText>
        </w:r>
        <w:r>
          <w:fldChar w:fldCharType="separate"/>
        </w:r>
        <w:r>
          <w:t>63</w:t>
        </w:r>
        <w:r>
          <w:fldChar w:fldCharType="end"/>
        </w:r>
      </w:hyperlink>
    </w:p>
    <w:p>
      <w:pPr>
        <w:pStyle w:val="TOC1"/>
        <w:tabs>
          <w:tab w:val="right" w:leader="dot" w:pos="8306"/>
        </w:tabs>
      </w:pPr>
      <w:hyperlink w:anchor="_Toc18591" w:history="1">
        <w:r>
          <w:rPr>
            <w:rFonts w:ascii="仿宋" w:eastAsia="仿宋" w:hAnsi="仿宋" w:cs="仿宋" w:hint="eastAsia"/>
            <w:lang w:eastAsia="zh-CN"/>
          </w:rPr>
          <w:t>十五、质量管理体系</w:t>
        </w:r>
        <w:r>
          <w:tab/>
        </w:r>
        <w:r>
          <w:fldChar w:fldCharType="begin"/>
        </w:r>
        <w:r>
          <w:instrText xml:space="preserve"> PAGEREF _Toc18591 \h </w:instrText>
        </w:r>
        <w:r>
          <w:fldChar w:fldCharType="separate"/>
        </w:r>
        <w:r>
          <w:t>64</w:t>
        </w:r>
        <w:r>
          <w:fldChar w:fldCharType="end"/>
        </w:r>
      </w:hyperlink>
    </w:p>
    <w:p>
      <w:pPr>
        <w:pStyle w:val="TOC2"/>
        <w:tabs>
          <w:tab w:val="right" w:leader="dot" w:pos="8306"/>
        </w:tabs>
      </w:pPr>
      <w:hyperlink w:anchor="_Toc1187" w:history="1">
        <w:r>
          <w:rPr>
            <w:rFonts w:ascii="仿宋" w:eastAsia="仿宋" w:hAnsi="仿宋" w:cs="仿宋" w:hint="eastAsia"/>
            <w:lang w:eastAsia="zh-CN"/>
          </w:rPr>
          <w:t>(一)、质量目标与方针</w:t>
        </w:r>
        <w:r>
          <w:tab/>
        </w:r>
        <w:r>
          <w:fldChar w:fldCharType="begin"/>
        </w:r>
        <w:r>
          <w:instrText xml:space="preserve"> PAGEREF _Toc1187 \h </w:instrText>
        </w:r>
        <w:r>
          <w:fldChar w:fldCharType="separate"/>
        </w:r>
        <w:r>
          <w:t>64</w:t>
        </w:r>
        <w:r>
          <w:fldChar w:fldCharType="end"/>
        </w:r>
      </w:hyperlink>
    </w:p>
    <w:p>
      <w:pPr>
        <w:pStyle w:val="TOC2"/>
        <w:tabs>
          <w:tab w:val="right" w:leader="dot" w:pos="8306"/>
        </w:tabs>
      </w:pPr>
      <w:hyperlink w:anchor="_Toc11979" w:history="1">
        <w:r>
          <w:rPr>
            <w:rFonts w:ascii="仿宋" w:eastAsia="仿宋" w:hAnsi="仿宋" w:cs="仿宋" w:hint="eastAsia"/>
            <w:lang w:eastAsia="zh-CN"/>
          </w:rPr>
          <w:t>(二)、质量管理责任</w:t>
        </w:r>
        <w:r>
          <w:tab/>
        </w:r>
        <w:r>
          <w:fldChar w:fldCharType="begin"/>
        </w:r>
        <w:r>
          <w:instrText xml:space="preserve"> PAGEREF _Toc11979 \h </w:instrText>
        </w:r>
        <w:r>
          <w:fldChar w:fldCharType="separate"/>
        </w:r>
        <w:r>
          <w:t>65</w:t>
        </w:r>
        <w:r>
          <w:fldChar w:fldCharType="end"/>
        </w:r>
      </w:hyperlink>
    </w:p>
    <w:p>
      <w:pPr>
        <w:pStyle w:val="TOC2"/>
        <w:tabs>
          <w:tab w:val="right" w:leader="dot" w:pos="8306"/>
        </w:tabs>
      </w:pPr>
      <w:hyperlink w:anchor="_Toc23338" w:history="1">
        <w:r>
          <w:rPr>
            <w:rFonts w:ascii="仿宋" w:eastAsia="仿宋" w:hAnsi="仿宋" w:cs="仿宋" w:hint="eastAsia"/>
            <w:lang w:eastAsia="zh-CN"/>
          </w:rPr>
          <w:t>(三)、质量管理体系文件</w:t>
        </w:r>
        <w:r>
          <w:tab/>
        </w:r>
        <w:r>
          <w:fldChar w:fldCharType="begin"/>
        </w:r>
        <w:r>
          <w:instrText xml:space="preserve"> PAGEREF _Toc23338 \h </w:instrText>
        </w:r>
        <w:r>
          <w:fldChar w:fldCharType="separate"/>
        </w:r>
        <w:r>
          <w:t>66</w:t>
        </w:r>
        <w:r>
          <w:fldChar w:fldCharType="end"/>
        </w:r>
      </w:hyperlink>
    </w:p>
    <w:p>
      <w:pPr>
        <w:pStyle w:val="TOC2"/>
        <w:tabs>
          <w:tab w:val="right" w:leader="dot" w:pos="8306"/>
        </w:tabs>
      </w:pPr>
      <w:hyperlink w:anchor="_Toc17718" w:history="1">
        <w:r>
          <w:rPr>
            <w:rFonts w:ascii="仿宋" w:eastAsia="仿宋" w:hAnsi="仿宋" w:cs="仿宋" w:hint="eastAsia"/>
            <w:lang w:eastAsia="zh-CN"/>
          </w:rPr>
          <w:t>(四)、质量培训与教育</w:t>
        </w:r>
        <w:r>
          <w:tab/>
        </w:r>
        <w:r>
          <w:fldChar w:fldCharType="begin"/>
        </w:r>
        <w:r>
          <w:instrText xml:space="preserve"> PAGEREF _Toc17718 \h </w:instrText>
        </w:r>
        <w:r>
          <w:fldChar w:fldCharType="separate"/>
        </w:r>
        <w:r>
          <w:t>68</w:t>
        </w:r>
        <w:r>
          <w:fldChar w:fldCharType="end"/>
        </w:r>
      </w:hyperlink>
    </w:p>
    <w:p>
      <w:pPr>
        <w:pStyle w:val="TOC2"/>
        <w:tabs>
          <w:tab w:val="right" w:leader="dot" w:pos="8306"/>
        </w:tabs>
      </w:pPr>
      <w:hyperlink w:anchor="_Toc10890" w:history="1">
        <w:r>
          <w:rPr>
            <w:rFonts w:ascii="仿宋" w:eastAsia="仿宋" w:hAnsi="仿宋" w:cs="仿宋" w:hint="eastAsia"/>
            <w:lang w:eastAsia="zh-CN"/>
          </w:rPr>
          <w:t>(五)、质量审核与评价</w:t>
        </w:r>
        <w:r>
          <w:tab/>
        </w:r>
        <w:r>
          <w:fldChar w:fldCharType="begin"/>
        </w:r>
        <w:r>
          <w:instrText xml:space="preserve"> PAGEREF _Toc10890 \h </w:instrText>
        </w:r>
        <w:r>
          <w:fldChar w:fldCharType="separate"/>
        </w:r>
        <w:r>
          <w:t>69</w:t>
        </w:r>
        <w:r>
          <w:fldChar w:fldCharType="end"/>
        </w:r>
      </w:hyperlink>
    </w:p>
    <w:p>
      <w:pPr>
        <w:pStyle w:val="TOC2"/>
        <w:tabs>
          <w:tab w:val="right" w:leader="dot" w:pos="8306"/>
        </w:tabs>
      </w:pPr>
      <w:hyperlink w:anchor="_Toc32082" w:history="1">
        <w:r>
          <w:rPr>
            <w:rFonts w:ascii="仿宋" w:eastAsia="仿宋" w:hAnsi="仿宋" w:cs="仿宋" w:hint="eastAsia"/>
            <w:lang w:eastAsia="zh-CN"/>
          </w:rPr>
          <w:t>(六)、不符合与纠正措施</w:t>
        </w:r>
        <w:r>
          <w:tab/>
        </w:r>
        <w:r>
          <w:fldChar w:fldCharType="begin"/>
        </w:r>
        <w:r>
          <w:instrText xml:space="preserve"> PAGEREF _Toc32082 \h </w:instrText>
        </w:r>
        <w:r>
          <w:fldChar w:fldCharType="separate"/>
        </w:r>
        <w:r>
          <w:t>70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2125"/>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8615"/>
      <w:r>
        <w:rPr>
          <w:rFonts w:ascii="仿宋" w:eastAsia="仿宋" w:hAnsi="仿宋" w:cs="仿宋" w:hint="eastAsia"/>
          <w:sz w:val="28"/>
          <w:lang w:eastAsia="zh-CN"/>
        </w:rPr>
        <w:t>一、石油项目危机管理</w:t>
      </w:r>
      <w:bookmarkEnd w:id="2"/>
    </w:p>
    <w:p>
      <w:pPr>
        <w:pStyle w:val="Heading2"/>
        <w:rPr>
          <w:rFonts w:ascii="仿宋" w:eastAsia="仿宋" w:hAnsi="仿宋" w:cs="仿宋" w:hint="eastAsia"/>
          <w:lang w:eastAsia="zh-CN"/>
        </w:rPr>
      </w:pPr>
      <w:bookmarkStart w:id="3" w:name="_Toc16855"/>
      <w:r>
        <w:rPr>
          <w:rFonts w:ascii="仿宋" w:eastAsia="仿宋" w:hAnsi="仿宋" w:cs="仿宋" w:hint="eastAsia"/>
          <w:lang w:eastAsia="zh-CN"/>
        </w:rPr>
        <w:t>(一)、危机预警与识别</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石油项目危机管理中，危机预警与识别是确保石油项目稳健运行的核心步骤。通过建立全面的监测机制，石油项目团队旨在及时发现和理解潜在的风险和危机因素，以便采取及时的预防和应对措施，确保石油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首先，通过深入的风险评估，石油项目团队全面分析了整个石油项目和各个阶段可能存在的威胁。这包括准确评估每个潜在风险的发生概率和可能影响的程度，为后续危机预警提供了有力支持。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石油项目团队着重于明确定义石油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石油项目进展的持续监控，团队能够及时发现潜在问题并作出迅速反应。石油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在这一阶段，团队的专业素养和反应速度将发挥至关重要的作用，以确保潜在危机能够在初期得到有效的处理，最大程度地减轻负面影响。通过危机预警与识别，石油项目得以更有序、可控地推进。</w:t>
      </w:r>
    </w:p>
    <w:p>
      <w:pPr>
        <w:pStyle w:val="Heading2"/>
        <w:ind w:firstLine="560" w:firstLineChars="200"/>
        <w:rPr>
          <w:rFonts w:ascii="仿宋" w:eastAsia="仿宋" w:hAnsi="仿宋" w:cs="仿宋" w:hint="eastAsia"/>
          <w:sz w:val="28"/>
          <w:lang w:eastAsia="zh-CN"/>
        </w:rPr>
      </w:pPr>
      <w:bookmarkStart w:id="4" w:name="_Toc2638"/>
      <w:r>
        <w:rPr>
          <w:rFonts w:ascii="仿宋" w:eastAsia="仿宋" w:hAnsi="仿宋" w:cs="仿宋" w:hint="eastAsia"/>
          <w:sz w:val="28"/>
          <w:lang w:eastAsia="zh-CN"/>
        </w:rPr>
        <w:t>(二)、危机应对与恢复</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在危机发生时，石油项目团队立即行动，成立了应急小组。该小组的任务是迅速制定并实施紧急应对措施，以最小化潜在损失。以下是采取的主要措施：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暂停石油项目进度：为遏制危机蔓延，石油项目暂时停止进行，以便全面评估当前状况。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资源重新分配：重新评估石油项目资源的分配，确保最大限度地减小损失。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实时沟通：与关键利益相关者建立实时沟通机制，向他们传递石油项目危机的实际状况，保障石油项目核心利益。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在紧急应对的同时，石油项目团队强调了团队协作和有效沟通的重要性。以下是团队协作的关键举措：</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信息共享机制：建立了信息共享平台，确保团队成员能够及时获取石油项目危机的实时信息。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领导者沟通：石油项目领导者通过定期会议和即时沟通工具，指导团队应对危机，保持团队稳定运行。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随着危机得到初步控制，石油项目团队转向制定恢复计划，以确保石油项目能够从中迅速恢复。主要恢复计划包括：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修复受损的进度计划：重新评估石油项目进度，制定修复计划，确保石油项目尽快回归正常进程。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重新调整资源分配：优化资源分配，确保石油项目在有限资源下高效运转。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风险管理机制加强：对石油项目风险进行全面评估，制定更强化的风险管理策略，以预防未来可能的危机。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5" w:name="_Toc19270"/>
      <w:r>
        <w:rPr>
          <w:rFonts w:ascii="仿宋" w:eastAsia="仿宋" w:hAnsi="仿宋" w:cs="仿宋" w:hint="eastAsia"/>
          <w:sz w:val="28"/>
          <w:lang w:eastAsia="zh-CN"/>
        </w:rPr>
        <w:t>二、石油项目绩效评估</w:t>
      </w:r>
      <w:bookmarkEnd w:id="5"/>
    </w:p>
    <w:p>
      <w:pPr>
        <w:pStyle w:val="Heading2"/>
        <w:rPr>
          <w:rFonts w:ascii="仿宋" w:eastAsia="仿宋" w:hAnsi="仿宋" w:cs="仿宋" w:hint="eastAsia"/>
          <w:lang w:eastAsia="zh-CN"/>
        </w:rPr>
      </w:pPr>
      <w:bookmarkStart w:id="6" w:name="_Toc14585"/>
      <w:r>
        <w:rPr>
          <w:rFonts w:ascii="仿宋" w:eastAsia="仿宋" w:hAnsi="仿宋" w:cs="仿宋" w:hint="eastAsia"/>
          <w:lang w:eastAsia="zh-CN"/>
        </w:rPr>
        <w:t>(一)、绩效评估指标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在石油项目中，我们设计了一套全面的绩效评估指标，以确保石油项目的可控和成功交付。这些指标跨足石油项目目标、成本、进度和质量等多个维度，为我们提供了全面洞察石油项目的健康状况。</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石油项目目标达成率是我们关注的首要指标。我们设定了明确的目标，并通过定期监测和评估，迅速发现并应对潜在的目标偏差。这为石油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成本绩效是另一个核心关注点。通过实际成本与预算成本的对比分析，我们深入了解成本差异的原因，及时调整资源分配，保持石油项目在经济效益方面的合理水平。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石油项目进度作为关键的绩效指标之一，得到了精心的关注。我们制定了详细的石油项目进度计划，并设立了进度符合度指标，确保实际进度与计划进度保持一致。这使我们能够快速发现和解决潜在的进度问题，保持石油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石油项目绩效的不可或缺的一环。我们引入了一系列的质量标准和客户满意度指标，以确保石油项目交付的成果在质量上达到或超越预期水平。通过持续监测这些指标，我们努力提升石油项目整体质量水平，为石油项目的成功交付提供有力保障。通过这些科学且全面的绩效评估，我们能够更好地引导石油项目的持续改进，确保石油项目目标的顺利达成。</w:t>
      </w:r>
    </w:p>
    <w:p>
      <w:pPr>
        <w:pStyle w:val="Heading2"/>
        <w:ind w:firstLine="560" w:firstLineChars="200"/>
        <w:rPr>
          <w:rFonts w:ascii="仿宋" w:eastAsia="仿宋" w:hAnsi="仿宋" w:cs="仿宋" w:hint="eastAsia"/>
          <w:sz w:val="28"/>
          <w:lang w:eastAsia="zh-CN"/>
        </w:rPr>
      </w:pPr>
      <w:bookmarkStart w:id="7" w:name="_Toc7933"/>
      <w:r>
        <w:rPr>
          <w:rFonts w:ascii="仿宋" w:eastAsia="仿宋" w:hAnsi="仿宋" w:cs="仿宋" w:hint="eastAsia"/>
          <w:sz w:val="28"/>
          <w:lang w:eastAsia="zh-CN"/>
        </w:rPr>
        <w:t>(二)、绩效评估方法</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绩效评估是石油项目中的关键环节，为确保石油项目达到预期目标，我们采用了多层次、多维度的绩效评估方法。</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石油项目的战略目标对齐，确保每个决策和行动都与石油项目整体目标保持一致。团队会定期召开战略对齐会议，审视当前工作与石油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石油项目进度、质量、成本和风险等方面。这些指标通过数据收集和分析，为石油项目管理团队提供了客观的评估依据。例如，我们通过石油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绩效评估不仅仅停留在石油项目内部，还考虑了石油项目对外部环境的影响。我们定期进行干系人满意度调查，以了解各利益相关方对石油项目的期望和满意度，并及时做出调整。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这种多层次、多角度的绩效评估方法，使得我们能够全面了解石油项目的运行状态，及时做出调整，确保石油项目在不断变化的环境中保持稳健前行。</w:t>
      </w:r>
    </w:p>
    <w:p>
      <w:pPr>
        <w:pStyle w:val="Heading2"/>
        <w:ind w:firstLine="560" w:firstLineChars="200"/>
        <w:rPr>
          <w:rFonts w:ascii="仿宋" w:eastAsia="仿宋" w:hAnsi="仿宋" w:cs="仿宋" w:hint="eastAsia"/>
          <w:sz w:val="28"/>
          <w:lang w:eastAsia="zh-CN"/>
        </w:rPr>
      </w:pPr>
      <w:bookmarkStart w:id="8" w:name="_Toc23752"/>
      <w:r>
        <w:rPr>
          <w:rFonts w:ascii="仿宋" w:eastAsia="仿宋" w:hAnsi="仿宋" w:cs="仿宋" w:hint="eastAsia"/>
          <w:sz w:val="28"/>
          <w:lang w:eastAsia="zh-CN"/>
        </w:rPr>
        <w:t>(三)、绩效评估周期</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为了确保石油项目的有效管理和不断优化，我们采用了精心设计的绩效评估周期。这个周期旨在实现灵活、实时和全面的评估，以适应石油项目执行中的各种挑战。</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石油项目的不同需求，分为短期、中期和长期。短期评估关注每个迭代或工作周期，以及时发现和解决当前任务中的问题。中期评估涵盖几个迭代，深入了解整体石油项目的趋势和性能。长期评估则着眼于整个石油项目阶段，确保石油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石油项目管理工具和协作平台，团队成员能够随时更新和分享石油项目数据。这种实时性的反馈机制使我们能够及时察觉潜在问题，快速调整，保持石油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石油项目的决策制定密不可分。每个周期的石油项目回顾会议成为集体总结经验、识别问题深层次原因并找到创新解决方案的平台。这种定期的反思与调整机制使石油项目能够不断学习、进化，以更好地适应变化的环境。</w:t>
      </w:r>
    </w:p>
    <w:p>
      <w:pPr>
        <w:pStyle w:val="Heading1"/>
        <w:ind w:firstLine="560" w:firstLineChars="200"/>
        <w:rPr>
          <w:rFonts w:ascii="仿宋" w:eastAsia="仿宋" w:hAnsi="仿宋" w:cs="仿宋" w:hint="eastAsia"/>
          <w:sz w:val="28"/>
          <w:lang w:eastAsia="zh-CN"/>
        </w:rPr>
      </w:pPr>
      <w:bookmarkStart w:id="9" w:name="_Toc7248"/>
      <w:r>
        <w:rPr>
          <w:rFonts w:ascii="仿宋" w:eastAsia="仿宋" w:hAnsi="仿宋" w:cs="仿宋" w:hint="eastAsia"/>
          <w:sz w:val="28"/>
          <w:lang w:eastAsia="zh-CN"/>
        </w:rPr>
        <w:t>三、石油项目文档管理</w:t>
      </w:r>
      <w:bookmarkEnd w:id="9"/>
    </w:p>
    <w:p>
      <w:pPr>
        <w:pStyle w:val="Heading2"/>
        <w:rPr>
          <w:rFonts w:ascii="仿宋" w:eastAsia="仿宋" w:hAnsi="仿宋" w:cs="仿宋" w:hint="eastAsia"/>
          <w:lang w:eastAsia="zh-CN"/>
        </w:rPr>
      </w:pPr>
      <w:bookmarkStart w:id="10" w:name="_Toc22956"/>
      <w:r>
        <w:rPr>
          <w:rFonts w:ascii="仿宋" w:eastAsia="仿宋" w:hAnsi="仿宋" w:cs="仿宋" w:hint="eastAsia"/>
          <w:lang w:eastAsia="zh-CN"/>
        </w:rPr>
        <w:t>(一)、文档编制与审查</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石油项目高度重视文档的质量和准确性，以支持石油项目的各项活动和决策。</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石油项目文档的编制始于石油项目计划的初期，我们制定了详细的文档编制计划，明确了每个文档的内容、格式和编写责任人。在石油项目启动阶段，我们首先编制了石油项目章程，明确定义了石油项目的目标、范围、风险等关键要素。随后，石油项目团队根据计划陆续编制了需求文档、设计文档、测试文档等各类文档，确保石油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石油项目管理中的重要环节，旨在确保石油项目文档符合质量标准和石油项目需求。在石油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除了内部审查，我们还进行了外部审查，邀请石油项目相关利益方和专业领域的专家对文档进行独立审查。这有助于获取更全面、客观的反馈，确保石油项目文档不仅符合内部标准，也满足外部需求。</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石油项目在文档编制与审查方面建立了严格的管理机制，通过规范的流程和多维度的审查，确保石油项目文档的质量、准确性和可靠性，为石油项目的顺利推进提供了有力支持。</w:t>
      </w:r>
    </w:p>
    <w:p>
      <w:pPr>
        <w:pStyle w:val="Heading2"/>
        <w:ind w:firstLine="560" w:firstLineChars="200"/>
        <w:rPr>
          <w:rFonts w:ascii="仿宋" w:eastAsia="仿宋" w:hAnsi="仿宋" w:cs="仿宋" w:hint="eastAsia"/>
          <w:sz w:val="28"/>
          <w:lang w:eastAsia="zh-CN"/>
        </w:rPr>
      </w:pPr>
      <w:bookmarkStart w:id="11" w:name="_Toc14770"/>
      <w:r>
        <w:rPr>
          <w:rFonts w:ascii="仿宋" w:eastAsia="仿宋" w:hAnsi="仿宋" w:cs="仿宋" w:hint="eastAsia"/>
          <w:sz w:val="28"/>
          <w:lang w:eastAsia="zh-CN"/>
        </w:rPr>
        <w:t>(二)、文档发布与分发</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在石油项目中，我们致力于优化文档发布与分发过程，以确保信息的高效传递和团队间协作的顺畅进行。以下是我们采取的关键优化策略：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我们通过多渠道发布文档，包括电子邮件、石油项目管理平台、内部网站等，以满足不同团队成员的偏好和需求。多渠道发布确保了信息的全面覆盖。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我们采用了精细的权限控制，确保只有授权人员可以访问敏感信息。这种安全措施保护了石油项目文档的机密性，防止了未经授权的信息泄露。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2" w:name="_Toc28036"/>
      <w:r>
        <w:rPr>
          <w:rFonts w:ascii="仿宋" w:eastAsia="仿宋" w:hAnsi="仿宋" w:cs="仿宋" w:hint="eastAsia"/>
          <w:sz w:val="28"/>
          <w:lang w:eastAsia="zh-CN"/>
        </w:rPr>
        <w:t>(三)、文档存档与归档</w:t>
      </w:r>
      <w:bookmarkEnd w:id="12"/>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文档存档与归档是石油项目生命周期中一个至关重要的环节，直接关系到石油项目信息的长期保存和历史记录的完整性。在石油项目中，我们实施了一系列有效的文档存档与归档管理策略：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3" w:name="_Toc16850"/>
      <w:r>
        <w:rPr>
          <w:rFonts w:ascii="仿宋" w:eastAsia="仿宋" w:hAnsi="仿宋" w:cs="仿宋" w:hint="eastAsia"/>
          <w:sz w:val="28"/>
          <w:lang w:eastAsia="zh-CN"/>
        </w:rPr>
        <w:t>四、石油项目可持续发展</w:t>
      </w:r>
      <w:bookmarkEnd w:id="13"/>
    </w:p>
    <w:p>
      <w:pPr>
        <w:pStyle w:val="Heading2"/>
        <w:rPr>
          <w:rFonts w:ascii="仿宋" w:eastAsia="仿宋" w:hAnsi="仿宋" w:cs="仿宋" w:hint="eastAsia"/>
          <w:lang w:eastAsia="zh-CN"/>
        </w:rPr>
      </w:pPr>
      <w:bookmarkStart w:id="14" w:name="_Toc29517"/>
      <w:r>
        <w:rPr>
          <w:rFonts w:ascii="仿宋" w:eastAsia="仿宋" w:hAnsi="仿宋" w:cs="仿宋" w:hint="eastAsia"/>
          <w:lang w:eastAsia="zh-CN"/>
        </w:rPr>
        <w:t>(一)、可持续战略与实践</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石油项目中，石油项目团队着眼于未来，明确了可持续发展的战略方向。制定的具体可持续发展目标包括降低资源使用、采用环保技术、最大化社会效益等。这一步骤不仅有助于石油项目在环保和社会责任方面达到最高标准，也为未来提供了明确的指引，确保石油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可持续实践的融入石油项目管理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石油项目管理周期。从石油项目规划开始，石油项目团队就考虑了环境和社会的因素。在执行阶段，石油项目团队积极推动绿色技术的应用，优化资源利用。此外，关注员工的社会责任，通过培训和沟通活动提高员工对可持续发展的认知，使他们能够在日常工作中践行可持续实践。这些举措不仅为石油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5" w:name="_Toc6813"/>
      <w:r>
        <w:rPr>
          <w:rFonts w:ascii="仿宋" w:eastAsia="仿宋" w:hAnsi="仿宋" w:cs="仿宋" w:hint="eastAsia"/>
          <w:sz w:val="28"/>
          <w:lang w:eastAsia="zh-CN"/>
        </w:rPr>
        <w:t>(二)、环保与社会责任</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扎根于石油项目的可持续发展理念，我们深信环保与社会责任是石油项目成功的关键支柱。在石油项目的每一步，我们都致力于通过创新和实践，履行对环境和社会的坚定责任。</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石油项目团队通过引入先进的环保技术、建立高效的废物处理系统以及推动能源节约措施，积极履行环保责任。定期的环保监测和评估确保石油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石油项目不仅致力于自身可持续发展，还注重对社会的回馈。通过支持社区石油项目、参与慈善事业、提供培训机会等方式，石油项目积极履行社会责任。与当地社区建立积极互动，关注员工的工作与生活平衡，以及员工的身心健康，是石油项目在社会责任层面的关键举措。这样的实践不仅增强了石油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6" w:name="_Toc23706"/>
      <w:r>
        <w:rPr>
          <w:rFonts w:ascii="仿宋" w:eastAsia="仿宋" w:hAnsi="仿宋" w:cs="仿宋" w:hint="eastAsia"/>
          <w:sz w:val="28"/>
          <w:lang w:eastAsia="zh-CN"/>
        </w:rPr>
        <w:t>五、石油项目选址可行性分析</w:t>
      </w:r>
      <w:bookmarkEnd w:id="16"/>
    </w:p>
    <w:p>
      <w:pPr>
        <w:pStyle w:val="Heading2"/>
        <w:rPr>
          <w:rFonts w:ascii="仿宋" w:eastAsia="仿宋" w:hAnsi="仿宋" w:cs="仿宋" w:hint="eastAsia"/>
          <w:lang w:eastAsia="zh-CN"/>
        </w:rPr>
      </w:pPr>
      <w:bookmarkStart w:id="17" w:name="_Toc27980"/>
      <w:r>
        <w:rPr>
          <w:rFonts w:ascii="仿宋" w:eastAsia="仿宋" w:hAnsi="仿宋" w:cs="仿宋" w:hint="eastAsia"/>
          <w:lang w:eastAsia="zh-CN"/>
        </w:rPr>
        <w:t>(一)、石油项目选址</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该石油项目选址位于XX省XX市XX区XXX街道</w:t>
      </w:r>
    </w:p>
    <w:p>
      <w:pPr>
        <w:pStyle w:val="Heading2"/>
        <w:ind w:firstLine="560" w:firstLineChars="200"/>
        <w:rPr>
          <w:rFonts w:ascii="仿宋" w:eastAsia="仿宋" w:hAnsi="仿宋" w:cs="仿宋" w:hint="eastAsia"/>
          <w:sz w:val="28"/>
          <w:lang w:eastAsia="zh-CN"/>
        </w:rPr>
      </w:pPr>
      <w:bookmarkStart w:id="18" w:name="_Toc31720"/>
      <w:r>
        <w:rPr>
          <w:rFonts w:ascii="仿宋" w:eastAsia="仿宋" w:hAnsi="仿宋" w:cs="仿宋" w:hint="eastAsia"/>
          <w:sz w:val="28"/>
          <w:lang w:eastAsia="zh-CN"/>
        </w:rPr>
        <w:t>(二)、用地控制指标</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石油项目的征地面积将根据石油项目的实际规模和需求进行精确规划。具体面积XXX平方米，旨在确保石油项目不仅能够满足当前的发展需求，还能够预留空间以适应未来的扩展。</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净用地面积：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净用地面积是在征地面积基础上去除不可利用面积后的实际可开发用地。具体面积XXX平方米，考虑到环保、交通、安全等多方面因素，以确保石油项目在整体利用效率上达到最优。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石油项目计划建设的建筑总规模具体面积XXX平方米。这一规模的确定综合考虑了石油项目的性质、规模，以及城市规划的相关要求，确保建筑布局与周边环境协调一致。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绿地率是石油项目用地中被规划为绿地的比例。具体面积XXX平方米，旨在通过合理规划绿地，改善石油项目周边环境，提升居民生活质量，并符合城市整体绿化规划。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容积率是用地上可以建设的建筑总体积与用地面积之比。具体面积XXX，通过合理的容积率规划，确保石油项目建筑规模与周边环境和谐共生。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确保石油项目选址与当地城市规划相一致，具体面积XXX平方米。通过与城市规划部门深入沟通，确保石油项目不仅符合城市的整体发展方向，还能够融入城市的发展布局，为城市的长远发展贡献力量。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充分了解并确保石油项目选址符合当地产业政策，具体面积XXX平方米。这包括石油项目对当地经济的促进作用，以及对相关产业的带动效应，确保石油项目与地方政府的产业政策保持一致，促进共赢合作。</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8.</w:t>
      </w:r>
      <w:r>
        <w:rPr>
          <w:rFonts w:ascii="仿宋" w:eastAsia="仿宋" w:hAnsi="仿宋" w:cs="仿宋" w:hint="eastAsia"/>
          <w:sz w:val="28"/>
          <w:lang w:eastAsia="zh-CN"/>
        </w:rPr>
        <w:t xml:space="preserve"> 环保和可持续性：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用地总体要求必须符合环保和可持续发展的原则，具体面积XXX平方米。通过采用绿色建筑设计、节能减排等措施，确保石油项目在建设和运营过程中对环境的影响最小化，达到可持续发展的要求。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确保石油项目选址具备必要的公共设施配套，具体面积XXX平方米。这包括交通便利性、教育、医疗等基础设施，以提高居民生活品质，使得石油项目选址更具吸引力。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考虑用地总体要求对当地社会稳定性的影响，具体面积XXX平方米。通过深入了解当地社区反馈，确保石油项目的选址和建设过程对当地社会和谐稳定产生积极作用。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石油项目选址不仅符合法规和规划，还在实际操作中具有可行性。这一全面规划将为石油项目的成功实施提供坚实的基础，确保石油项目选址阶段就能够奠定良好的发展基础。</w:t>
      </w:r>
    </w:p>
    <w:p>
      <w:pPr>
        <w:pStyle w:val="Heading2"/>
        <w:ind w:firstLine="560" w:firstLineChars="200"/>
        <w:rPr>
          <w:rFonts w:ascii="仿宋" w:eastAsia="仿宋" w:hAnsi="仿宋" w:cs="仿宋" w:hint="eastAsia"/>
          <w:sz w:val="28"/>
          <w:lang w:eastAsia="zh-CN"/>
        </w:rPr>
      </w:pPr>
      <w:bookmarkStart w:id="19" w:name="_Toc32746"/>
      <w:r>
        <w:rPr>
          <w:rFonts w:ascii="仿宋" w:eastAsia="仿宋" w:hAnsi="仿宋" w:cs="仿宋" w:hint="eastAsia"/>
          <w:sz w:val="28"/>
          <w:lang w:eastAsia="zh-CN"/>
        </w:rPr>
        <w:t>(三)、节约用地措施</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石油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石油项目的设备规划和空间设计中，我们将采取灵活设备布局的措施。设备布局将根据实际需求进行灵活设计，避免不必要的浪费。通过合理规划设备摆放位置，我们将提高设备的利用率，减少设备间距，以确保石油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石油项目内部引入共享设施的概念，例如共享会议室、办公区等。通过这种方式，我们可以减少对资源的重复建设，提高资源共享效率，从而减小石油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20" w:name="_Toc20117"/>
      <w:r>
        <w:rPr>
          <w:rFonts w:ascii="仿宋" w:eastAsia="仿宋" w:hAnsi="仿宋" w:cs="仿宋" w:hint="eastAsia"/>
          <w:sz w:val="28"/>
          <w:lang w:eastAsia="zh-CN"/>
        </w:rPr>
        <w:t>(四)、总图布置方案</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石油项目的总图布置中，我们将不同功能区域进行明确的规划，以最大程度满足石油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https://d.book118.com/056145031211010031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石油项目规划设计纲要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石油项目规划设计纲要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石油项目规划设计纲要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石油项目规划设计纲要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石油项目规划设计纲要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石油项目规划设计纲要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石油项目规划设计纲要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石油项目规划设计纲要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石油项目规划设计纲要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石油项目规划设计纲要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石油项目规划设计纲要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石油项目规划设计纲要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石油项目规划设计纲要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石油项目规划设计纲要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石油项目规划设计纲要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石油项目规划设计纲要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石油项目规划设计纲要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6F30C7D"/>
    <w:rsid w:val="76F30C7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05614503121101003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19</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2024-01-04T00:57:00Z</dcterms:created>
  <dcterms:modified xsi:type="dcterms:W3CDTF">2024-01-04T00:57:36Z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45114CF631CD42458405C0C7BB747A55_11</vt:lpwstr>
  </property>
  <property fmtid="{D5CDD505-2E9C-101B-9397-08002B2CF9AE}" pid="3" name="KSOProductBuildVer">
    <vt:lpwstr>2052-12.1.0.16120</vt:lpwstr>
  </property>
</Properties>
</file>