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汽轮机数字式电液调节系统行业相关公司设立可行性研究报告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0" w:history="1">
        <w:r>
          <w:rPr>
            <w:rFonts w:ascii="仿宋" w:eastAsia="仿宋" w:hAnsi="仿宋" w:cs="仿宋" w:hint="eastAsia"/>
            <w:lang w:eastAsia="zh-CN"/>
          </w:rPr>
          <w:t>概论</w:t>
        </w:r>
        <w:r>
          <w:tab/>
        </w:r>
        <w:r>
          <w:fldChar w:fldCharType="begin"/>
        </w:r>
        <w:r>
          <w:instrText xml:space="preserve"> PAGEREF _Toc25690 \h </w:instrText>
        </w:r>
        <w:r>
          <w:fldChar w:fldCharType="separate"/>
        </w:r>
        <w:r>
          <w:t>3</w:t>
        </w:r>
        <w:r>
          <w:fldChar w:fldCharType="end"/>
        </w:r>
      </w:hyperlink>
    </w:p>
    <w:p>
      <w:pPr>
        <w:pStyle w:val="TOC1"/>
        <w:tabs>
          <w:tab w:val="right" w:leader="dot" w:pos="8306"/>
        </w:tabs>
      </w:pPr>
      <w:hyperlink w:anchor="_Toc19792" w:history="1">
        <w:r>
          <w:rPr>
            <w:rFonts w:ascii="仿宋" w:eastAsia="仿宋" w:hAnsi="仿宋" w:cs="仿宋" w:hint="eastAsia"/>
            <w:lang w:eastAsia="zh-CN"/>
          </w:rPr>
          <w:t>一、发展规划</w:t>
        </w:r>
        <w:r>
          <w:tab/>
        </w:r>
        <w:r>
          <w:fldChar w:fldCharType="begin"/>
        </w:r>
        <w:r>
          <w:instrText xml:space="preserve"> PAGEREF _Toc19792 \h </w:instrText>
        </w:r>
        <w:r>
          <w:fldChar w:fldCharType="separate"/>
        </w:r>
        <w:r>
          <w:t>3</w:t>
        </w:r>
        <w:r>
          <w:fldChar w:fldCharType="end"/>
        </w:r>
      </w:hyperlink>
    </w:p>
    <w:p>
      <w:pPr>
        <w:pStyle w:val="TOC2"/>
        <w:tabs>
          <w:tab w:val="right" w:leader="dot" w:pos="8306"/>
        </w:tabs>
      </w:pPr>
      <w:hyperlink w:anchor="_Toc24973" w:history="1">
        <w:r>
          <w:rPr>
            <w:rFonts w:ascii="仿宋" w:eastAsia="仿宋" w:hAnsi="仿宋" w:cs="仿宋" w:hint="eastAsia"/>
            <w:lang w:eastAsia="zh-CN"/>
          </w:rPr>
          <w:t>(一)、公司发展规划</w:t>
        </w:r>
        <w:r>
          <w:tab/>
        </w:r>
        <w:r>
          <w:fldChar w:fldCharType="begin"/>
        </w:r>
        <w:r>
          <w:instrText xml:space="preserve"> PAGEREF _Toc24973 \h </w:instrText>
        </w:r>
        <w:r>
          <w:fldChar w:fldCharType="separate"/>
        </w:r>
        <w:r>
          <w:t>3</w:t>
        </w:r>
        <w:r>
          <w:fldChar w:fldCharType="end"/>
        </w:r>
      </w:hyperlink>
    </w:p>
    <w:p>
      <w:pPr>
        <w:pStyle w:val="TOC2"/>
        <w:tabs>
          <w:tab w:val="right" w:leader="dot" w:pos="8306"/>
        </w:tabs>
      </w:pPr>
      <w:hyperlink w:anchor="_Toc31590" w:history="1">
        <w:r>
          <w:rPr>
            <w:rFonts w:ascii="仿宋" w:eastAsia="仿宋" w:hAnsi="仿宋" w:cs="仿宋" w:hint="eastAsia"/>
            <w:lang w:eastAsia="zh-CN"/>
          </w:rPr>
          <w:t>(二)、保障措施</w:t>
        </w:r>
        <w:r>
          <w:tab/>
        </w:r>
        <w:r>
          <w:fldChar w:fldCharType="begin"/>
        </w:r>
        <w:r>
          <w:instrText xml:space="preserve"> PAGEREF _Toc31590 \h </w:instrText>
        </w:r>
        <w:r>
          <w:fldChar w:fldCharType="separate"/>
        </w:r>
        <w:r>
          <w:t>4</w:t>
        </w:r>
        <w:r>
          <w:fldChar w:fldCharType="end"/>
        </w:r>
      </w:hyperlink>
    </w:p>
    <w:p>
      <w:pPr>
        <w:pStyle w:val="TOC1"/>
        <w:tabs>
          <w:tab w:val="right" w:leader="dot" w:pos="8306"/>
        </w:tabs>
      </w:pPr>
      <w:hyperlink w:anchor="_Toc7774" w:history="1">
        <w:r>
          <w:rPr>
            <w:rFonts w:ascii="仿宋" w:eastAsia="仿宋" w:hAnsi="仿宋" w:cs="仿宋" w:hint="eastAsia"/>
            <w:lang w:eastAsia="zh-CN"/>
          </w:rPr>
          <w:t>二、汽轮机数字式电液调节系统项目概况</w:t>
        </w:r>
        <w:r>
          <w:tab/>
        </w:r>
        <w:r>
          <w:fldChar w:fldCharType="begin"/>
        </w:r>
        <w:r>
          <w:instrText xml:space="preserve"> PAGEREF _Toc7774 \h </w:instrText>
        </w:r>
        <w:r>
          <w:fldChar w:fldCharType="separate"/>
        </w:r>
        <w:r>
          <w:t>9</w:t>
        </w:r>
        <w:r>
          <w:fldChar w:fldCharType="end"/>
        </w:r>
      </w:hyperlink>
    </w:p>
    <w:p>
      <w:pPr>
        <w:pStyle w:val="TOC2"/>
        <w:tabs>
          <w:tab w:val="right" w:leader="dot" w:pos="8306"/>
        </w:tabs>
      </w:pPr>
      <w:hyperlink w:anchor="_Toc18271" w:history="1">
        <w:r>
          <w:rPr>
            <w:rFonts w:ascii="仿宋" w:eastAsia="仿宋" w:hAnsi="仿宋" w:cs="仿宋" w:hint="eastAsia"/>
            <w:lang w:eastAsia="zh-CN"/>
          </w:rPr>
          <w:t>(一)、投资路径</w:t>
        </w:r>
        <w:r>
          <w:tab/>
        </w:r>
        <w:r>
          <w:fldChar w:fldCharType="begin"/>
        </w:r>
        <w:r>
          <w:instrText xml:space="preserve"> PAGEREF _Toc18271 \h </w:instrText>
        </w:r>
        <w:r>
          <w:fldChar w:fldCharType="separate"/>
        </w:r>
        <w:r>
          <w:t>9</w:t>
        </w:r>
        <w:r>
          <w:fldChar w:fldCharType="end"/>
        </w:r>
      </w:hyperlink>
    </w:p>
    <w:p>
      <w:pPr>
        <w:pStyle w:val="TOC2"/>
        <w:tabs>
          <w:tab w:val="right" w:leader="dot" w:pos="8306"/>
        </w:tabs>
      </w:pPr>
      <w:hyperlink w:anchor="_Toc11343" w:history="1">
        <w:r>
          <w:rPr>
            <w:rFonts w:ascii="仿宋" w:eastAsia="仿宋" w:hAnsi="仿宋" w:cs="仿宋" w:hint="eastAsia"/>
            <w:lang w:eastAsia="zh-CN"/>
          </w:rPr>
          <w:t>(二)、汽轮机数字式电液调节系统项目提出的理由</w:t>
        </w:r>
        <w:r>
          <w:tab/>
        </w:r>
        <w:r>
          <w:fldChar w:fldCharType="begin"/>
        </w:r>
        <w:r>
          <w:instrText xml:space="preserve"> PAGEREF _Toc11343 \h </w:instrText>
        </w:r>
        <w:r>
          <w:fldChar w:fldCharType="separate"/>
        </w:r>
        <w:r>
          <w:t>9</w:t>
        </w:r>
        <w:r>
          <w:fldChar w:fldCharType="end"/>
        </w:r>
      </w:hyperlink>
    </w:p>
    <w:p>
      <w:pPr>
        <w:pStyle w:val="TOC2"/>
        <w:tabs>
          <w:tab w:val="right" w:leader="dot" w:pos="8306"/>
        </w:tabs>
      </w:pPr>
      <w:hyperlink w:anchor="_Toc23702" w:history="1">
        <w:r>
          <w:rPr>
            <w:rFonts w:ascii="仿宋" w:eastAsia="仿宋" w:hAnsi="仿宋" w:cs="仿宋" w:hint="eastAsia"/>
            <w:lang w:eastAsia="zh-CN"/>
          </w:rPr>
          <w:t>(三)、汽轮机数字式电液调节系统项目选址</w:t>
        </w:r>
        <w:r>
          <w:tab/>
        </w:r>
        <w:r>
          <w:fldChar w:fldCharType="begin"/>
        </w:r>
        <w:r>
          <w:instrText xml:space="preserve"> PAGEREF _Toc23702 \h </w:instrText>
        </w:r>
        <w:r>
          <w:fldChar w:fldCharType="separate"/>
        </w:r>
        <w:r>
          <w:t>11</w:t>
        </w:r>
        <w:r>
          <w:fldChar w:fldCharType="end"/>
        </w:r>
      </w:hyperlink>
    </w:p>
    <w:p>
      <w:pPr>
        <w:pStyle w:val="TOC2"/>
        <w:tabs>
          <w:tab w:val="right" w:leader="dot" w:pos="8306"/>
        </w:tabs>
      </w:pPr>
      <w:hyperlink w:anchor="_Toc29099" w:history="1">
        <w:r>
          <w:rPr>
            <w:rFonts w:ascii="仿宋" w:eastAsia="仿宋" w:hAnsi="仿宋" w:cs="仿宋" w:hint="eastAsia"/>
            <w:lang w:eastAsia="zh-CN"/>
          </w:rPr>
          <w:t>(四)、生产规模</w:t>
        </w:r>
        <w:r>
          <w:tab/>
        </w:r>
        <w:r>
          <w:fldChar w:fldCharType="begin"/>
        </w:r>
        <w:r>
          <w:instrText xml:space="preserve"> PAGEREF _Toc29099 \h </w:instrText>
        </w:r>
        <w:r>
          <w:fldChar w:fldCharType="separate"/>
        </w:r>
        <w:r>
          <w:t>11</w:t>
        </w:r>
        <w:r>
          <w:fldChar w:fldCharType="end"/>
        </w:r>
      </w:hyperlink>
    </w:p>
    <w:p>
      <w:pPr>
        <w:pStyle w:val="TOC2"/>
        <w:tabs>
          <w:tab w:val="right" w:leader="dot" w:pos="8306"/>
        </w:tabs>
      </w:pPr>
      <w:hyperlink w:anchor="_Toc14108" w:history="1">
        <w:r>
          <w:rPr>
            <w:rFonts w:ascii="仿宋" w:eastAsia="仿宋" w:hAnsi="仿宋" w:cs="仿宋" w:hint="eastAsia"/>
            <w:lang w:eastAsia="zh-CN"/>
          </w:rPr>
          <w:t>(五)、建设规模</w:t>
        </w:r>
        <w:r>
          <w:tab/>
        </w:r>
        <w:r>
          <w:fldChar w:fldCharType="begin"/>
        </w:r>
        <w:r>
          <w:instrText xml:space="preserve"> PAGEREF _Toc14108 \h </w:instrText>
        </w:r>
        <w:r>
          <w:fldChar w:fldCharType="separate"/>
        </w:r>
        <w:r>
          <w:t>11</w:t>
        </w:r>
        <w:r>
          <w:fldChar w:fldCharType="end"/>
        </w:r>
      </w:hyperlink>
    </w:p>
    <w:p>
      <w:pPr>
        <w:pStyle w:val="TOC2"/>
        <w:tabs>
          <w:tab w:val="right" w:leader="dot" w:pos="8306"/>
        </w:tabs>
      </w:pPr>
      <w:hyperlink w:anchor="_Toc13674" w:history="1">
        <w:r>
          <w:rPr>
            <w:rFonts w:ascii="仿宋" w:eastAsia="仿宋" w:hAnsi="仿宋" w:cs="仿宋" w:hint="eastAsia"/>
            <w:lang w:eastAsia="zh-CN"/>
          </w:rPr>
          <w:t>(六)、汽轮机数字式电液调节系统项目投资</w:t>
        </w:r>
        <w:r>
          <w:tab/>
        </w:r>
        <w:r>
          <w:fldChar w:fldCharType="begin"/>
        </w:r>
        <w:r>
          <w:instrText xml:space="preserve"> PAGEREF _Toc13674 \h </w:instrText>
        </w:r>
        <w:r>
          <w:fldChar w:fldCharType="separate"/>
        </w:r>
        <w:r>
          <w:t>11</w:t>
        </w:r>
        <w:r>
          <w:fldChar w:fldCharType="end"/>
        </w:r>
      </w:hyperlink>
    </w:p>
    <w:p>
      <w:pPr>
        <w:pStyle w:val="TOC2"/>
        <w:tabs>
          <w:tab w:val="right" w:leader="dot" w:pos="8306"/>
        </w:tabs>
      </w:pPr>
      <w:hyperlink w:anchor="_Toc30860" w:history="1">
        <w:r>
          <w:rPr>
            <w:rFonts w:ascii="仿宋" w:eastAsia="仿宋" w:hAnsi="仿宋" w:cs="仿宋" w:hint="eastAsia"/>
            <w:lang w:eastAsia="zh-CN"/>
          </w:rPr>
          <w:t>(七)、汽轮机数字式电液调节系统项目进度规划</w:t>
        </w:r>
        <w:r>
          <w:tab/>
        </w:r>
        <w:r>
          <w:fldChar w:fldCharType="begin"/>
        </w:r>
        <w:r>
          <w:instrText xml:space="preserve"> PAGEREF _Toc30860 \h </w:instrText>
        </w:r>
        <w:r>
          <w:fldChar w:fldCharType="separate"/>
        </w:r>
        <w:r>
          <w:t>12</w:t>
        </w:r>
        <w:r>
          <w:fldChar w:fldCharType="end"/>
        </w:r>
      </w:hyperlink>
    </w:p>
    <w:p>
      <w:pPr>
        <w:pStyle w:val="TOC2"/>
        <w:tabs>
          <w:tab w:val="right" w:leader="dot" w:pos="8306"/>
        </w:tabs>
      </w:pPr>
      <w:hyperlink w:anchor="_Toc14133" w:history="1">
        <w:r>
          <w:rPr>
            <w:rFonts w:ascii="仿宋" w:eastAsia="仿宋" w:hAnsi="仿宋" w:cs="仿宋" w:hint="eastAsia"/>
            <w:lang w:eastAsia="zh-CN"/>
          </w:rPr>
          <w:t>(八)、经济效益(正常经营年份)</w:t>
        </w:r>
        <w:r>
          <w:tab/>
        </w:r>
        <w:r>
          <w:fldChar w:fldCharType="begin"/>
        </w:r>
        <w:r>
          <w:instrText xml:space="preserve"> PAGEREF _Toc14133 \h </w:instrText>
        </w:r>
        <w:r>
          <w:fldChar w:fldCharType="separate"/>
        </w:r>
        <w:r>
          <w:t>12</w:t>
        </w:r>
        <w:r>
          <w:fldChar w:fldCharType="end"/>
        </w:r>
      </w:hyperlink>
    </w:p>
    <w:p>
      <w:pPr>
        <w:pStyle w:val="TOC2"/>
        <w:tabs>
          <w:tab w:val="right" w:leader="dot" w:pos="8306"/>
        </w:tabs>
      </w:pPr>
      <w:hyperlink w:anchor="_Toc23675" w:history="1">
        <w:r>
          <w:rPr>
            <w:rFonts w:ascii="仿宋" w:eastAsia="仿宋" w:hAnsi="仿宋" w:cs="仿宋" w:hint="eastAsia"/>
            <w:lang w:eastAsia="zh-CN"/>
          </w:rPr>
          <w:t>(九)、汽轮机数字式电液调节系统项目综合评价</w:t>
        </w:r>
        <w:r>
          <w:tab/>
        </w:r>
        <w:r>
          <w:fldChar w:fldCharType="begin"/>
        </w:r>
        <w:r>
          <w:instrText xml:space="preserve"> PAGEREF _Toc23675 \h </w:instrText>
        </w:r>
        <w:r>
          <w:fldChar w:fldCharType="separate"/>
        </w:r>
        <w:r>
          <w:t>13</w:t>
        </w:r>
        <w:r>
          <w:fldChar w:fldCharType="end"/>
        </w:r>
      </w:hyperlink>
    </w:p>
    <w:p>
      <w:pPr>
        <w:pStyle w:val="TOC1"/>
        <w:tabs>
          <w:tab w:val="right" w:leader="dot" w:pos="8306"/>
        </w:tabs>
      </w:pPr>
      <w:hyperlink w:anchor="_Toc7318" w:history="1">
        <w:r>
          <w:rPr>
            <w:rFonts w:ascii="仿宋" w:eastAsia="仿宋" w:hAnsi="仿宋" w:cs="仿宋" w:hint="eastAsia"/>
            <w:lang w:eastAsia="zh-CN"/>
          </w:rPr>
          <w:t>三、行业、市场分析</w:t>
        </w:r>
        <w:r>
          <w:tab/>
        </w:r>
        <w:r>
          <w:fldChar w:fldCharType="begin"/>
        </w:r>
        <w:r>
          <w:instrText xml:space="preserve"> PAGEREF _Toc7318 \h </w:instrText>
        </w:r>
        <w:r>
          <w:fldChar w:fldCharType="separate"/>
        </w:r>
        <w:r>
          <w:t>14</w:t>
        </w:r>
        <w:r>
          <w:fldChar w:fldCharType="end"/>
        </w:r>
      </w:hyperlink>
    </w:p>
    <w:p>
      <w:pPr>
        <w:pStyle w:val="TOC2"/>
        <w:tabs>
          <w:tab w:val="right" w:leader="dot" w:pos="8306"/>
        </w:tabs>
      </w:pPr>
      <w:hyperlink w:anchor="_Toc4463" w:history="1">
        <w:r>
          <w:rPr>
            <w:rFonts w:ascii="仿宋" w:eastAsia="仿宋" w:hAnsi="仿宋" w:cs="仿宋" w:hint="eastAsia"/>
            <w:lang w:eastAsia="zh-CN"/>
          </w:rPr>
          <w:t>(一)、行业分析</w:t>
        </w:r>
        <w:r>
          <w:tab/>
        </w:r>
        <w:r>
          <w:fldChar w:fldCharType="begin"/>
        </w:r>
        <w:r>
          <w:instrText xml:space="preserve"> PAGEREF _Toc4463 \h </w:instrText>
        </w:r>
        <w:r>
          <w:fldChar w:fldCharType="separate"/>
        </w:r>
        <w:r>
          <w:t>14</w:t>
        </w:r>
        <w:r>
          <w:fldChar w:fldCharType="end"/>
        </w:r>
      </w:hyperlink>
    </w:p>
    <w:p>
      <w:pPr>
        <w:pStyle w:val="TOC2"/>
        <w:tabs>
          <w:tab w:val="right" w:leader="dot" w:pos="8306"/>
        </w:tabs>
      </w:pPr>
      <w:hyperlink w:anchor="_Toc1173" w:history="1">
        <w:r>
          <w:rPr>
            <w:rFonts w:ascii="仿宋" w:eastAsia="仿宋" w:hAnsi="仿宋" w:cs="仿宋" w:hint="eastAsia"/>
            <w:lang w:eastAsia="zh-CN"/>
          </w:rPr>
          <w:t>(二)、市场分析</w:t>
        </w:r>
        <w:r>
          <w:tab/>
        </w:r>
        <w:r>
          <w:fldChar w:fldCharType="begin"/>
        </w:r>
        <w:r>
          <w:instrText xml:space="preserve"> PAGEREF _Toc1173 \h </w:instrText>
        </w:r>
        <w:r>
          <w:fldChar w:fldCharType="separate"/>
        </w:r>
        <w:r>
          <w:t>15</w:t>
        </w:r>
        <w:r>
          <w:fldChar w:fldCharType="end"/>
        </w:r>
      </w:hyperlink>
    </w:p>
    <w:p>
      <w:pPr>
        <w:pStyle w:val="TOC2"/>
        <w:tabs>
          <w:tab w:val="right" w:leader="dot" w:pos="8306"/>
        </w:tabs>
      </w:pPr>
      <w:hyperlink w:anchor="_Toc8833" w:history="1">
        <w:r>
          <w:rPr>
            <w:rFonts w:ascii="仿宋" w:eastAsia="仿宋" w:hAnsi="仿宋" w:cs="仿宋" w:hint="eastAsia"/>
            <w:lang w:eastAsia="zh-CN"/>
          </w:rPr>
          <w:t>(三)、行业发展及市场前景分析</w:t>
        </w:r>
        <w:r>
          <w:tab/>
        </w:r>
        <w:r>
          <w:fldChar w:fldCharType="begin"/>
        </w:r>
        <w:r>
          <w:instrText xml:space="preserve"> PAGEREF _Toc8833 \h </w:instrText>
        </w:r>
        <w:r>
          <w:fldChar w:fldCharType="separate"/>
        </w:r>
        <w:r>
          <w:t>16</w:t>
        </w:r>
        <w:r>
          <w:fldChar w:fldCharType="end"/>
        </w:r>
      </w:hyperlink>
    </w:p>
    <w:p>
      <w:pPr>
        <w:pStyle w:val="TOC1"/>
        <w:tabs>
          <w:tab w:val="right" w:leader="dot" w:pos="8306"/>
        </w:tabs>
      </w:pPr>
      <w:hyperlink w:anchor="_Toc23890" w:history="1">
        <w:r>
          <w:rPr>
            <w:rFonts w:ascii="仿宋" w:eastAsia="仿宋" w:hAnsi="仿宋" w:cs="仿宋" w:hint="eastAsia"/>
            <w:lang w:eastAsia="zh-CN"/>
          </w:rPr>
          <w:t>四、汽轮机数字式电液调节系统筹建公司基本信息</w:t>
        </w:r>
        <w:r>
          <w:tab/>
        </w:r>
        <w:r>
          <w:fldChar w:fldCharType="begin"/>
        </w:r>
        <w:r>
          <w:instrText xml:space="preserve"> PAGEREF _Toc23890 \h </w:instrText>
        </w:r>
        <w:r>
          <w:fldChar w:fldCharType="separate"/>
        </w:r>
        <w:r>
          <w:t>17</w:t>
        </w:r>
        <w:r>
          <w:fldChar w:fldCharType="end"/>
        </w:r>
      </w:hyperlink>
    </w:p>
    <w:p>
      <w:pPr>
        <w:pStyle w:val="TOC2"/>
        <w:tabs>
          <w:tab w:val="right" w:leader="dot" w:pos="8306"/>
        </w:tabs>
      </w:pPr>
      <w:hyperlink w:anchor="_Toc16148" w:history="1">
        <w:r>
          <w:rPr>
            <w:rFonts w:ascii="仿宋" w:eastAsia="仿宋" w:hAnsi="仿宋" w:cs="仿宋" w:hint="eastAsia"/>
            <w:lang w:eastAsia="zh-CN"/>
          </w:rPr>
          <w:t>(一)、公司名称</w:t>
        </w:r>
        <w:r>
          <w:tab/>
        </w:r>
        <w:r>
          <w:fldChar w:fldCharType="begin"/>
        </w:r>
        <w:r>
          <w:instrText xml:space="preserve"> PAGEREF _Toc16148 \h </w:instrText>
        </w:r>
        <w:r>
          <w:fldChar w:fldCharType="separate"/>
        </w:r>
        <w:r>
          <w:t>17</w:t>
        </w:r>
        <w:r>
          <w:fldChar w:fldCharType="end"/>
        </w:r>
      </w:hyperlink>
    </w:p>
    <w:p>
      <w:pPr>
        <w:pStyle w:val="TOC2"/>
        <w:tabs>
          <w:tab w:val="right" w:leader="dot" w:pos="8306"/>
        </w:tabs>
      </w:pPr>
      <w:hyperlink w:anchor="_Toc13149" w:history="1">
        <w:r>
          <w:rPr>
            <w:rFonts w:ascii="仿宋" w:eastAsia="仿宋" w:hAnsi="仿宋" w:cs="仿宋" w:hint="eastAsia"/>
            <w:lang w:eastAsia="zh-CN"/>
          </w:rPr>
          <w:t>(二)、注册资本</w:t>
        </w:r>
        <w:r>
          <w:tab/>
        </w:r>
        <w:r>
          <w:fldChar w:fldCharType="begin"/>
        </w:r>
        <w:r>
          <w:instrText xml:space="preserve"> PAGEREF _Toc13149 \h </w:instrText>
        </w:r>
        <w:r>
          <w:fldChar w:fldCharType="separate"/>
        </w:r>
        <w:r>
          <w:t>17</w:t>
        </w:r>
        <w:r>
          <w:fldChar w:fldCharType="end"/>
        </w:r>
      </w:hyperlink>
    </w:p>
    <w:p>
      <w:pPr>
        <w:pStyle w:val="TOC2"/>
        <w:tabs>
          <w:tab w:val="right" w:leader="dot" w:pos="8306"/>
        </w:tabs>
      </w:pPr>
      <w:hyperlink w:anchor="_Toc22859" w:history="1">
        <w:r>
          <w:rPr>
            <w:rFonts w:ascii="仿宋" w:eastAsia="仿宋" w:hAnsi="仿宋" w:cs="仿宋" w:hint="eastAsia"/>
            <w:lang w:eastAsia="zh-CN"/>
          </w:rPr>
          <w:t>(三)、注册地址</w:t>
        </w:r>
        <w:r>
          <w:tab/>
        </w:r>
        <w:r>
          <w:fldChar w:fldCharType="begin"/>
        </w:r>
        <w:r>
          <w:instrText xml:space="preserve"> PAGEREF _Toc22859 \h </w:instrText>
        </w:r>
        <w:r>
          <w:fldChar w:fldCharType="separate"/>
        </w:r>
        <w:r>
          <w:t>17</w:t>
        </w:r>
        <w:r>
          <w:fldChar w:fldCharType="end"/>
        </w:r>
      </w:hyperlink>
    </w:p>
    <w:p>
      <w:pPr>
        <w:pStyle w:val="TOC2"/>
        <w:tabs>
          <w:tab w:val="right" w:leader="dot" w:pos="8306"/>
        </w:tabs>
      </w:pPr>
      <w:hyperlink w:anchor="_Toc12503" w:history="1">
        <w:r>
          <w:rPr>
            <w:rFonts w:ascii="仿宋" w:eastAsia="仿宋" w:hAnsi="仿宋" w:cs="仿宋" w:hint="eastAsia"/>
            <w:lang w:eastAsia="zh-CN"/>
          </w:rPr>
          <w:t>(四)、法人代表</w:t>
        </w:r>
        <w:r>
          <w:tab/>
        </w:r>
        <w:r>
          <w:fldChar w:fldCharType="begin"/>
        </w:r>
        <w:r>
          <w:instrText xml:space="preserve"> PAGEREF _Toc12503 \h </w:instrText>
        </w:r>
        <w:r>
          <w:fldChar w:fldCharType="separate"/>
        </w:r>
        <w:r>
          <w:t>17</w:t>
        </w:r>
        <w:r>
          <w:fldChar w:fldCharType="end"/>
        </w:r>
      </w:hyperlink>
    </w:p>
    <w:p>
      <w:pPr>
        <w:pStyle w:val="TOC2"/>
        <w:tabs>
          <w:tab w:val="right" w:leader="dot" w:pos="8306"/>
        </w:tabs>
      </w:pPr>
      <w:hyperlink w:anchor="_Toc6433" w:history="1">
        <w:r>
          <w:rPr>
            <w:rFonts w:ascii="仿宋" w:eastAsia="仿宋" w:hAnsi="仿宋" w:cs="仿宋" w:hint="eastAsia"/>
            <w:lang w:eastAsia="zh-CN"/>
          </w:rPr>
          <w:t>(五)、主要经营范围</w:t>
        </w:r>
        <w:r>
          <w:tab/>
        </w:r>
        <w:r>
          <w:fldChar w:fldCharType="begin"/>
        </w:r>
        <w:r>
          <w:instrText xml:space="preserve"> PAGEREF _Toc6433 \h </w:instrText>
        </w:r>
        <w:r>
          <w:fldChar w:fldCharType="separate"/>
        </w:r>
        <w:r>
          <w:t>17</w:t>
        </w:r>
        <w:r>
          <w:fldChar w:fldCharType="end"/>
        </w:r>
      </w:hyperlink>
    </w:p>
    <w:p>
      <w:pPr>
        <w:pStyle w:val="TOC2"/>
        <w:tabs>
          <w:tab w:val="right" w:leader="dot" w:pos="8306"/>
        </w:tabs>
      </w:pPr>
      <w:hyperlink w:anchor="_Toc29352" w:history="1">
        <w:r>
          <w:rPr>
            <w:rFonts w:ascii="仿宋" w:eastAsia="仿宋" w:hAnsi="仿宋" w:cs="仿宋" w:hint="eastAsia"/>
            <w:lang w:eastAsia="zh-CN"/>
          </w:rPr>
          <w:t>(六)、主要股东</w:t>
        </w:r>
        <w:r>
          <w:tab/>
        </w:r>
        <w:r>
          <w:fldChar w:fldCharType="begin"/>
        </w:r>
        <w:r>
          <w:instrText xml:space="preserve"> PAGEREF _Toc29352 \h </w:instrText>
        </w:r>
        <w:r>
          <w:fldChar w:fldCharType="separate"/>
        </w:r>
        <w:r>
          <w:t>18</w:t>
        </w:r>
        <w:r>
          <w:fldChar w:fldCharType="end"/>
        </w:r>
      </w:hyperlink>
    </w:p>
    <w:p>
      <w:pPr>
        <w:pStyle w:val="TOC1"/>
        <w:tabs>
          <w:tab w:val="right" w:leader="dot" w:pos="8306"/>
        </w:tabs>
      </w:pPr>
      <w:hyperlink w:anchor="_Toc20817" w:history="1">
        <w:r>
          <w:rPr>
            <w:rFonts w:ascii="仿宋" w:eastAsia="仿宋" w:hAnsi="仿宋" w:cs="仿宋" w:hint="eastAsia"/>
            <w:lang w:eastAsia="zh-CN"/>
          </w:rPr>
          <w:t>五、选址分析</w:t>
        </w:r>
        <w:r>
          <w:tab/>
        </w:r>
        <w:r>
          <w:fldChar w:fldCharType="begin"/>
        </w:r>
        <w:r>
          <w:instrText xml:space="preserve"> PAGEREF _Toc20817 \h </w:instrText>
        </w:r>
        <w:r>
          <w:fldChar w:fldCharType="separate"/>
        </w:r>
        <w:r>
          <w:t>19</w:t>
        </w:r>
        <w:r>
          <w:fldChar w:fldCharType="end"/>
        </w:r>
      </w:hyperlink>
    </w:p>
    <w:p>
      <w:pPr>
        <w:pStyle w:val="TOC2"/>
        <w:tabs>
          <w:tab w:val="right" w:leader="dot" w:pos="8306"/>
        </w:tabs>
      </w:pPr>
      <w:hyperlink w:anchor="_Toc19530" w:history="1">
        <w:r>
          <w:rPr>
            <w:rFonts w:ascii="仿宋" w:eastAsia="仿宋" w:hAnsi="仿宋" w:cs="仿宋" w:hint="eastAsia"/>
            <w:lang w:eastAsia="zh-CN"/>
          </w:rPr>
          <w:t>(一)、汽轮机数字式电液调节系统项目选址原则</w:t>
        </w:r>
        <w:r>
          <w:tab/>
        </w:r>
        <w:r>
          <w:fldChar w:fldCharType="begin"/>
        </w:r>
        <w:r>
          <w:instrText xml:space="preserve"> PAGEREF _Toc19530 \h </w:instrText>
        </w:r>
        <w:r>
          <w:fldChar w:fldCharType="separate"/>
        </w:r>
        <w:r>
          <w:t>19</w:t>
        </w:r>
        <w:r>
          <w:fldChar w:fldCharType="end"/>
        </w:r>
      </w:hyperlink>
    </w:p>
    <w:p>
      <w:pPr>
        <w:pStyle w:val="TOC2"/>
        <w:tabs>
          <w:tab w:val="right" w:leader="dot" w:pos="8306"/>
        </w:tabs>
      </w:pPr>
      <w:hyperlink w:anchor="_Toc19570" w:history="1">
        <w:r>
          <w:rPr>
            <w:rFonts w:ascii="仿宋" w:eastAsia="仿宋" w:hAnsi="仿宋" w:cs="仿宋" w:hint="eastAsia"/>
            <w:lang w:eastAsia="zh-CN"/>
          </w:rPr>
          <w:t>(二)、建设区基本情况</w:t>
        </w:r>
        <w:r>
          <w:tab/>
        </w:r>
        <w:r>
          <w:fldChar w:fldCharType="begin"/>
        </w:r>
        <w:r>
          <w:instrText xml:space="preserve"> PAGEREF _Toc19570 \h </w:instrText>
        </w:r>
        <w:r>
          <w:fldChar w:fldCharType="separate"/>
        </w:r>
        <w:r>
          <w:t>21</w:t>
        </w:r>
        <w:r>
          <w:fldChar w:fldCharType="end"/>
        </w:r>
      </w:hyperlink>
    </w:p>
    <w:p>
      <w:pPr>
        <w:pStyle w:val="TOC2"/>
        <w:tabs>
          <w:tab w:val="right" w:leader="dot" w:pos="8306"/>
        </w:tabs>
      </w:pPr>
      <w:hyperlink w:anchor="_Toc5877" w:history="1">
        <w:r>
          <w:rPr>
            <w:rFonts w:ascii="仿宋" w:eastAsia="仿宋" w:hAnsi="仿宋" w:cs="仿宋" w:hint="eastAsia"/>
            <w:lang w:eastAsia="zh-CN"/>
          </w:rPr>
          <w:t>(三)、发展目标</w:t>
        </w:r>
        <w:r>
          <w:tab/>
        </w:r>
        <w:r>
          <w:fldChar w:fldCharType="begin"/>
        </w:r>
        <w:r>
          <w:instrText xml:space="preserve"> PAGEREF _Toc5877 \h </w:instrText>
        </w:r>
        <w:r>
          <w:fldChar w:fldCharType="separate"/>
        </w:r>
        <w:r>
          <w:t>22</w:t>
        </w:r>
        <w:r>
          <w:fldChar w:fldCharType="end"/>
        </w:r>
      </w:hyperlink>
    </w:p>
    <w:p>
      <w:pPr>
        <w:pStyle w:val="TOC2"/>
        <w:tabs>
          <w:tab w:val="right" w:leader="dot" w:pos="8306"/>
        </w:tabs>
      </w:pPr>
      <w:hyperlink w:anchor="_Toc15340" w:history="1">
        <w:r>
          <w:rPr>
            <w:rFonts w:ascii="仿宋" w:eastAsia="仿宋" w:hAnsi="仿宋" w:cs="仿宋" w:hint="eastAsia"/>
            <w:lang w:eastAsia="zh-CN"/>
          </w:rPr>
          <w:t>(四)、产业发展方向</w:t>
        </w:r>
        <w:r>
          <w:tab/>
        </w:r>
        <w:r>
          <w:fldChar w:fldCharType="begin"/>
        </w:r>
        <w:r>
          <w:instrText xml:space="preserve"> PAGEREF _Toc15340 \h </w:instrText>
        </w:r>
        <w:r>
          <w:fldChar w:fldCharType="separate"/>
        </w:r>
        <w:r>
          <w:t>23</w:t>
        </w:r>
        <w:r>
          <w:fldChar w:fldCharType="end"/>
        </w:r>
      </w:hyperlink>
    </w:p>
    <w:p>
      <w:pPr>
        <w:pStyle w:val="TOC2"/>
        <w:tabs>
          <w:tab w:val="right" w:leader="dot" w:pos="8306"/>
        </w:tabs>
      </w:pPr>
      <w:hyperlink w:anchor="_Toc20277" w:history="1">
        <w:r>
          <w:rPr>
            <w:rFonts w:ascii="仿宋" w:eastAsia="仿宋" w:hAnsi="仿宋" w:cs="仿宋" w:hint="eastAsia"/>
            <w:lang w:eastAsia="zh-CN"/>
          </w:rPr>
          <w:t>(五)、汽轮机数字式电液调节系统项目选址综合评价</w:t>
        </w:r>
        <w:r>
          <w:tab/>
        </w:r>
        <w:r>
          <w:fldChar w:fldCharType="begin"/>
        </w:r>
        <w:r>
          <w:instrText xml:space="preserve"> PAGEREF _Toc20277 \h </w:instrText>
        </w:r>
        <w:r>
          <w:fldChar w:fldCharType="separate"/>
        </w:r>
        <w:r>
          <w:t>24</w:t>
        </w:r>
        <w:r>
          <w:fldChar w:fldCharType="end"/>
        </w:r>
      </w:hyperlink>
    </w:p>
    <w:p>
      <w:pPr>
        <w:pStyle w:val="TOC1"/>
        <w:tabs>
          <w:tab w:val="right" w:leader="dot" w:pos="8306"/>
        </w:tabs>
      </w:pPr>
      <w:hyperlink w:anchor="_Toc8123" w:history="1">
        <w:r>
          <w:rPr>
            <w:rFonts w:ascii="仿宋" w:eastAsia="仿宋" w:hAnsi="仿宋" w:cs="仿宋" w:hint="eastAsia"/>
            <w:lang w:eastAsia="zh-CN"/>
          </w:rPr>
          <w:t>六、汽轮机数字式电液调节系统项目风险分析</w:t>
        </w:r>
        <w:r>
          <w:tab/>
        </w:r>
        <w:r>
          <w:fldChar w:fldCharType="begin"/>
        </w:r>
        <w:r>
          <w:instrText xml:space="preserve"> PAGEREF _Toc8123 \h </w:instrText>
        </w:r>
        <w:r>
          <w:fldChar w:fldCharType="separate"/>
        </w:r>
        <w:r>
          <w:t>25</w:t>
        </w:r>
        <w:r>
          <w:fldChar w:fldCharType="end"/>
        </w:r>
      </w:hyperlink>
    </w:p>
    <w:p>
      <w:pPr>
        <w:pStyle w:val="TOC2"/>
        <w:tabs>
          <w:tab w:val="right" w:leader="dot" w:pos="8306"/>
        </w:tabs>
      </w:pPr>
      <w:hyperlink w:anchor="_Toc7221" w:history="1">
        <w:r>
          <w:rPr>
            <w:rFonts w:ascii="仿宋" w:eastAsia="仿宋" w:hAnsi="仿宋" w:cs="仿宋" w:hint="eastAsia"/>
            <w:lang w:eastAsia="zh-CN"/>
          </w:rPr>
          <w:t>(一)、汽轮机数字式电液调节系统项目风险分析</w:t>
        </w:r>
        <w:r>
          <w:tab/>
        </w:r>
        <w:r>
          <w:fldChar w:fldCharType="begin"/>
        </w:r>
        <w:r>
          <w:instrText xml:space="preserve"> PAGEREF _Toc7221 \h </w:instrText>
        </w:r>
        <w:r>
          <w:fldChar w:fldCharType="separate"/>
        </w:r>
        <w:r>
          <w:t>25</w:t>
        </w:r>
        <w:r>
          <w:fldChar w:fldCharType="end"/>
        </w:r>
      </w:hyperlink>
    </w:p>
    <w:p>
      <w:pPr>
        <w:pStyle w:val="TOC2"/>
        <w:tabs>
          <w:tab w:val="right" w:leader="dot" w:pos="8306"/>
        </w:tabs>
      </w:pPr>
      <w:hyperlink w:anchor="_Toc29974" w:history="1">
        <w:r>
          <w:rPr>
            <w:rFonts w:ascii="仿宋" w:eastAsia="仿宋" w:hAnsi="仿宋" w:cs="仿宋" w:hint="eastAsia"/>
            <w:lang w:eastAsia="zh-CN"/>
          </w:rPr>
          <w:t>(二)、汽轮机数字式电液调节系统项目风险对策</w:t>
        </w:r>
        <w:r>
          <w:tab/>
        </w:r>
        <w:r>
          <w:fldChar w:fldCharType="begin"/>
        </w:r>
        <w:r>
          <w:instrText xml:space="preserve"> PAGEREF _Toc29974 \h </w:instrText>
        </w:r>
        <w:r>
          <w:fldChar w:fldCharType="separate"/>
        </w:r>
        <w:r>
          <w:t>26</w:t>
        </w:r>
        <w:r>
          <w:fldChar w:fldCharType="end"/>
        </w:r>
      </w:hyperlink>
    </w:p>
    <w:p>
      <w:pPr>
        <w:pStyle w:val="TOC1"/>
        <w:tabs>
          <w:tab w:val="right" w:leader="dot" w:pos="8306"/>
        </w:tabs>
      </w:pPr>
      <w:hyperlink w:anchor="_Toc30264" w:history="1">
        <w:r>
          <w:rPr>
            <w:rFonts w:ascii="仿宋" w:eastAsia="仿宋" w:hAnsi="仿宋" w:cs="仿宋" w:hint="eastAsia"/>
            <w:lang w:eastAsia="zh-CN"/>
          </w:rPr>
          <w:t>七、公司组建背景分析</w:t>
        </w:r>
        <w:r>
          <w:tab/>
        </w:r>
        <w:r>
          <w:fldChar w:fldCharType="begin"/>
        </w:r>
        <w:r>
          <w:instrText xml:space="preserve"> PAGEREF _Toc30264 \h </w:instrText>
        </w:r>
        <w:r>
          <w:fldChar w:fldCharType="separate"/>
        </w:r>
        <w:r>
          <w:t>27</w:t>
        </w:r>
        <w:r>
          <w:fldChar w:fldCharType="end"/>
        </w:r>
      </w:hyperlink>
    </w:p>
    <w:p>
      <w:pPr>
        <w:pStyle w:val="TOC2"/>
        <w:tabs>
          <w:tab w:val="right" w:leader="dot" w:pos="8306"/>
        </w:tabs>
      </w:pPr>
      <w:hyperlink w:anchor="_Toc11119" w:history="1">
        <w:r>
          <w:rPr>
            <w:rFonts w:ascii="仿宋" w:eastAsia="仿宋" w:hAnsi="仿宋" w:cs="仿宋" w:hint="eastAsia"/>
            <w:lang w:eastAsia="zh-CN"/>
          </w:rPr>
          <w:t>(一)、汽轮机数字式电液调节系统项目背景分析</w:t>
        </w:r>
        <w:r>
          <w:tab/>
        </w:r>
        <w:r>
          <w:fldChar w:fldCharType="begin"/>
        </w:r>
        <w:r>
          <w:instrText xml:space="preserve"> PAGEREF _Toc11119 \h </w:instrText>
        </w:r>
        <w:r>
          <w:fldChar w:fldCharType="separate"/>
        </w:r>
        <w:r>
          <w:t>27</w:t>
        </w:r>
        <w:r>
          <w:fldChar w:fldCharType="end"/>
        </w:r>
      </w:hyperlink>
    </w:p>
    <w:p>
      <w:pPr>
        <w:pStyle w:val="TOC2"/>
        <w:tabs>
          <w:tab w:val="right" w:leader="dot" w:pos="8306"/>
        </w:tabs>
      </w:pPr>
      <w:hyperlink w:anchor="_Toc3618" w:history="1">
        <w:r>
          <w:rPr>
            <w:rFonts w:ascii="仿宋" w:eastAsia="仿宋" w:hAnsi="仿宋" w:cs="仿宋" w:hint="eastAsia"/>
            <w:lang w:eastAsia="zh-CN"/>
          </w:rPr>
          <w:t>(二)、汽轮机数字式电液调节系统项目建设必要性分析</w:t>
        </w:r>
        <w:r>
          <w:tab/>
        </w:r>
        <w:r>
          <w:fldChar w:fldCharType="begin"/>
        </w:r>
        <w:r>
          <w:instrText xml:space="preserve"> PAGEREF _Toc3618 \h </w:instrText>
        </w:r>
        <w:r>
          <w:fldChar w:fldCharType="separate"/>
        </w:r>
        <w:r>
          <w:t>28</w:t>
        </w:r>
        <w:r>
          <w:fldChar w:fldCharType="end"/>
        </w:r>
      </w:hyperlink>
    </w:p>
    <w:p>
      <w:pPr>
        <w:pStyle w:val="TOC2"/>
        <w:tabs>
          <w:tab w:val="right" w:leader="dot" w:pos="8306"/>
        </w:tabs>
      </w:pPr>
      <w:hyperlink w:anchor="_Toc6769" w:history="1">
        <w:r>
          <w:rPr>
            <w:rFonts w:ascii="仿宋" w:eastAsia="仿宋" w:hAnsi="仿宋" w:cs="仿宋" w:hint="eastAsia"/>
            <w:lang w:eastAsia="zh-CN"/>
          </w:rPr>
          <w:t>(三)、鼓励中小企业发展</w:t>
        </w:r>
        <w:r>
          <w:tab/>
        </w:r>
        <w:r>
          <w:fldChar w:fldCharType="begin"/>
        </w:r>
        <w:r>
          <w:instrText xml:space="preserve"> PAGEREF _Toc6769 \h </w:instrText>
        </w:r>
        <w:r>
          <w:fldChar w:fldCharType="separate"/>
        </w:r>
        <w:r>
          <w:t>29</w:t>
        </w:r>
        <w:r>
          <w:fldChar w:fldCharType="end"/>
        </w:r>
      </w:hyperlink>
    </w:p>
    <w:p>
      <w:pPr>
        <w:pStyle w:val="TOC2"/>
        <w:tabs>
          <w:tab w:val="right" w:leader="dot" w:pos="8306"/>
        </w:tabs>
      </w:pPr>
      <w:hyperlink w:anchor="_Toc26108" w:history="1">
        <w:r>
          <w:rPr>
            <w:rFonts w:ascii="仿宋" w:eastAsia="仿宋" w:hAnsi="仿宋" w:cs="仿宋" w:hint="eastAsia"/>
            <w:lang w:eastAsia="zh-CN"/>
          </w:rPr>
          <w:t>(四)、宏观经济形势分析</w:t>
        </w:r>
        <w:r>
          <w:tab/>
        </w:r>
        <w:r>
          <w:fldChar w:fldCharType="begin"/>
        </w:r>
        <w:r>
          <w:instrText xml:space="preserve"> PAGEREF _Toc26108 \h </w:instrText>
        </w:r>
        <w:r>
          <w:fldChar w:fldCharType="separate"/>
        </w:r>
        <w:r>
          <w:t>30</w:t>
        </w:r>
        <w:r>
          <w:fldChar w:fldCharType="end"/>
        </w:r>
      </w:hyperlink>
    </w:p>
    <w:p>
      <w:pPr>
        <w:pStyle w:val="TOC1"/>
        <w:tabs>
          <w:tab w:val="right" w:leader="dot" w:pos="8306"/>
        </w:tabs>
      </w:pPr>
      <w:hyperlink w:anchor="_Toc18657" w:history="1">
        <w:r>
          <w:rPr>
            <w:rFonts w:ascii="仿宋" w:eastAsia="仿宋" w:hAnsi="仿宋" w:cs="仿宋" w:hint="eastAsia"/>
            <w:lang w:eastAsia="zh-CN"/>
          </w:rPr>
          <w:t>八、目标客户和受众分析</w:t>
        </w:r>
        <w:r>
          <w:tab/>
        </w:r>
        <w:r>
          <w:fldChar w:fldCharType="begin"/>
        </w:r>
        <w:r>
          <w:instrText xml:space="preserve"> PAGEREF _Toc18657 \h </w:instrText>
        </w:r>
        <w:r>
          <w:fldChar w:fldCharType="separate"/>
        </w:r>
        <w:r>
          <w:t>32</w:t>
        </w:r>
        <w:r>
          <w:fldChar w:fldCharType="end"/>
        </w:r>
      </w:hyperlink>
    </w:p>
    <w:p>
      <w:pPr>
        <w:pStyle w:val="TOC2"/>
        <w:tabs>
          <w:tab w:val="right" w:leader="dot" w:pos="8306"/>
        </w:tabs>
      </w:pPr>
      <w:hyperlink w:anchor="_Toc19155" w:history="1">
        <w:r>
          <w:rPr>
            <w:rFonts w:ascii="仿宋" w:eastAsia="仿宋" w:hAnsi="仿宋" w:cs="仿宋" w:hint="eastAsia"/>
            <w:lang w:eastAsia="zh-CN"/>
          </w:rPr>
          <w:t>(一)、客户群体描述</w:t>
        </w:r>
        <w:r>
          <w:tab/>
        </w:r>
        <w:r>
          <w:fldChar w:fldCharType="begin"/>
        </w:r>
        <w:r>
          <w:instrText xml:space="preserve"> PAGEREF _Toc19155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4" w:history="1">
        <w:r>
          <w:rPr>
            <w:rFonts w:ascii="仿宋" w:eastAsia="仿宋" w:hAnsi="仿宋" w:cs="仿宋" w:hint="eastAsia"/>
            <w:lang w:eastAsia="zh-CN"/>
          </w:rPr>
          <w:t>(二)、客户需求和期望</w:t>
        </w:r>
        <w:r>
          <w:tab/>
        </w:r>
        <w:r>
          <w:fldChar w:fldCharType="begin"/>
        </w:r>
        <w:r>
          <w:instrText xml:space="preserve"> PAGEREF _Toc5004 \h </w:instrText>
        </w:r>
        <w:r>
          <w:fldChar w:fldCharType="separate"/>
        </w:r>
        <w:r>
          <w:t>33</w:t>
        </w:r>
        <w:r>
          <w:fldChar w:fldCharType="end"/>
        </w:r>
      </w:hyperlink>
    </w:p>
    <w:p>
      <w:pPr>
        <w:pStyle w:val="TOC2"/>
        <w:tabs>
          <w:tab w:val="right" w:leader="dot" w:pos="8306"/>
        </w:tabs>
      </w:pPr>
      <w:hyperlink w:anchor="_Toc8809" w:history="1">
        <w:r>
          <w:rPr>
            <w:rFonts w:ascii="仿宋" w:eastAsia="仿宋" w:hAnsi="仿宋" w:cs="仿宋" w:hint="eastAsia"/>
            <w:lang w:eastAsia="zh-CN"/>
          </w:rPr>
          <w:t>(三)、客户获取策略</w:t>
        </w:r>
        <w:r>
          <w:tab/>
        </w:r>
        <w:r>
          <w:fldChar w:fldCharType="begin"/>
        </w:r>
        <w:r>
          <w:instrText xml:space="preserve"> PAGEREF _Toc8809 \h </w:instrText>
        </w:r>
        <w:r>
          <w:fldChar w:fldCharType="separate"/>
        </w:r>
        <w:r>
          <w:t>35</w:t>
        </w:r>
        <w:r>
          <w:fldChar w:fldCharType="end"/>
        </w:r>
      </w:hyperlink>
    </w:p>
    <w:p>
      <w:pPr>
        <w:pStyle w:val="TOC2"/>
        <w:tabs>
          <w:tab w:val="right" w:leader="dot" w:pos="8306"/>
        </w:tabs>
      </w:pPr>
      <w:hyperlink w:anchor="_Toc31914" w:history="1">
        <w:r>
          <w:rPr>
            <w:rFonts w:ascii="仿宋" w:eastAsia="仿宋" w:hAnsi="仿宋" w:cs="仿宋" w:hint="eastAsia"/>
            <w:lang w:eastAsia="zh-CN"/>
          </w:rPr>
          <w:t>(四)、客户关系管理</w:t>
        </w:r>
        <w:r>
          <w:tab/>
        </w:r>
        <w:r>
          <w:fldChar w:fldCharType="begin"/>
        </w:r>
        <w:r>
          <w:instrText xml:space="preserve"> PAGEREF _Toc31914 \h </w:instrText>
        </w:r>
        <w:r>
          <w:fldChar w:fldCharType="separate"/>
        </w:r>
        <w:r>
          <w:t>37</w:t>
        </w:r>
        <w:r>
          <w:fldChar w:fldCharType="end"/>
        </w:r>
      </w:hyperlink>
    </w:p>
    <w:p>
      <w:pPr>
        <w:pStyle w:val="TOC1"/>
        <w:tabs>
          <w:tab w:val="right" w:leader="dot" w:pos="8306"/>
        </w:tabs>
      </w:pPr>
      <w:hyperlink w:anchor="_Toc21389" w:history="1">
        <w:r>
          <w:rPr>
            <w:rFonts w:ascii="仿宋" w:eastAsia="仿宋" w:hAnsi="仿宋" w:cs="仿宋" w:hint="eastAsia"/>
            <w:lang w:eastAsia="zh-CN"/>
          </w:rPr>
          <w:t>九、建设进度分析</w:t>
        </w:r>
        <w:r>
          <w:tab/>
        </w:r>
        <w:r>
          <w:fldChar w:fldCharType="begin"/>
        </w:r>
        <w:r>
          <w:instrText xml:space="preserve"> PAGEREF _Toc21389 \h </w:instrText>
        </w:r>
        <w:r>
          <w:fldChar w:fldCharType="separate"/>
        </w:r>
        <w:r>
          <w:t>39</w:t>
        </w:r>
        <w:r>
          <w:fldChar w:fldCharType="end"/>
        </w:r>
      </w:hyperlink>
    </w:p>
    <w:p>
      <w:pPr>
        <w:pStyle w:val="TOC2"/>
        <w:tabs>
          <w:tab w:val="right" w:leader="dot" w:pos="8306"/>
        </w:tabs>
      </w:pPr>
      <w:hyperlink w:anchor="_Toc28513" w:history="1">
        <w:r>
          <w:rPr>
            <w:rFonts w:ascii="仿宋" w:eastAsia="仿宋" w:hAnsi="仿宋" w:cs="仿宋" w:hint="eastAsia"/>
            <w:lang w:eastAsia="zh-CN"/>
          </w:rPr>
          <w:t>(一)、汽轮机数字式电液调节系统项目进度安排</w:t>
        </w:r>
        <w:r>
          <w:tab/>
        </w:r>
        <w:r>
          <w:fldChar w:fldCharType="begin"/>
        </w:r>
        <w:r>
          <w:instrText xml:space="preserve"> PAGEREF _Toc28513 \h </w:instrText>
        </w:r>
        <w:r>
          <w:fldChar w:fldCharType="separate"/>
        </w:r>
        <w:r>
          <w:t>39</w:t>
        </w:r>
        <w:r>
          <w:fldChar w:fldCharType="end"/>
        </w:r>
      </w:hyperlink>
    </w:p>
    <w:p>
      <w:pPr>
        <w:pStyle w:val="TOC2"/>
        <w:tabs>
          <w:tab w:val="right" w:leader="dot" w:pos="8306"/>
        </w:tabs>
      </w:pPr>
      <w:hyperlink w:anchor="_Toc1561" w:history="1">
        <w:r>
          <w:rPr>
            <w:rFonts w:ascii="仿宋" w:eastAsia="仿宋" w:hAnsi="仿宋" w:cs="仿宋" w:hint="eastAsia"/>
            <w:lang w:eastAsia="zh-CN"/>
          </w:rPr>
          <w:t>(二)、汽轮机数字式电液调节系统项目实施保障措施</w:t>
        </w:r>
        <w:r>
          <w:tab/>
        </w:r>
        <w:r>
          <w:fldChar w:fldCharType="begin"/>
        </w:r>
        <w:r>
          <w:instrText xml:space="preserve"> PAGEREF _Toc1561 \h </w:instrText>
        </w:r>
        <w:r>
          <w:fldChar w:fldCharType="separate"/>
        </w:r>
        <w:r>
          <w:t>40</w:t>
        </w:r>
        <w:r>
          <w:fldChar w:fldCharType="end"/>
        </w:r>
      </w:hyperlink>
    </w:p>
    <w:p>
      <w:pPr>
        <w:pStyle w:val="TOC1"/>
        <w:tabs>
          <w:tab w:val="right" w:leader="dot" w:pos="8306"/>
        </w:tabs>
      </w:pPr>
      <w:hyperlink w:anchor="_Toc24650" w:history="1">
        <w:r>
          <w:rPr>
            <w:rFonts w:ascii="仿宋" w:eastAsia="仿宋" w:hAnsi="仿宋" w:cs="仿宋" w:hint="eastAsia"/>
            <w:lang w:eastAsia="zh-CN"/>
          </w:rPr>
          <w:t>十、环境保护分析</w:t>
        </w:r>
        <w:r>
          <w:tab/>
        </w:r>
        <w:r>
          <w:fldChar w:fldCharType="begin"/>
        </w:r>
        <w:r>
          <w:instrText xml:space="preserve"> PAGEREF _Toc24650 \h </w:instrText>
        </w:r>
        <w:r>
          <w:fldChar w:fldCharType="separate"/>
        </w:r>
        <w:r>
          <w:t>41</w:t>
        </w:r>
        <w:r>
          <w:fldChar w:fldCharType="end"/>
        </w:r>
      </w:hyperlink>
    </w:p>
    <w:p>
      <w:pPr>
        <w:pStyle w:val="TOC2"/>
        <w:tabs>
          <w:tab w:val="right" w:leader="dot" w:pos="8306"/>
        </w:tabs>
      </w:pPr>
      <w:hyperlink w:anchor="_Toc8157" w:history="1">
        <w:r>
          <w:rPr>
            <w:rFonts w:ascii="仿宋" w:eastAsia="仿宋" w:hAnsi="仿宋" w:cs="仿宋" w:hint="eastAsia"/>
            <w:lang w:eastAsia="zh-CN"/>
          </w:rPr>
          <w:t>(一)、编制依据</w:t>
        </w:r>
        <w:r>
          <w:tab/>
        </w:r>
        <w:r>
          <w:fldChar w:fldCharType="begin"/>
        </w:r>
        <w:r>
          <w:instrText xml:space="preserve"> PAGEREF _Toc8157 \h </w:instrText>
        </w:r>
        <w:r>
          <w:fldChar w:fldCharType="separate"/>
        </w:r>
        <w:r>
          <w:t>41</w:t>
        </w:r>
        <w:r>
          <w:fldChar w:fldCharType="end"/>
        </w:r>
      </w:hyperlink>
    </w:p>
    <w:p>
      <w:pPr>
        <w:pStyle w:val="TOC2"/>
        <w:tabs>
          <w:tab w:val="right" w:leader="dot" w:pos="8306"/>
        </w:tabs>
      </w:pPr>
      <w:hyperlink w:anchor="_Toc15138" w:history="1">
        <w:r>
          <w:rPr>
            <w:rFonts w:ascii="仿宋" w:eastAsia="仿宋" w:hAnsi="仿宋" w:cs="仿宋" w:hint="eastAsia"/>
            <w:lang w:eastAsia="zh-CN"/>
          </w:rPr>
          <w:t>(二)、环境影响合理性分析</w:t>
        </w:r>
        <w:r>
          <w:tab/>
        </w:r>
        <w:r>
          <w:fldChar w:fldCharType="begin"/>
        </w:r>
        <w:r>
          <w:instrText xml:space="preserve"> PAGEREF _Toc15138 \h </w:instrText>
        </w:r>
        <w:r>
          <w:fldChar w:fldCharType="separate"/>
        </w:r>
        <w:r>
          <w:t>42</w:t>
        </w:r>
        <w:r>
          <w:fldChar w:fldCharType="end"/>
        </w:r>
      </w:hyperlink>
    </w:p>
    <w:p>
      <w:pPr>
        <w:pStyle w:val="TOC2"/>
        <w:tabs>
          <w:tab w:val="right" w:leader="dot" w:pos="8306"/>
        </w:tabs>
      </w:pPr>
      <w:hyperlink w:anchor="_Toc19980" w:history="1">
        <w:r>
          <w:rPr>
            <w:rFonts w:ascii="仿宋" w:eastAsia="仿宋" w:hAnsi="仿宋" w:cs="仿宋" w:hint="eastAsia"/>
            <w:lang w:eastAsia="zh-CN"/>
          </w:rPr>
          <w:t>(三)、建设期大气环境影响分析</w:t>
        </w:r>
        <w:r>
          <w:tab/>
        </w:r>
        <w:r>
          <w:fldChar w:fldCharType="begin"/>
        </w:r>
        <w:r>
          <w:instrText xml:space="preserve"> PAGEREF _Toc19980 \h </w:instrText>
        </w:r>
        <w:r>
          <w:fldChar w:fldCharType="separate"/>
        </w:r>
        <w:r>
          <w:t>43</w:t>
        </w:r>
        <w:r>
          <w:fldChar w:fldCharType="end"/>
        </w:r>
      </w:hyperlink>
    </w:p>
    <w:p>
      <w:pPr>
        <w:pStyle w:val="TOC2"/>
        <w:tabs>
          <w:tab w:val="right" w:leader="dot" w:pos="8306"/>
        </w:tabs>
      </w:pPr>
      <w:hyperlink w:anchor="_Toc20242" w:history="1">
        <w:r>
          <w:rPr>
            <w:rFonts w:ascii="仿宋" w:eastAsia="仿宋" w:hAnsi="仿宋" w:cs="仿宋" w:hint="eastAsia"/>
            <w:lang w:eastAsia="zh-CN"/>
          </w:rPr>
          <w:t>(四)、建设期水环境影响分析</w:t>
        </w:r>
        <w:r>
          <w:tab/>
        </w:r>
        <w:r>
          <w:fldChar w:fldCharType="begin"/>
        </w:r>
        <w:r>
          <w:instrText xml:space="preserve"> PAGEREF _Toc20242 \h </w:instrText>
        </w:r>
        <w:r>
          <w:fldChar w:fldCharType="separate"/>
        </w:r>
        <w:r>
          <w:t>44</w:t>
        </w:r>
        <w:r>
          <w:fldChar w:fldCharType="end"/>
        </w:r>
      </w:hyperlink>
    </w:p>
    <w:p>
      <w:pPr>
        <w:pStyle w:val="TOC2"/>
        <w:tabs>
          <w:tab w:val="right" w:leader="dot" w:pos="8306"/>
        </w:tabs>
      </w:pPr>
      <w:hyperlink w:anchor="_Toc9955" w:history="1">
        <w:r>
          <w:rPr>
            <w:rFonts w:ascii="仿宋" w:eastAsia="仿宋" w:hAnsi="仿宋" w:cs="仿宋" w:hint="eastAsia"/>
            <w:lang w:eastAsia="zh-CN"/>
          </w:rPr>
          <w:t>(五)、建设期固体废弃物环境影响分析</w:t>
        </w:r>
        <w:r>
          <w:tab/>
        </w:r>
        <w:r>
          <w:fldChar w:fldCharType="begin"/>
        </w:r>
        <w:r>
          <w:instrText xml:space="preserve"> PAGEREF _Toc9955 \h </w:instrText>
        </w:r>
        <w:r>
          <w:fldChar w:fldCharType="separate"/>
        </w:r>
        <w:r>
          <w:t>45</w:t>
        </w:r>
        <w:r>
          <w:fldChar w:fldCharType="end"/>
        </w:r>
      </w:hyperlink>
    </w:p>
    <w:p>
      <w:pPr>
        <w:pStyle w:val="TOC2"/>
        <w:tabs>
          <w:tab w:val="right" w:leader="dot" w:pos="8306"/>
        </w:tabs>
      </w:pPr>
      <w:hyperlink w:anchor="_Toc13877" w:history="1">
        <w:r>
          <w:rPr>
            <w:rFonts w:ascii="仿宋" w:eastAsia="仿宋" w:hAnsi="仿宋" w:cs="仿宋" w:hint="eastAsia"/>
            <w:lang w:eastAsia="zh-CN"/>
          </w:rPr>
          <w:t>(六)、建设期声环境影响分析</w:t>
        </w:r>
        <w:r>
          <w:tab/>
        </w:r>
        <w:r>
          <w:fldChar w:fldCharType="begin"/>
        </w:r>
        <w:r>
          <w:instrText xml:space="preserve"> PAGEREF _Toc13877 \h </w:instrText>
        </w:r>
        <w:r>
          <w:fldChar w:fldCharType="separate"/>
        </w:r>
        <w:r>
          <w:t>46</w:t>
        </w:r>
        <w:r>
          <w:fldChar w:fldCharType="end"/>
        </w:r>
      </w:hyperlink>
    </w:p>
    <w:p>
      <w:pPr>
        <w:pStyle w:val="TOC2"/>
        <w:tabs>
          <w:tab w:val="right" w:leader="dot" w:pos="8306"/>
        </w:tabs>
      </w:pPr>
      <w:hyperlink w:anchor="_Toc3485" w:history="1">
        <w:r>
          <w:rPr>
            <w:rFonts w:ascii="仿宋" w:eastAsia="仿宋" w:hAnsi="仿宋" w:cs="仿宋" w:hint="eastAsia"/>
            <w:lang w:eastAsia="zh-CN"/>
          </w:rPr>
          <w:t>(七)、营运期大气环境影响分析</w:t>
        </w:r>
        <w:r>
          <w:tab/>
        </w:r>
        <w:r>
          <w:fldChar w:fldCharType="begin"/>
        </w:r>
        <w:r>
          <w:instrText xml:space="preserve"> PAGEREF _Toc3485 \h </w:instrText>
        </w:r>
        <w:r>
          <w:fldChar w:fldCharType="separate"/>
        </w:r>
        <w:r>
          <w:t>48</w:t>
        </w:r>
        <w:r>
          <w:fldChar w:fldCharType="end"/>
        </w:r>
      </w:hyperlink>
    </w:p>
    <w:p>
      <w:pPr>
        <w:pStyle w:val="TOC2"/>
        <w:tabs>
          <w:tab w:val="right" w:leader="dot" w:pos="8306"/>
        </w:tabs>
      </w:pPr>
      <w:hyperlink w:anchor="_Toc23105" w:history="1">
        <w:r>
          <w:rPr>
            <w:rFonts w:ascii="仿宋" w:eastAsia="仿宋" w:hAnsi="仿宋" w:cs="仿宋" w:hint="eastAsia"/>
            <w:lang w:eastAsia="zh-CN"/>
          </w:rPr>
          <w:t>(八)、营运期水环境影响分析</w:t>
        </w:r>
        <w:r>
          <w:tab/>
        </w:r>
        <w:r>
          <w:fldChar w:fldCharType="begin"/>
        </w:r>
        <w:r>
          <w:instrText xml:space="preserve"> PAGEREF _Toc23105 \h </w:instrText>
        </w:r>
        <w:r>
          <w:fldChar w:fldCharType="separate"/>
        </w:r>
        <w:r>
          <w:t>48</w:t>
        </w:r>
        <w:r>
          <w:fldChar w:fldCharType="end"/>
        </w:r>
      </w:hyperlink>
    </w:p>
    <w:p>
      <w:pPr>
        <w:pStyle w:val="TOC2"/>
        <w:tabs>
          <w:tab w:val="right" w:leader="dot" w:pos="8306"/>
        </w:tabs>
      </w:pPr>
      <w:hyperlink w:anchor="_Toc4849" w:history="1">
        <w:r>
          <w:rPr>
            <w:rFonts w:ascii="仿宋" w:eastAsia="仿宋" w:hAnsi="仿宋" w:cs="仿宋" w:hint="eastAsia"/>
            <w:lang w:eastAsia="zh-CN"/>
          </w:rPr>
          <w:t>(九)、营运期固体废弃物环境影响分析</w:t>
        </w:r>
        <w:r>
          <w:tab/>
        </w:r>
        <w:r>
          <w:fldChar w:fldCharType="begin"/>
        </w:r>
        <w:r>
          <w:instrText xml:space="preserve"> PAGEREF _Toc4849 \h </w:instrText>
        </w:r>
        <w:r>
          <w:fldChar w:fldCharType="separate"/>
        </w:r>
        <w:r>
          <w:t>49</w:t>
        </w:r>
        <w:r>
          <w:fldChar w:fldCharType="end"/>
        </w:r>
      </w:hyperlink>
    </w:p>
    <w:p>
      <w:pPr>
        <w:pStyle w:val="TOC2"/>
        <w:tabs>
          <w:tab w:val="right" w:leader="dot" w:pos="8306"/>
        </w:tabs>
      </w:pPr>
      <w:hyperlink w:anchor="_Toc1917" w:history="1">
        <w:r>
          <w:rPr>
            <w:rFonts w:ascii="仿宋" w:eastAsia="仿宋" w:hAnsi="仿宋" w:cs="仿宋" w:hint="eastAsia"/>
            <w:lang w:eastAsia="zh-CN"/>
          </w:rPr>
          <w:t>(十)、营运期声环境影响分析</w:t>
        </w:r>
        <w:r>
          <w:tab/>
        </w:r>
        <w:r>
          <w:fldChar w:fldCharType="begin"/>
        </w:r>
        <w:r>
          <w:instrText xml:space="preserve"> PAGEREF _Toc1917 \h </w:instrText>
        </w:r>
        <w:r>
          <w:fldChar w:fldCharType="separate"/>
        </w:r>
        <w:r>
          <w:t>51</w:t>
        </w:r>
        <w:r>
          <w:fldChar w:fldCharType="end"/>
        </w:r>
      </w:hyperlink>
    </w:p>
    <w:p>
      <w:pPr>
        <w:pStyle w:val="TOC2"/>
        <w:tabs>
          <w:tab w:val="right" w:leader="dot" w:pos="8306"/>
        </w:tabs>
      </w:pPr>
      <w:hyperlink w:anchor="_Toc7860" w:history="1">
        <w:r>
          <w:rPr>
            <w:rFonts w:ascii="仿宋" w:eastAsia="仿宋" w:hAnsi="仿宋" w:cs="仿宋" w:hint="eastAsia"/>
            <w:lang w:eastAsia="zh-CN"/>
          </w:rPr>
          <w:t>(十一)、清洁生产</w:t>
        </w:r>
        <w:r>
          <w:tab/>
        </w:r>
        <w:r>
          <w:fldChar w:fldCharType="begin"/>
        </w:r>
        <w:r>
          <w:instrText xml:space="preserve"> PAGEREF _Toc7860 \h </w:instrText>
        </w:r>
        <w:r>
          <w:fldChar w:fldCharType="separate"/>
        </w:r>
        <w:r>
          <w:t>52</w:t>
        </w:r>
        <w:r>
          <w:fldChar w:fldCharType="end"/>
        </w:r>
      </w:hyperlink>
    </w:p>
    <w:p>
      <w:pPr>
        <w:pStyle w:val="TOC2"/>
        <w:tabs>
          <w:tab w:val="right" w:leader="dot" w:pos="8306"/>
        </w:tabs>
      </w:pPr>
      <w:hyperlink w:anchor="_Toc18541" w:history="1">
        <w:r>
          <w:rPr>
            <w:rFonts w:ascii="仿宋" w:eastAsia="仿宋" w:hAnsi="仿宋" w:cs="仿宋" w:hint="eastAsia"/>
            <w:lang w:eastAsia="zh-CN"/>
          </w:rPr>
          <w:t>(十二)、环境管理分析</w:t>
        </w:r>
        <w:r>
          <w:tab/>
        </w:r>
        <w:r>
          <w:fldChar w:fldCharType="begin"/>
        </w:r>
        <w:r>
          <w:instrText xml:space="preserve"> PAGEREF _Toc18541 \h </w:instrText>
        </w:r>
        <w:r>
          <w:fldChar w:fldCharType="separate"/>
        </w:r>
        <w:r>
          <w:t>53</w:t>
        </w:r>
        <w:r>
          <w:fldChar w:fldCharType="end"/>
        </w:r>
      </w:hyperlink>
    </w:p>
    <w:p>
      <w:pPr>
        <w:pStyle w:val="TOC2"/>
        <w:tabs>
          <w:tab w:val="right" w:leader="dot" w:pos="8306"/>
        </w:tabs>
      </w:pPr>
      <w:hyperlink w:anchor="_Toc21333" w:history="1">
        <w:r>
          <w:rPr>
            <w:rFonts w:ascii="仿宋" w:eastAsia="仿宋" w:hAnsi="仿宋" w:cs="仿宋" w:hint="eastAsia"/>
            <w:lang w:eastAsia="zh-CN"/>
          </w:rPr>
          <w:t>(十三)、结论及建议</w:t>
        </w:r>
        <w:r>
          <w:tab/>
        </w:r>
        <w:r>
          <w:fldChar w:fldCharType="begin"/>
        </w:r>
        <w:r>
          <w:instrText xml:space="preserve"> PAGEREF _Toc21333 \h </w:instrText>
        </w:r>
        <w:r>
          <w:fldChar w:fldCharType="separate"/>
        </w:r>
        <w:r>
          <w:t>55</w:t>
        </w:r>
        <w:r>
          <w:fldChar w:fldCharType="end"/>
        </w:r>
      </w:hyperlink>
    </w:p>
    <w:p>
      <w:pPr>
        <w:pStyle w:val="TOC1"/>
        <w:tabs>
          <w:tab w:val="right" w:leader="dot" w:pos="8306"/>
        </w:tabs>
      </w:pPr>
      <w:hyperlink w:anchor="_Toc22491" w:history="1">
        <w:r>
          <w:rPr>
            <w:rFonts w:ascii="仿宋" w:eastAsia="仿宋" w:hAnsi="仿宋" w:cs="仿宋" w:hint="eastAsia"/>
            <w:lang w:eastAsia="zh-CN"/>
          </w:rPr>
          <w:t>十一、市场营销策略</w:t>
        </w:r>
        <w:r>
          <w:tab/>
        </w:r>
        <w:r>
          <w:fldChar w:fldCharType="begin"/>
        </w:r>
        <w:r>
          <w:instrText xml:space="preserve"> PAGEREF _Toc22491 \h </w:instrText>
        </w:r>
        <w:r>
          <w:fldChar w:fldCharType="separate"/>
        </w:r>
        <w:r>
          <w:t>56</w:t>
        </w:r>
        <w:r>
          <w:fldChar w:fldCharType="end"/>
        </w:r>
      </w:hyperlink>
    </w:p>
    <w:p>
      <w:pPr>
        <w:pStyle w:val="TOC2"/>
        <w:tabs>
          <w:tab w:val="right" w:leader="dot" w:pos="8306"/>
        </w:tabs>
      </w:pPr>
      <w:hyperlink w:anchor="_Toc25150" w:history="1">
        <w:r>
          <w:rPr>
            <w:rFonts w:ascii="仿宋" w:eastAsia="仿宋" w:hAnsi="仿宋" w:cs="仿宋" w:hint="eastAsia"/>
            <w:lang w:eastAsia="zh-CN"/>
          </w:rPr>
          <w:t>(一)、市场定位和目标市场</w:t>
        </w:r>
        <w:r>
          <w:tab/>
        </w:r>
        <w:r>
          <w:fldChar w:fldCharType="begin"/>
        </w:r>
        <w:r>
          <w:instrText xml:space="preserve"> PAGEREF _Toc25150 \h </w:instrText>
        </w:r>
        <w:r>
          <w:fldChar w:fldCharType="separate"/>
        </w:r>
        <w:r>
          <w:t>56</w:t>
        </w:r>
        <w:r>
          <w:fldChar w:fldCharType="end"/>
        </w:r>
      </w:hyperlink>
    </w:p>
    <w:p>
      <w:pPr>
        <w:pStyle w:val="TOC2"/>
        <w:tabs>
          <w:tab w:val="right" w:leader="dot" w:pos="8306"/>
        </w:tabs>
      </w:pPr>
      <w:hyperlink w:anchor="_Toc9252" w:history="1">
        <w:r>
          <w:rPr>
            <w:rFonts w:ascii="仿宋" w:eastAsia="仿宋" w:hAnsi="仿宋" w:cs="仿宋" w:hint="eastAsia"/>
            <w:lang w:eastAsia="zh-CN"/>
          </w:rPr>
          <w:t>(二)、定价策略</w:t>
        </w:r>
        <w:r>
          <w:tab/>
        </w:r>
        <w:r>
          <w:fldChar w:fldCharType="begin"/>
        </w:r>
        <w:r>
          <w:instrText xml:space="preserve"> PAGEREF _Toc9252 \h </w:instrText>
        </w:r>
        <w:r>
          <w:fldChar w:fldCharType="separate"/>
        </w:r>
        <w:r>
          <w:t>57</w:t>
        </w:r>
        <w:r>
          <w:fldChar w:fldCharType="end"/>
        </w:r>
      </w:hyperlink>
    </w:p>
    <w:p>
      <w:pPr>
        <w:pStyle w:val="TOC2"/>
        <w:tabs>
          <w:tab w:val="right" w:leader="dot" w:pos="8306"/>
        </w:tabs>
      </w:pPr>
      <w:hyperlink w:anchor="_Toc114" w:history="1">
        <w:r>
          <w:rPr>
            <w:rFonts w:ascii="仿宋" w:eastAsia="仿宋" w:hAnsi="仿宋" w:cs="仿宋" w:hint="eastAsia"/>
            <w:lang w:eastAsia="zh-CN"/>
          </w:rPr>
          <w:t>(三)、销售和推广策略</w:t>
        </w:r>
        <w:r>
          <w:tab/>
        </w:r>
        <w:r>
          <w:fldChar w:fldCharType="begin"/>
        </w:r>
        <w:r>
          <w:instrText xml:space="preserve"> PAGEREF _Toc114 \h </w:instrText>
        </w:r>
        <w:r>
          <w:fldChar w:fldCharType="separate"/>
        </w:r>
        <w:r>
          <w:t>58</w:t>
        </w:r>
        <w:r>
          <w:fldChar w:fldCharType="end"/>
        </w:r>
      </w:hyperlink>
    </w:p>
    <w:p>
      <w:pPr>
        <w:pStyle w:val="TOC2"/>
        <w:tabs>
          <w:tab w:val="right" w:leader="dot" w:pos="8306"/>
        </w:tabs>
      </w:pPr>
      <w:hyperlink w:anchor="_Toc30196" w:history="1">
        <w:r>
          <w:rPr>
            <w:rFonts w:ascii="仿宋" w:eastAsia="仿宋" w:hAnsi="仿宋" w:cs="仿宋" w:hint="eastAsia"/>
            <w:lang w:eastAsia="zh-CN"/>
          </w:rPr>
          <w:t>(四)、销售渠道和分销策略</w:t>
        </w:r>
        <w:r>
          <w:tab/>
        </w:r>
        <w:r>
          <w:fldChar w:fldCharType="begin"/>
        </w:r>
        <w:r>
          <w:instrText xml:space="preserve"> PAGEREF _Toc30196 \h </w:instrText>
        </w:r>
        <w:r>
          <w:fldChar w:fldCharType="separate"/>
        </w:r>
        <w:r>
          <w:t>60</w:t>
        </w:r>
        <w:r>
          <w:fldChar w:fldCharType="end"/>
        </w:r>
      </w:hyperlink>
    </w:p>
    <w:p>
      <w:pPr>
        <w:pStyle w:val="TOC1"/>
        <w:tabs>
          <w:tab w:val="right" w:leader="dot" w:pos="8306"/>
        </w:tabs>
      </w:pPr>
      <w:hyperlink w:anchor="_Toc25818" w:history="1">
        <w:r>
          <w:rPr>
            <w:rFonts w:ascii="仿宋" w:eastAsia="仿宋" w:hAnsi="仿宋" w:cs="仿宋" w:hint="eastAsia"/>
            <w:lang w:eastAsia="zh-CN"/>
          </w:rPr>
          <w:t>十二、未来计划和展望</w:t>
        </w:r>
        <w:r>
          <w:tab/>
        </w:r>
        <w:r>
          <w:fldChar w:fldCharType="begin"/>
        </w:r>
        <w:r>
          <w:instrText xml:space="preserve"> PAGEREF _Toc25818 \h </w:instrText>
        </w:r>
        <w:r>
          <w:fldChar w:fldCharType="separate"/>
        </w:r>
        <w:r>
          <w:t>61</w:t>
        </w:r>
        <w:r>
          <w:fldChar w:fldCharType="end"/>
        </w:r>
      </w:hyperlink>
    </w:p>
    <w:p>
      <w:pPr>
        <w:pStyle w:val="TOC2"/>
        <w:tabs>
          <w:tab w:val="right" w:leader="dot" w:pos="8306"/>
        </w:tabs>
      </w:pPr>
      <w:hyperlink w:anchor="_Toc7636" w:history="1">
        <w:r>
          <w:rPr>
            <w:rFonts w:ascii="仿宋" w:eastAsia="仿宋" w:hAnsi="仿宋" w:cs="仿宋" w:hint="eastAsia"/>
            <w:lang w:eastAsia="zh-CN"/>
          </w:rPr>
          <w:t>(一)、公司未来的发展计划</w:t>
        </w:r>
        <w:r>
          <w:tab/>
        </w:r>
        <w:r>
          <w:fldChar w:fldCharType="begin"/>
        </w:r>
        <w:r>
          <w:instrText xml:space="preserve"> PAGEREF _Toc7636 \h </w:instrText>
        </w:r>
        <w:r>
          <w:fldChar w:fldCharType="separate"/>
        </w:r>
        <w:r>
          <w:t>61</w:t>
        </w:r>
        <w:r>
          <w:fldChar w:fldCharType="end"/>
        </w:r>
      </w:hyperlink>
    </w:p>
    <w:p>
      <w:pPr>
        <w:pStyle w:val="TOC2"/>
        <w:tabs>
          <w:tab w:val="right" w:leader="dot" w:pos="8306"/>
        </w:tabs>
      </w:pPr>
      <w:hyperlink w:anchor="_Toc17942" w:history="1">
        <w:r>
          <w:rPr>
            <w:rFonts w:ascii="仿宋" w:eastAsia="仿宋" w:hAnsi="仿宋" w:cs="仿宋" w:hint="eastAsia"/>
            <w:lang w:eastAsia="zh-CN"/>
          </w:rPr>
          <w:t>(二)、长期目标和目标</w:t>
        </w:r>
        <w:r>
          <w:tab/>
        </w:r>
        <w:r>
          <w:fldChar w:fldCharType="begin"/>
        </w:r>
        <w:r>
          <w:instrText xml:space="preserve"> PAGEREF _Toc17942 \h </w:instrText>
        </w:r>
        <w:r>
          <w:fldChar w:fldCharType="separate"/>
        </w:r>
        <w:r>
          <w:t>62</w:t>
        </w:r>
        <w:r>
          <w:fldChar w:fldCharType="end"/>
        </w:r>
      </w:hyperlink>
    </w:p>
    <w:p>
      <w:pPr>
        <w:pStyle w:val="TOC1"/>
        <w:tabs>
          <w:tab w:val="right" w:leader="dot" w:pos="8306"/>
        </w:tabs>
      </w:pPr>
      <w:hyperlink w:anchor="_Toc26421" w:history="1">
        <w:r>
          <w:rPr>
            <w:rFonts w:ascii="仿宋" w:eastAsia="仿宋" w:hAnsi="仿宋" w:cs="仿宋" w:hint="eastAsia"/>
            <w:lang w:eastAsia="zh-CN"/>
          </w:rPr>
          <w:t>十三、法律和合规事项</w:t>
        </w:r>
        <w:r>
          <w:tab/>
        </w:r>
        <w:r>
          <w:fldChar w:fldCharType="begin"/>
        </w:r>
        <w:r>
          <w:instrText xml:space="preserve"> PAGEREF _Toc26421 \h </w:instrText>
        </w:r>
        <w:r>
          <w:fldChar w:fldCharType="separate"/>
        </w:r>
        <w:r>
          <w:t>63</w:t>
        </w:r>
        <w:r>
          <w:fldChar w:fldCharType="end"/>
        </w:r>
      </w:hyperlink>
    </w:p>
    <w:p>
      <w:pPr>
        <w:pStyle w:val="TOC2"/>
        <w:tabs>
          <w:tab w:val="right" w:leader="dot" w:pos="8306"/>
        </w:tabs>
      </w:pPr>
      <w:hyperlink w:anchor="_Toc15317" w:history="1">
        <w:r>
          <w:rPr>
            <w:rFonts w:ascii="仿宋" w:eastAsia="仿宋" w:hAnsi="仿宋" w:cs="仿宋" w:hint="eastAsia"/>
            <w:lang w:eastAsia="zh-CN"/>
          </w:rPr>
          <w:t>(一)、公司注册和法律地位</w:t>
        </w:r>
        <w:r>
          <w:tab/>
        </w:r>
        <w:r>
          <w:fldChar w:fldCharType="begin"/>
        </w:r>
        <w:r>
          <w:instrText xml:space="preserve"> PAGEREF _Toc15317 \h </w:instrText>
        </w:r>
        <w:r>
          <w:fldChar w:fldCharType="separate"/>
        </w:r>
        <w:r>
          <w:t>63</w:t>
        </w:r>
        <w:r>
          <w:fldChar w:fldCharType="end"/>
        </w:r>
      </w:hyperlink>
    </w:p>
    <w:p>
      <w:pPr>
        <w:pStyle w:val="TOC2"/>
        <w:tabs>
          <w:tab w:val="right" w:leader="dot" w:pos="8306"/>
        </w:tabs>
      </w:pPr>
      <w:hyperlink w:anchor="_Toc17640" w:history="1">
        <w:r>
          <w:rPr>
            <w:rFonts w:ascii="仿宋" w:eastAsia="仿宋" w:hAnsi="仿宋" w:cs="仿宋" w:hint="eastAsia"/>
            <w:lang w:eastAsia="zh-CN"/>
          </w:rPr>
          <w:t>(二)、专业许可与许可证</w:t>
        </w:r>
        <w:r>
          <w:tab/>
        </w:r>
        <w:r>
          <w:fldChar w:fldCharType="begin"/>
        </w:r>
        <w:r>
          <w:instrText xml:space="preserve"> PAGEREF _Toc17640 \h </w:instrText>
        </w:r>
        <w:r>
          <w:fldChar w:fldCharType="separate"/>
        </w:r>
        <w:r>
          <w:t>63</w:t>
        </w:r>
        <w:r>
          <w:fldChar w:fldCharType="end"/>
        </w:r>
      </w:hyperlink>
    </w:p>
    <w:p>
      <w:pPr>
        <w:pStyle w:val="TOC2"/>
        <w:tabs>
          <w:tab w:val="right" w:leader="dot" w:pos="8306"/>
        </w:tabs>
      </w:pPr>
      <w:hyperlink w:anchor="_Toc18439" w:history="1">
        <w:r>
          <w:rPr>
            <w:rFonts w:ascii="仿宋" w:eastAsia="仿宋" w:hAnsi="仿宋" w:cs="仿宋" w:hint="eastAsia"/>
            <w:lang w:eastAsia="zh-CN"/>
          </w:rPr>
          <w:t>(三)、知识产权</w:t>
        </w:r>
        <w:r>
          <w:tab/>
        </w:r>
        <w:r>
          <w:fldChar w:fldCharType="begin"/>
        </w:r>
        <w:r>
          <w:instrText xml:space="preserve"> PAGEREF _Toc18439 \h </w:instrText>
        </w:r>
        <w:r>
          <w:fldChar w:fldCharType="separate"/>
        </w:r>
        <w:r>
          <w:t>63</w:t>
        </w:r>
        <w:r>
          <w:fldChar w:fldCharType="end"/>
        </w:r>
      </w:hyperlink>
    </w:p>
    <w:p>
      <w:pPr>
        <w:pStyle w:val="TOC2"/>
        <w:tabs>
          <w:tab w:val="right" w:leader="dot" w:pos="8306"/>
        </w:tabs>
      </w:pPr>
      <w:hyperlink w:anchor="_Toc2581" w:history="1">
        <w:r>
          <w:rPr>
            <w:rFonts w:ascii="仿宋" w:eastAsia="仿宋" w:hAnsi="仿宋" w:cs="仿宋" w:hint="eastAsia"/>
            <w:lang w:eastAsia="zh-CN"/>
          </w:rPr>
          <w:t>(四)、合同与法律义务</w:t>
        </w:r>
        <w:r>
          <w:tab/>
        </w:r>
        <w:r>
          <w:fldChar w:fldCharType="begin"/>
        </w:r>
        <w:r>
          <w:instrText xml:space="preserve"> PAGEREF _Toc2581 \h </w:instrText>
        </w:r>
        <w:r>
          <w:fldChar w:fldCharType="separate"/>
        </w:r>
        <w:r>
          <w:t>63</w:t>
        </w:r>
        <w:r>
          <w:fldChar w:fldCharType="end"/>
        </w:r>
      </w:hyperlink>
    </w:p>
    <w:p>
      <w:pPr>
        <w:pStyle w:val="TOC1"/>
        <w:tabs>
          <w:tab w:val="right" w:leader="dot" w:pos="8306"/>
        </w:tabs>
      </w:pPr>
      <w:hyperlink w:anchor="_Toc11865" w:history="1">
        <w:r>
          <w:rPr>
            <w:rFonts w:ascii="仿宋" w:eastAsia="仿宋" w:hAnsi="仿宋" w:cs="仿宋" w:hint="eastAsia"/>
            <w:lang w:eastAsia="zh-CN"/>
          </w:rPr>
          <w:t>十四、汽轮机数字式电液调节系统项目总结分析</w:t>
        </w:r>
        <w:r>
          <w:tab/>
        </w:r>
        <w:r>
          <w:fldChar w:fldCharType="begin"/>
        </w:r>
        <w:r>
          <w:instrText xml:space="preserve"> PAGEREF _Toc11865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79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97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59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https://d.book118.com/056150022105010041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150022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2024-01-08T23:10:00Z</dcterms:created>
  <dcterms:modified xsi:type="dcterms:W3CDTF">2024-01-08T23:11:16Z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5BF218AB59284066A44380C65BC36388_11</vt:lpwstr>
  </property>
  <property fmtid="{D5CDD505-2E9C-101B-9397-08002B2CF9AE}" pid="3" name="KSOProductBuildVer">
    <vt:lpwstr>2052-12.1.0.16120</vt:lpwstr>
  </property>
</Properties>
</file>