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军工电子行业投资项目规划设计蓝图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5" w:history="1">
        <w:r>
          <w:rPr>
            <w:rFonts w:ascii="仿宋" w:eastAsia="仿宋" w:hAnsi="仿宋" w:cs="仿宋" w:hint="eastAsia"/>
            <w:lang w:eastAsia="zh-CN"/>
          </w:rPr>
          <w:t>概论</w:t>
        </w:r>
        <w:r>
          <w:tab/>
        </w:r>
        <w:r>
          <w:fldChar w:fldCharType="begin"/>
        </w:r>
        <w:r>
          <w:instrText xml:space="preserve"> PAGEREF _Toc27965 \h </w:instrText>
        </w:r>
        <w:r>
          <w:fldChar w:fldCharType="separate"/>
        </w:r>
        <w:r>
          <w:t>3</w:t>
        </w:r>
        <w:r>
          <w:fldChar w:fldCharType="end"/>
        </w:r>
      </w:hyperlink>
    </w:p>
    <w:p>
      <w:pPr>
        <w:pStyle w:val="TOC1"/>
        <w:tabs>
          <w:tab w:val="right" w:leader="dot" w:pos="8306"/>
        </w:tabs>
      </w:pPr>
      <w:hyperlink w:anchor="_Toc15649" w:history="1">
        <w:r>
          <w:rPr>
            <w:rFonts w:ascii="仿宋" w:eastAsia="仿宋" w:hAnsi="仿宋" w:cs="仿宋" w:hint="eastAsia"/>
            <w:lang w:eastAsia="zh-CN"/>
          </w:rPr>
          <w:t>一、军工电子行业投资项目绩效评估</w:t>
        </w:r>
        <w:r>
          <w:tab/>
        </w:r>
        <w:r>
          <w:fldChar w:fldCharType="begin"/>
        </w:r>
        <w:r>
          <w:instrText xml:space="preserve"> PAGEREF _Toc15649 \h </w:instrText>
        </w:r>
        <w:r>
          <w:fldChar w:fldCharType="separate"/>
        </w:r>
        <w:r>
          <w:t>3</w:t>
        </w:r>
        <w:r>
          <w:fldChar w:fldCharType="end"/>
        </w:r>
      </w:hyperlink>
    </w:p>
    <w:p>
      <w:pPr>
        <w:pStyle w:val="TOC2"/>
        <w:tabs>
          <w:tab w:val="right" w:leader="dot" w:pos="8306"/>
        </w:tabs>
      </w:pPr>
      <w:hyperlink w:anchor="_Toc16511" w:history="1">
        <w:r>
          <w:rPr>
            <w:rFonts w:ascii="仿宋" w:eastAsia="仿宋" w:hAnsi="仿宋" w:cs="仿宋" w:hint="eastAsia"/>
            <w:lang w:eastAsia="zh-CN"/>
          </w:rPr>
          <w:t>(一)、绩效评估指标</w:t>
        </w:r>
        <w:r>
          <w:tab/>
        </w:r>
        <w:r>
          <w:fldChar w:fldCharType="begin"/>
        </w:r>
        <w:r>
          <w:instrText xml:space="preserve"> PAGEREF _Toc16511 \h </w:instrText>
        </w:r>
        <w:r>
          <w:fldChar w:fldCharType="separate"/>
        </w:r>
        <w:r>
          <w:t>3</w:t>
        </w:r>
        <w:r>
          <w:fldChar w:fldCharType="end"/>
        </w:r>
      </w:hyperlink>
    </w:p>
    <w:p>
      <w:pPr>
        <w:pStyle w:val="TOC2"/>
        <w:tabs>
          <w:tab w:val="right" w:leader="dot" w:pos="8306"/>
        </w:tabs>
      </w:pPr>
      <w:hyperlink w:anchor="_Toc10740" w:history="1">
        <w:r>
          <w:rPr>
            <w:rFonts w:ascii="仿宋" w:eastAsia="仿宋" w:hAnsi="仿宋" w:cs="仿宋" w:hint="eastAsia"/>
            <w:lang w:eastAsia="zh-CN"/>
          </w:rPr>
          <w:t>(二)、绩效评估方法</w:t>
        </w:r>
        <w:r>
          <w:tab/>
        </w:r>
        <w:r>
          <w:fldChar w:fldCharType="begin"/>
        </w:r>
        <w:r>
          <w:instrText xml:space="preserve"> PAGEREF _Toc10740 \h </w:instrText>
        </w:r>
        <w:r>
          <w:fldChar w:fldCharType="separate"/>
        </w:r>
        <w:r>
          <w:t>4</w:t>
        </w:r>
        <w:r>
          <w:fldChar w:fldCharType="end"/>
        </w:r>
      </w:hyperlink>
    </w:p>
    <w:p>
      <w:pPr>
        <w:pStyle w:val="TOC2"/>
        <w:tabs>
          <w:tab w:val="right" w:leader="dot" w:pos="8306"/>
        </w:tabs>
      </w:pPr>
      <w:hyperlink w:anchor="_Toc27868" w:history="1">
        <w:r>
          <w:rPr>
            <w:rFonts w:ascii="仿宋" w:eastAsia="仿宋" w:hAnsi="仿宋" w:cs="仿宋" w:hint="eastAsia"/>
            <w:lang w:eastAsia="zh-CN"/>
          </w:rPr>
          <w:t>(三)、绩效评估周期</w:t>
        </w:r>
        <w:r>
          <w:tab/>
        </w:r>
        <w:r>
          <w:fldChar w:fldCharType="begin"/>
        </w:r>
        <w:r>
          <w:instrText xml:space="preserve"> PAGEREF _Toc27868 \h </w:instrText>
        </w:r>
        <w:r>
          <w:fldChar w:fldCharType="separate"/>
        </w:r>
        <w:r>
          <w:t>5</w:t>
        </w:r>
        <w:r>
          <w:fldChar w:fldCharType="end"/>
        </w:r>
      </w:hyperlink>
    </w:p>
    <w:p>
      <w:pPr>
        <w:pStyle w:val="TOC1"/>
        <w:tabs>
          <w:tab w:val="right" w:leader="dot" w:pos="8306"/>
        </w:tabs>
      </w:pPr>
      <w:hyperlink w:anchor="_Toc22654" w:history="1">
        <w:r>
          <w:rPr>
            <w:rFonts w:ascii="仿宋" w:eastAsia="仿宋" w:hAnsi="仿宋" w:cs="仿宋" w:hint="eastAsia"/>
            <w:lang w:eastAsia="zh-CN"/>
          </w:rPr>
          <w:t>二、军工电子行业投资项目可持续发展</w:t>
        </w:r>
        <w:r>
          <w:tab/>
        </w:r>
        <w:r>
          <w:fldChar w:fldCharType="begin"/>
        </w:r>
        <w:r>
          <w:instrText xml:space="preserve"> PAGEREF _Toc22654 \h </w:instrText>
        </w:r>
        <w:r>
          <w:fldChar w:fldCharType="separate"/>
        </w:r>
        <w:r>
          <w:t>6</w:t>
        </w:r>
        <w:r>
          <w:fldChar w:fldCharType="end"/>
        </w:r>
      </w:hyperlink>
    </w:p>
    <w:p>
      <w:pPr>
        <w:pStyle w:val="TOC2"/>
        <w:tabs>
          <w:tab w:val="right" w:leader="dot" w:pos="8306"/>
        </w:tabs>
      </w:pPr>
      <w:hyperlink w:anchor="_Toc8695" w:history="1">
        <w:r>
          <w:rPr>
            <w:rFonts w:ascii="仿宋" w:eastAsia="仿宋" w:hAnsi="仿宋" w:cs="仿宋" w:hint="eastAsia"/>
            <w:lang w:eastAsia="zh-CN"/>
          </w:rPr>
          <w:t>(一)、可持续战略与实践</w:t>
        </w:r>
        <w:r>
          <w:tab/>
        </w:r>
        <w:r>
          <w:fldChar w:fldCharType="begin"/>
        </w:r>
        <w:r>
          <w:instrText xml:space="preserve"> PAGEREF _Toc8695 \h </w:instrText>
        </w:r>
        <w:r>
          <w:fldChar w:fldCharType="separate"/>
        </w:r>
        <w:r>
          <w:t>6</w:t>
        </w:r>
        <w:r>
          <w:fldChar w:fldCharType="end"/>
        </w:r>
      </w:hyperlink>
    </w:p>
    <w:p>
      <w:pPr>
        <w:pStyle w:val="TOC2"/>
        <w:tabs>
          <w:tab w:val="right" w:leader="dot" w:pos="8306"/>
        </w:tabs>
      </w:pPr>
      <w:hyperlink w:anchor="_Toc25635" w:history="1">
        <w:r>
          <w:rPr>
            <w:rFonts w:ascii="仿宋" w:eastAsia="仿宋" w:hAnsi="仿宋" w:cs="仿宋" w:hint="eastAsia"/>
            <w:lang w:eastAsia="zh-CN"/>
          </w:rPr>
          <w:t>(二)、环保与社会责任</w:t>
        </w:r>
        <w:r>
          <w:tab/>
        </w:r>
        <w:r>
          <w:fldChar w:fldCharType="begin"/>
        </w:r>
        <w:r>
          <w:instrText xml:space="preserve"> PAGEREF _Toc25635 \h </w:instrText>
        </w:r>
        <w:r>
          <w:fldChar w:fldCharType="separate"/>
        </w:r>
        <w:r>
          <w:t>7</w:t>
        </w:r>
        <w:r>
          <w:fldChar w:fldCharType="end"/>
        </w:r>
      </w:hyperlink>
    </w:p>
    <w:p>
      <w:pPr>
        <w:pStyle w:val="TOC1"/>
        <w:tabs>
          <w:tab w:val="right" w:leader="dot" w:pos="8306"/>
        </w:tabs>
      </w:pPr>
      <w:hyperlink w:anchor="_Toc14021" w:history="1">
        <w:r>
          <w:rPr>
            <w:rFonts w:ascii="仿宋" w:eastAsia="仿宋" w:hAnsi="仿宋" w:cs="仿宋" w:hint="eastAsia"/>
            <w:lang w:eastAsia="zh-CN"/>
          </w:rPr>
          <w:t>三、市场分析、调研</w:t>
        </w:r>
        <w:r>
          <w:tab/>
        </w:r>
        <w:r>
          <w:fldChar w:fldCharType="begin"/>
        </w:r>
        <w:r>
          <w:instrText xml:space="preserve"> PAGEREF _Toc14021 \h </w:instrText>
        </w:r>
        <w:r>
          <w:fldChar w:fldCharType="separate"/>
        </w:r>
        <w:r>
          <w:t>8</w:t>
        </w:r>
        <w:r>
          <w:fldChar w:fldCharType="end"/>
        </w:r>
      </w:hyperlink>
    </w:p>
    <w:p>
      <w:pPr>
        <w:pStyle w:val="TOC2"/>
        <w:tabs>
          <w:tab w:val="right" w:leader="dot" w:pos="8306"/>
        </w:tabs>
      </w:pPr>
      <w:hyperlink w:anchor="_Toc21659" w:history="1">
        <w:r>
          <w:rPr>
            <w:rFonts w:ascii="仿宋" w:eastAsia="仿宋" w:hAnsi="仿宋" w:cs="仿宋" w:hint="eastAsia"/>
            <w:lang w:eastAsia="zh-CN"/>
          </w:rPr>
          <w:t>(一)、军工电子行业投资行业分析</w:t>
        </w:r>
        <w:r>
          <w:tab/>
        </w:r>
        <w:r>
          <w:fldChar w:fldCharType="begin"/>
        </w:r>
        <w:r>
          <w:instrText xml:space="preserve"> PAGEREF _Toc21659 \h </w:instrText>
        </w:r>
        <w:r>
          <w:fldChar w:fldCharType="separate"/>
        </w:r>
        <w:r>
          <w:t>8</w:t>
        </w:r>
        <w:r>
          <w:fldChar w:fldCharType="end"/>
        </w:r>
      </w:hyperlink>
    </w:p>
    <w:p>
      <w:pPr>
        <w:pStyle w:val="TOC2"/>
        <w:tabs>
          <w:tab w:val="right" w:leader="dot" w:pos="8306"/>
        </w:tabs>
      </w:pPr>
      <w:hyperlink w:anchor="_Toc22101" w:history="1">
        <w:r>
          <w:rPr>
            <w:rFonts w:ascii="仿宋" w:eastAsia="仿宋" w:hAnsi="仿宋" w:cs="仿宋" w:hint="eastAsia"/>
            <w:lang w:eastAsia="zh-CN"/>
          </w:rPr>
          <w:t>(二)、军工电子行业投资市场分析预测</w:t>
        </w:r>
        <w:r>
          <w:tab/>
        </w:r>
        <w:r>
          <w:fldChar w:fldCharType="begin"/>
        </w:r>
        <w:r>
          <w:instrText xml:space="preserve"> PAGEREF _Toc22101 \h </w:instrText>
        </w:r>
        <w:r>
          <w:fldChar w:fldCharType="separate"/>
        </w:r>
        <w:r>
          <w:t>9</w:t>
        </w:r>
        <w:r>
          <w:fldChar w:fldCharType="end"/>
        </w:r>
      </w:hyperlink>
    </w:p>
    <w:p>
      <w:pPr>
        <w:pStyle w:val="TOC1"/>
        <w:tabs>
          <w:tab w:val="right" w:leader="dot" w:pos="8306"/>
        </w:tabs>
      </w:pPr>
      <w:hyperlink w:anchor="_Toc10792" w:history="1">
        <w:r>
          <w:rPr>
            <w:rFonts w:ascii="仿宋" w:eastAsia="仿宋" w:hAnsi="仿宋" w:cs="仿宋" w:hint="eastAsia"/>
            <w:lang w:eastAsia="zh-CN"/>
          </w:rPr>
          <w:t>四、军工电子行业投资项目选址可行性分析</w:t>
        </w:r>
        <w:r>
          <w:tab/>
        </w:r>
        <w:r>
          <w:fldChar w:fldCharType="begin"/>
        </w:r>
        <w:r>
          <w:instrText xml:space="preserve"> PAGEREF _Toc10792 \h </w:instrText>
        </w:r>
        <w:r>
          <w:fldChar w:fldCharType="separate"/>
        </w:r>
        <w:r>
          <w:t>10</w:t>
        </w:r>
        <w:r>
          <w:fldChar w:fldCharType="end"/>
        </w:r>
      </w:hyperlink>
    </w:p>
    <w:p>
      <w:pPr>
        <w:pStyle w:val="TOC2"/>
        <w:tabs>
          <w:tab w:val="right" w:leader="dot" w:pos="8306"/>
        </w:tabs>
      </w:pPr>
      <w:hyperlink w:anchor="_Toc9121" w:history="1">
        <w:r>
          <w:rPr>
            <w:rFonts w:ascii="仿宋" w:eastAsia="仿宋" w:hAnsi="仿宋" w:cs="仿宋" w:hint="eastAsia"/>
            <w:lang w:eastAsia="zh-CN"/>
          </w:rPr>
          <w:t>(一)、军工电子行业投资项目选址</w:t>
        </w:r>
        <w:r>
          <w:tab/>
        </w:r>
        <w:r>
          <w:fldChar w:fldCharType="begin"/>
        </w:r>
        <w:r>
          <w:instrText xml:space="preserve"> PAGEREF _Toc9121 \h </w:instrText>
        </w:r>
        <w:r>
          <w:fldChar w:fldCharType="separate"/>
        </w:r>
        <w:r>
          <w:t>10</w:t>
        </w:r>
        <w:r>
          <w:fldChar w:fldCharType="end"/>
        </w:r>
      </w:hyperlink>
    </w:p>
    <w:p>
      <w:pPr>
        <w:pStyle w:val="TOC2"/>
        <w:tabs>
          <w:tab w:val="right" w:leader="dot" w:pos="8306"/>
        </w:tabs>
      </w:pPr>
      <w:hyperlink w:anchor="_Toc6287" w:history="1">
        <w:r>
          <w:rPr>
            <w:rFonts w:ascii="仿宋" w:eastAsia="仿宋" w:hAnsi="仿宋" w:cs="仿宋" w:hint="eastAsia"/>
            <w:lang w:eastAsia="zh-CN"/>
          </w:rPr>
          <w:t>(二)、用地控制指标</w:t>
        </w:r>
        <w:r>
          <w:tab/>
        </w:r>
        <w:r>
          <w:fldChar w:fldCharType="begin"/>
        </w:r>
        <w:r>
          <w:instrText xml:space="preserve"> PAGEREF _Toc6287 \h </w:instrText>
        </w:r>
        <w:r>
          <w:fldChar w:fldCharType="separate"/>
        </w:r>
        <w:r>
          <w:t>10</w:t>
        </w:r>
        <w:r>
          <w:fldChar w:fldCharType="end"/>
        </w:r>
      </w:hyperlink>
    </w:p>
    <w:p>
      <w:pPr>
        <w:pStyle w:val="TOC2"/>
        <w:tabs>
          <w:tab w:val="right" w:leader="dot" w:pos="8306"/>
        </w:tabs>
      </w:pPr>
      <w:hyperlink w:anchor="_Toc5417" w:history="1">
        <w:r>
          <w:rPr>
            <w:rFonts w:ascii="仿宋" w:eastAsia="仿宋" w:hAnsi="仿宋" w:cs="仿宋" w:hint="eastAsia"/>
            <w:lang w:eastAsia="zh-CN"/>
          </w:rPr>
          <w:t>(三)、节约用地措施</w:t>
        </w:r>
        <w:r>
          <w:tab/>
        </w:r>
        <w:r>
          <w:fldChar w:fldCharType="begin"/>
        </w:r>
        <w:r>
          <w:instrText xml:space="preserve"> PAGEREF _Toc5417 \h </w:instrText>
        </w:r>
        <w:r>
          <w:fldChar w:fldCharType="separate"/>
        </w:r>
        <w:r>
          <w:t>12</w:t>
        </w:r>
        <w:r>
          <w:fldChar w:fldCharType="end"/>
        </w:r>
      </w:hyperlink>
    </w:p>
    <w:p>
      <w:pPr>
        <w:pStyle w:val="TOC2"/>
        <w:tabs>
          <w:tab w:val="right" w:leader="dot" w:pos="8306"/>
        </w:tabs>
      </w:pPr>
      <w:hyperlink w:anchor="_Toc20190" w:history="1">
        <w:r>
          <w:rPr>
            <w:rFonts w:ascii="仿宋" w:eastAsia="仿宋" w:hAnsi="仿宋" w:cs="仿宋" w:hint="eastAsia"/>
            <w:lang w:eastAsia="zh-CN"/>
          </w:rPr>
          <w:t>(四)、总图布置方案</w:t>
        </w:r>
        <w:r>
          <w:tab/>
        </w:r>
        <w:r>
          <w:fldChar w:fldCharType="begin"/>
        </w:r>
        <w:r>
          <w:instrText xml:space="preserve"> PAGEREF _Toc20190 \h </w:instrText>
        </w:r>
        <w:r>
          <w:fldChar w:fldCharType="separate"/>
        </w:r>
        <w:r>
          <w:t>13</w:t>
        </w:r>
        <w:r>
          <w:fldChar w:fldCharType="end"/>
        </w:r>
      </w:hyperlink>
    </w:p>
    <w:p>
      <w:pPr>
        <w:pStyle w:val="TOC2"/>
        <w:tabs>
          <w:tab w:val="right" w:leader="dot" w:pos="8306"/>
        </w:tabs>
      </w:pPr>
      <w:hyperlink w:anchor="_Toc3624" w:history="1">
        <w:r>
          <w:rPr>
            <w:rFonts w:ascii="仿宋" w:eastAsia="仿宋" w:hAnsi="仿宋" w:cs="仿宋" w:hint="eastAsia"/>
            <w:lang w:eastAsia="zh-CN"/>
          </w:rPr>
          <w:t>(五)、选址综合评价</w:t>
        </w:r>
        <w:r>
          <w:tab/>
        </w:r>
        <w:r>
          <w:fldChar w:fldCharType="begin"/>
        </w:r>
        <w:r>
          <w:instrText xml:space="preserve"> PAGEREF _Toc3624 \h </w:instrText>
        </w:r>
        <w:r>
          <w:fldChar w:fldCharType="separate"/>
        </w:r>
        <w:r>
          <w:t>14</w:t>
        </w:r>
        <w:r>
          <w:fldChar w:fldCharType="end"/>
        </w:r>
      </w:hyperlink>
    </w:p>
    <w:p>
      <w:pPr>
        <w:pStyle w:val="TOC1"/>
        <w:tabs>
          <w:tab w:val="right" w:leader="dot" w:pos="8306"/>
        </w:tabs>
      </w:pPr>
      <w:hyperlink w:anchor="_Toc23098" w:history="1">
        <w:r>
          <w:rPr>
            <w:rFonts w:ascii="仿宋" w:eastAsia="仿宋" w:hAnsi="仿宋" w:cs="仿宋" w:hint="eastAsia"/>
            <w:lang w:eastAsia="zh-CN"/>
          </w:rPr>
          <w:t>五、军工电子行业投资项目概论</w:t>
        </w:r>
        <w:r>
          <w:tab/>
        </w:r>
        <w:r>
          <w:fldChar w:fldCharType="begin"/>
        </w:r>
        <w:r>
          <w:instrText xml:space="preserve"> PAGEREF _Toc23098 \h </w:instrText>
        </w:r>
        <w:r>
          <w:fldChar w:fldCharType="separate"/>
        </w:r>
        <w:r>
          <w:t>15</w:t>
        </w:r>
        <w:r>
          <w:fldChar w:fldCharType="end"/>
        </w:r>
      </w:hyperlink>
    </w:p>
    <w:p>
      <w:pPr>
        <w:pStyle w:val="TOC2"/>
        <w:tabs>
          <w:tab w:val="right" w:leader="dot" w:pos="8306"/>
        </w:tabs>
      </w:pPr>
      <w:hyperlink w:anchor="_Toc10911" w:history="1">
        <w:r>
          <w:rPr>
            <w:rFonts w:ascii="仿宋" w:eastAsia="仿宋" w:hAnsi="仿宋" w:cs="仿宋" w:hint="eastAsia"/>
            <w:lang w:eastAsia="zh-CN"/>
          </w:rPr>
          <w:t>(一)、军工电子行业投资项目概况</w:t>
        </w:r>
        <w:r>
          <w:tab/>
        </w:r>
        <w:r>
          <w:fldChar w:fldCharType="begin"/>
        </w:r>
        <w:r>
          <w:instrText xml:space="preserve"> PAGEREF _Toc10911 \h </w:instrText>
        </w:r>
        <w:r>
          <w:fldChar w:fldCharType="separate"/>
        </w:r>
        <w:r>
          <w:t>15</w:t>
        </w:r>
        <w:r>
          <w:fldChar w:fldCharType="end"/>
        </w:r>
      </w:hyperlink>
    </w:p>
    <w:p>
      <w:pPr>
        <w:pStyle w:val="TOC2"/>
        <w:tabs>
          <w:tab w:val="right" w:leader="dot" w:pos="8306"/>
        </w:tabs>
      </w:pPr>
      <w:hyperlink w:anchor="_Toc25680" w:history="1">
        <w:r>
          <w:rPr>
            <w:rFonts w:ascii="仿宋" w:eastAsia="仿宋" w:hAnsi="仿宋" w:cs="仿宋" w:hint="eastAsia"/>
            <w:lang w:eastAsia="zh-CN"/>
          </w:rPr>
          <w:t>(二)、军工电子行业投资项目目标</w:t>
        </w:r>
        <w:r>
          <w:tab/>
        </w:r>
        <w:r>
          <w:fldChar w:fldCharType="begin"/>
        </w:r>
        <w:r>
          <w:instrText xml:space="preserve"> PAGEREF _Toc25680 \h </w:instrText>
        </w:r>
        <w:r>
          <w:fldChar w:fldCharType="separate"/>
        </w:r>
        <w:r>
          <w:t>18</w:t>
        </w:r>
        <w:r>
          <w:fldChar w:fldCharType="end"/>
        </w:r>
      </w:hyperlink>
    </w:p>
    <w:p>
      <w:pPr>
        <w:pStyle w:val="TOC2"/>
        <w:tabs>
          <w:tab w:val="right" w:leader="dot" w:pos="8306"/>
        </w:tabs>
      </w:pPr>
      <w:hyperlink w:anchor="_Toc7308" w:history="1">
        <w:r>
          <w:rPr>
            <w:rFonts w:ascii="仿宋" w:eastAsia="仿宋" w:hAnsi="仿宋" w:cs="仿宋" w:hint="eastAsia"/>
            <w:lang w:eastAsia="zh-CN"/>
          </w:rPr>
          <w:t>(三)、军工电子行业投资项目提出的理由</w:t>
        </w:r>
        <w:r>
          <w:tab/>
        </w:r>
        <w:r>
          <w:fldChar w:fldCharType="begin"/>
        </w:r>
        <w:r>
          <w:instrText xml:space="preserve"> PAGEREF _Toc7308 \h </w:instrText>
        </w:r>
        <w:r>
          <w:fldChar w:fldCharType="separate"/>
        </w:r>
        <w:r>
          <w:t>19</w:t>
        </w:r>
        <w:r>
          <w:fldChar w:fldCharType="end"/>
        </w:r>
      </w:hyperlink>
    </w:p>
    <w:p>
      <w:pPr>
        <w:pStyle w:val="TOC2"/>
        <w:tabs>
          <w:tab w:val="right" w:leader="dot" w:pos="8306"/>
        </w:tabs>
      </w:pPr>
      <w:hyperlink w:anchor="_Toc21022" w:history="1">
        <w:r>
          <w:rPr>
            <w:rFonts w:ascii="仿宋" w:eastAsia="仿宋" w:hAnsi="仿宋" w:cs="仿宋" w:hint="eastAsia"/>
            <w:lang w:eastAsia="zh-CN"/>
          </w:rPr>
          <w:t>(四)、军工电子行业投资项目意义</w:t>
        </w:r>
        <w:r>
          <w:tab/>
        </w:r>
        <w:r>
          <w:fldChar w:fldCharType="begin"/>
        </w:r>
        <w:r>
          <w:instrText xml:space="preserve"> PAGEREF _Toc21022 \h </w:instrText>
        </w:r>
        <w:r>
          <w:fldChar w:fldCharType="separate"/>
        </w:r>
        <w:r>
          <w:t>20</w:t>
        </w:r>
        <w:r>
          <w:fldChar w:fldCharType="end"/>
        </w:r>
      </w:hyperlink>
    </w:p>
    <w:p>
      <w:pPr>
        <w:pStyle w:val="TOC2"/>
        <w:tabs>
          <w:tab w:val="right" w:leader="dot" w:pos="8306"/>
        </w:tabs>
      </w:pPr>
      <w:hyperlink w:anchor="_Toc11269" w:history="1">
        <w:r>
          <w:rPr>
            <w:rFonts w:ascii="仿宋" w:eastAsia="仿宋" w:hAnsi="仿宋" w:cs="仿宋" w:hint="eastAsia"/>
            <w:lang w:eastAsia="zh-CN"/>
          </w:rPr>
          <w:t>(五)、军工电子行业投资项目背景</w:t>
        </w:r>
        <w:r>
          <w:tab/>
        </w:r>
        <w:r>
          <w:fldChar w:fldCharType="begin"/>
        </w:r>
        <w:r>
          <w:instrText xml:space="preserve"> PAGEREF _Toc11269 \h </w:instrText>
        </w:r>
        <w:r>
          <w:fldChar w:fldCharType="separate"/>
        </w:r>
        <w:r>
          <w:t>21</w:t>
        </w:r>
        <w:r>
          <w:fldChar w:fldCharType="end"/>
        </w:r>
      </w:hyperlink>
    </w:p>
    <w:p>
      <w:pPr>
        <w:pStyle w:val="TOC1"/>
        <w:tabs>
          <w:tab w:val="right" w:leader="dot" w:pos="8306"/>
        </w:tabs>
      </w:pPr>
      <w:hyperlink w:anchor="_Toc11820" w:history="1">
        <w:r>
          <w:rPr>
            <w:rFonts w:ascii="仿宋" w:eastAsia="仿宋" w:hAnsi="仿宋" w:cs="仿宋" w:hint="eastAsia"/>
            <w:lang w:eastAsia="zh-CN"/>
          </w:rPr>
          <w:t>六、军工电子行业投资项目土建工程</w:t>
        </w:r>
        <w:r>
          <w:tab/>
        </w:r>
        <w:r>
          <w:fldChar w:fldCharType="begin"/>
        </w:r>
        <w:r>
          <w:instrText xml:space="preserve"> PAGEREF _Toc11820 \h </w:instrText>
        </w:r>
        <w:r>
          <w:fldChar w:fldCharType="separate"/>
        </w:r>
        <w:r>
          <w:t>22</w:t>
        </w:r>
        <w:r>
          <w:fldChar w:fldCharType="end"/>
        </w:r>
      </w:hyperlink>
    </w:p>
    <w:p>
      <w:pPr>
        <w:pStyle w:val="TOC2"/>
        <w:tabs>
          <w:tab w:val="right" w:leader="dot" w:pos="8306"/>
        </w:tabs>
      </w:pPr>
      <w:hyperlink w:anchor="_Toc14613" w:history="1">
        <w:r>
          <w:rPr>
            <w:rFonts w:ascii="仿宋" w:eastAsia="仿宋" w:hAnsi="仿宋" w:cs="仿宋" w:hint="eastAsia"/>
            <w:lang w:eastAsia="zh-CN"/>
          </w:rPr>
          <w:t>(一)、建筑工程设计原则</w:t>
        </w:r>
        <w:r>
          <w:tab/>
        </w:r>
        <w:r>
          <w:fldChar w:fldCharType="begin"/>
        </w:r>
        <w:r>
          <w:instrText xml:space="preserve"> PAGEREF _Toc14613 \h </w:instrText>
        </w:r>
        <w:r>
          <w:fldChar w:fldCharType="separate"/>
        </w:r>
        <w:r>
          <w:t>22</w:t>
        </w:r>
        <w:r>
          <w:fldChar w:fldCharType="end"/>
        </w:r>
      </w:hyperlink>
    </w:p>
    <w:p>
      <w:pPr>
        <w:pStyle w:val="TOC2"/>
        <w:tabs>
          <w:tab w:val="right" w:leader="dot" w:pos="8306"/>
        </w:tabs>
      </w:pPr>
      <w:hyperlink w:anchor="_Toc24944" w:history="1">
        <w:r>
          <w:rPr>
            <w:rFonts w:ascii="仿宋" w:eastAsia="仿宋" w:hAnsi="仿宋" w:cs="仿宋" w:hint="eastAsia"/>
            <w:lang w:eastAsia="zh-CN"/>
          </w:rPr>
          <w:t>(二)、土建工程设计年限及安全等级</w:t>
        </w:r>
        <w:r>
          <w:tab/>
        </w:r>
        <w:r>
          <w:fldChar w:fldCharType="begin"/>
        </w:r>
        <w:r>
          <w:instrText xml:space="preserve"> PAGEREF _Toc24944 \h </w:instrText>
        </w:r>
        <w:r>
          <w:fldChar w:fldCharType="separate"/>
        </w:r>
        <w:r>
          <w:t>23</w:t>
        </w:r>
        <w:r>
          <w:fldChar w:fldCharType="end"/>
        </w:r>
      </w:hyperlink>
    </w:p>
    <w:p>
      <w:pPr>
        <w:pStyle w:val="TOC2"/>
        <w:tabs>
          <w:tab w:val="right" w:leader="dot" w:pos="8306"/>
        </w:tabs>
      </w:pPr>
      <w:hyperlink w:anchor="_Toc21896" w:history="1">
        <w:r>
          <w:rPr>
            <w:rFonts w:ascii="仿宋" w:eastAsia="仿宋" w:hAnsi="仿宋" w:cs="仿宋" w:hint="eastAsia"/>
            <w:lang w:eastAsia="zh-CN"/>
          </w:rPr>
          <w:t>(三)、建筑工程设计总体要求</w:t>
        </w:r>
        <w:r>
          <w:tab/>
        </w:r>
        <w:r>
          <w:fldChar w:fldCharType="begin"/>
        </w:r>
        <w:r>
          <w:instrText xml:space="preserve"> PAGEREF _Toc21896 \h </w:instrText>
        </w:r>
        <w:r>
          <w:fldChar w:fldCharType="separate"/>
        </w:r>
        <w:r>
          <w:t>25</w:t>
        </w:r>
        <w:r>
          <w:fldChar w:fldCharType="end"/>
        </w:r>
      </w:hyperlink>
    </w:p>
    <w:p>
      <w:pPr>
        <w:pStyle w:val="TOC2"/>
        <w:tabs>
          <w:tab w:val="right" w:leader="dot" w:pos="8306"/>
        </w:tabs>
      </w:pPr>
      <w:hyperlink w:anchor="_Toc6260" w:history="1">
        <w:r>
          <w:rPr>
            <w:rFonts w:ascii="仿宋" w:eastAsia="仿宋" w:hAnsi="仿宋" w:cs="仿宋" w:hint="eastAsia"/>
            <w:lang w:eastAsia="zh-CN"/>
          </w:rPr>
          <w:t>(四)、土建工程建设指标</w:t>
        </w:r>
        <w:r>
          <w:tab/>
        </w:r>
        <w:r>
          <w:fldChar w:fldCharType="begin"/>
        </w:r>
        <w:r>
          <w:instrText xml:space="preserve"> PAGEREF _Toc6260 \h </w:instrText>
        </w:r>
        <w:r>
          <w:fldChar w:fldCharType="separate"/>
        </w:r>
        <w:r>
          <w:t>25</w:t>
        </w:r>
        <w:r>
          <w:fldChar w:fldCharType="end"/>
        </w:r>
      </w:hyperlink>
    </w:p>
    <w:p>
      <w:pPr>
        <w:pStyle w:val="TOC1"/>
        <w:tabs>
          <w:tab w:val="right" w:leader="dot" w:pos="8306"/>
        </w:tabs>
      </w:pPr>
      <w:hyperlink w:anchor="_Toc32264" w:history="1">
        <w:r>
          <w:rPr>
            <w:rFonts w:ascii="仿宋" w:eastAsia="仿宋" w:hAnsi="仿宋" w:cs="仿宋" w:hint="eastAsia"/>
            <w:lang w:eastAsia="zh-CN"/>
          </w:rPr>
          <w:t>七、军工电子行业投资项目社会影响</w:t>
        </w:r>
        <w:r>
          <w:tab/>
        </w:r>
        <w:r>
          <w:fldChar w:fldCharType="begin"/>
        </w:r>
        <w:r>
          <w:instrText xml:space="preserve"> PAGEREF _Toc32264 \h </w:instrText>
        </w:r>
        <w:r>
          <w:fldChar w:fldCharType="separate"/>
        </w:r>
        <w:r>
          <w:t>25</w:t>
        </w:r>
        <w:r>
          <w:fldChar w:fldCharType="end"/>
        </w:r>
      </w:hyperlink>
    </w:p>
    <w:p>
      <w:pPr>
        <w:pStyle w:val="TOC2"/>
        <w:tabs>
          <w:tab w:val="right" w:leader="dot" w:pos="8306"/>
        </w:tabs>
      </w:pPr>
      <w:hyperlink w:anchor="_Toc24175" w:history="1">
        <w:r>
          <w:rPr>
            <w:rFonts w:ascii="仿宋" w:eastAsia="仿宋" w:hAnsi="仿宋" w:cs="仿宋" w:hint="eastAsia"/>
            <w:lang w:eastAsia="zh-CN"/>
          </w:rPr>
          <w:t>(一)、社会责任与义务</w:t>
        </w:r>
        <w:r>
          <w:tab/>
        </w:r>
        <w:r>
          <w:fldChar w:fldCharType="begin"/>
        </w:r>
        <w:r>
          <w:instrText xml:space="preserve"> PAGEREF _Toc24175 \h </w:instrText>
        </w:r>
        <w:r>
          <w:fldChar w:fldCharType="separate"/>
        </w:r>
        <w:r>
          <w:t>25</w:t>
        </w:r>
        <w:r>
          <w:fldChar w:fldCharType="end"/>
        </w:r>
      </w:hyperlink>
    </w:p>
    <w:p>
      <w:pPr>
        <w:pStyle w:val="TOC2"/>
        <w:tabs>
          <w:tab w:val="right" w:leader="dot" w:pos="8306"/>
        </w:tabs>
      </w:pPr>
      <w:hyperlink w:anchor="_Toc30014" w:history="1">
        <w:r>
          <w:rPr>
            <w:rFonts w:ascii="仿宋" w:eastAsia="仿宋" w:hAnsi="仿宋" w:cs="仿宋" w:hint="eastAsia"/>
            <w:lang w:eastAsia="zh-CN"/>
          </w:rPr>
          <w:t>(二)、社会参与与沟通</w:t>
        </w:r>
        <w:r>
          <w:tab/>
        </w:r>
        <w:r>
          <w:fldChar w:fldCharType="begin"/>
        </w:r>
        <w:r>
          <w:instrText xml:space="preserve"> PAGEREF _Toc30014 \h </w:instrText>
        </w:r>
        <w:r>
          <w:fldChar w:fldCharType="separate"/>
        </w:r>
        <w:r>
          <w:t>26</w:t>
        </w:r>
        <w:r>
          <w:fldChar w:fldCharType="end"/>
        </w:r>
      </w:hyperlink>
    </w:p>
    <w:p>
      <w:pPr>
        <w:pStyle w:val="TOC1"/>
        <w:tabs>
          <w:tab w:val="right" w:leader="dot" w:pos="8306"/>
        </w:tabs>
      </w:pPr>
      <w:hyperlink w:anchor="_Toc1655" w:history="1">
        <w:r>
          <w:rPr>
            <w:rFonts w:ascii="仿宋" w:eastAsia="仿宋" w:hAnsi="仿宋" w:cs="仿宋" w:hint="eastAsia"/>
            <w:lang w:eastAsia="zh-CN"/>
          </w:rPr>
          <w:t>八、军工电子行业投资项目投资规划</w:t>
        </w:r>
        <w:r>
          <w:tab/>
        </w:r>
        <w:r>
          <w:fldChar w:fldCharType="begin"/>
        </w:r>
        <w:r>
          <w:instrText xml:space="preserve"> PAGEREF _Toc1655 \h </w:instrText>
        </w:r>
        <w:r>
          <w:fldChar w:fldCharType="separate"/>
        </w:r>
        <w:r>
          <w:t>27</w:t>
        </w:r>
        <w:r>
          <w:fldChar w:fldCharType="end"/>
        </w:r>
      </w:hyperlink>
    </w:p>
    <w:p>
      <w:pPr>
        <w:pStyle w:val="TOC2"/>
        <w:tabs>
          <w:tab w:val="right" w:leader="dot" w:pos="8306"/>
        </w:tabs>
      </w:pPr>
      <w:hyperlink w:anchor="_Toc6350" w:history="1">
        <w:r>
          <w:rPr>
            <w:rFonts w:ascii="仿宋" w:eastAsia="仿宋" w:hAnsi="仿宋" w:cs="仿宋" w:hint="eastAsia"/>
            <w:lang w:eastAsia="zh-CN"/>
          </w:rPr>
          <w:t>(一)、军工电子行业投资项目总投资估算</w:t>
        </w:r>
        <w:r>
          <w:tab/>
        </w:r>
        <w:r>
          <w:fldChar w:fldCharType="begin"/>
        </w:r>
        <w:r>
          <w:instrText xml:space="preserve"> PAGEREF _Toc6350 \h </w:instrText>
        </w:r>
        <w:r>
          <w:fldChar w:fldCharType="separate"/>
        </w:r>
        <w:r>
          <w:t>27</w:t>
        </w:r>
        <w:r>
          <w:fldChar w:fldCharType="end"/>
        </w:r>
      </w:hyperlink>
    </w:p>
    <w:p>
      <w:pPr>
        <w:pStyle w:val="TOC2"/>
        <w:tabs>
          <w:tab w:val="right" w:leader="dot" w:pos="8306"/>
        </w:tabs>
      </w:pPr>
      <w:hyperlink w:anchor="_Toc31477" w:history="1">
        <w:r>
          <w:rPr>
            <w:rFonts w:ascii="仿宋" w:eastAsia="仿宋" w:hAnsi="仿宋" w:cs="仿宋" w:hint="eastAsia"/>
            <w:lang w:eastAsia="zh-CN"/>
          </w:rPr>
          <w:t>(二)、资金筹措</w:t>
        </w:r>
        <w:r>
          <w:tab/>
        </w:r>
        <w:r>
          <w:fldChar w:fldCharType="begin"/>
        </w:r>
        <w:r>
          <w:instrText xml:space="preserve"> PAGEREF _Toc31477 \h </w:instrText>
        </w:r>
        <w:r>
          <w:fldChar w:fldCharType="separate"/>
        </w:r>
        <w:r>
          <w:t>28</w:t>
        </w:r>
        <w:r>
          <w:fldChar w:fldCharType="end"/>
        </w:r>
      </w:hyperlink>
    </w:p>
    <w:p>
      <w:pPr>
        <w:pStyle w:val="TOC1"/>
        <w:tabs>
          <w:tab w:val="right" w:leader="dot" w:pos="8306"/>
        </w:tabs>
      </w:pPr>
      <w:hyperlink w:anchor="_Toc1898" w:history="1">
        <w:r>
          <w:rPr>
            <w:rFonts w:ascii="仿宋" w:eastAsia="仿宋" w:hAnsi="仿宋" w:cs="仿宋" w:hint="eastAsia"/>
            <w:lang w:eastAsia="zh-CN"/>
          </w:rPr>
          <w:t>九、军工电子行业投资项目创新与研发</w:t>
        </w:r>
        <w:r>
          <w:tab/>
        </w:r>
        <w:r>
          <w:fldChar w:fldCharType="begin"/>
        </w:r>
        <w:r>
          <w:instrText xml:space="preserve"> PAGEREF _Toc1898 \h </w:instrText>
        </w:r>
        <w:r>
          <w:fldChar w:fldCharType="separate"/>
        </w:r>
        <w:r>
          <w:t>29</w:t>
        </w:r>
        <w:r>
          <w:fldChar w:fldCharType="end"/>
        </w:r>
      </w:hyperlink>
    </w:p>
    <w:p>
      <w:pPr>
        <w:pStyle w:val="TOC2"/>
        <w:tabs>
          <w:tab w:val="right" w:leader="dot" w:pos="8306"/>
        </w:tabs>
      </w:pPr>
      <w:hyperlink w:anchor="_Toc3584" w:history="1">
        <w:r>
          <w:rPr>
            <w:rFonts w:ascii="仿宋" w:eastAsia="仿宋" w:hAnsi="仿宋" w:cs="仿宋" w:hint="eastAsia"/>
            <w:lang w:eastAsia="zh-CN"/>
          </w:rPr>
          <w:t>(一)、创新策略与方向</w:t>
        </w:r>
        <w:r>
          <w:tab/>
        </w:r>
        <w:r>
          <w:fldChar w:fldCharType="begin"/>
        </w:r>
        <w:r>
          <w:instrText xml:space="preserve"> PAGEREF _Toc3584 \h </w:instrText>
        </w:r>
        <w:r>
          <w:fldChar w:fldCharType="separate"/>
        </w:r>
        <w:r>
          <w:t>29</w:t>
        </w:r>
        <w:r>
          <w:fldChar w:fldCharType="end"/>
        </w:r>
      </w:hyperlink>
    </w:p>
    <w:p>
      <w:pPr>
        <w:pStyle w:val="TOC2"/>
        <w:tabs>
          <w:tab w:val="right" w:leader="dot" w:pos="8306"/>
        </w:tabs>
      </w:pPr>
      <w:hyperlink w:anchor="_Toc26706" w:history="1">
        <w:r>
          <w:rPr>
            <w:rFonts w:ascii="仿宋" w:eastAsia="仿宋" w:hAnsi="仿宋" w:cs="仿宋" w:hint="eastAsia"/>
            <w:lang w:eastAsia="zh-CN"/>
          </w:rPr>
          <w:t>(二)、研发规划与投入</w:t>
        </w:r>
        <w:r>
          <w:tab/>
        </w:r>
        <w:r>
          <w:fldChar w:fldCharType="begin"/>
        </w:r>
        <w:r>
          <w:instrText xml:space="preserve"> PAGEREF _Toc26706 \h </w:instrText>
        </w:r>
        <w:r>
          <w:fldChar w:fldCharType="separate"/>
        </w:r>
        <w:r>
          <w:t>31</w:t>
        </w:r>
        <w:r>
          <w:fldChar w:fldCharType="end"/>
        </w:r>
      </w:hyperlink>
    </w:p>
    <w:p>
      <w:pPr>
        <w:pStyle w:val="TOC1"/>
        <w:tabs>
          <w:tab w:val="right" w:leader="dot" w:pos="8306"/>
        </w:tabs>
      </w:pPr>
      <w:hyperlink w:anchor="_Toc31052" w:history="1">
        <w:r>
          <w:rPr>
            <w:rFonts w:ascii="仿宋" w:eastAsia="仿宋" w:hAnsi="仿宋" w:cs="仿宋" w:hint="eastAsia"/>
            <w:lang w:eastAsia="zh-CN"/>
          </w:rPr>
          <w:t>十、生产安全保护</w:t>
        </w:r>
        <w:r>
          <w:tab/>
        </w:r>
        <w:r>
          <w:fldChar w:fldCharType="begin"/>
        </w:r>
        <w:r>
          <w:instrText xml:space="preserve"> PAGEREF _Toc31052 \h </w:instrText>
        </w:r>
        <w:r>
          <w:fldChar w:fldCharType="separate"/>
        </w:r>
        <w:r>
          <w:t>32</w:t>
        </w:r>
        <w:r>
          <w:fldChar w:fldCharType="end"/>
        </w:r>
      </w:hyperlink>
    </w:p>
    <w:p>
      <w:pPr>
        <w:pStyle w:val="TOC2"/>
        <w:tabs>
          <w:tab w:val="right" w:leader="dot" w:pos="8306"/>
        </w:tabs>
      </w:pPr>
      <w:hyperlink w:anchor="_Toc26619" w:history="1">
        <w:r>
          <w:rPr>
            <w:rFonts w:ascii="仿宋" w:eastAsia="仿宋" w:hAnsi="仿宋" w:cs="仿宋" w:hint="eastAsia"/>
            <w:lang w:eastAsia="zh-CN"/>
          </w:rPr>
          <w:t>(一)、消防安全</w:t>
        </w:r>
        <w:r>
          <w:tab/>
        </w:r>
        <w:r>
          <w:fldChar w:fldCharType="begin"/>
        </w:r>
        <w:r>
          <w:instrText xml:space="preserve"> PAGEREF _Toc26619 \h </w:instrText>
        </w:r>
        <w:r>
          <w:fldChar w:fldCharType="separate"/>
        </w:r>
        <w:r>
          <w:t>32</w:t>
        </w:r>
        <w:r>
          <w:fldChar w:fldCharType="end"/>
        </w:r>
      </w:hyperlink>
    </w:p>
    <w:p>
      <w:pPr>
        <w:pStyle w:val="TOC2"/>
        <w:tabs>
          <w:tab w:val="right" w:leader="dot" w:pos="8306"/>
        </w:tabs>
      </w:pPr>
      <w:hyperlink w:anchor="_Toc29389" w:history="1">
        <w:r>
          <w:rPr>
            <w:rFonts w:ascii="仿宋" w:eastAsia="仿宋" w:hAnsi="仿宋" w:cs="仿宋" w:hint="eastAsia"/>
            <w:lang w:eastAsia="zh-CN"/>
          </w:rPr>
          <w:t>(二)、防火防爆总图布置措施</w:t>
        </w:r>
        <w:r>
          <w:tab/>
        </w:r>
        <w:r>
          <w:fldChar w:fldCharType="begin"/>
        </w:r>
        <w:r>
          <w:instrText xml:space="preserve"> PAGEREF _Toc29389 \h </w:instrText>
        </w:r>
        <w:r>
          <w:fldChar w:fldCharType="separate"/>
        </w:r>
        <w:r>
          <w:t>34</w:t>
        </w:r>
        <w:r>
          <w:fldChar w:fldCharType="end"/>
        </w:r>
      </w:hyperlink>
    </w:p>
    <w:p>
      <w:pPr>
        <w:pStyle w:val="TOC2"/>
        <w:tabs>
          <w:tab w:val="right" w:leader="dot" w:pos="8306"/>
        </w:tabs>
      </w:pPr>
      <w:hyperlink w:anchor="_Toc23211" w:history="1">
        <w:r>
          <w:rPr>
            <w:rFonts w:ascii="仿宋" w:eastAsia="仿宋" w:hAnsi="仿宋" w:cs="仿宋" w:hint="eastAsia"/>
            <w:lang w:eastAsia="zh-CN"/>
          </w:rPr>
          <w:t>(三)、自然灾害防范措施</w:t>
        </w:r>
        <w:r>
          <w:tab/>
        </w:r>
        <w:r>
          <w:fldChar w:fldCharType="begin"/>
        </w:r>
        <w:r>
          <w:instrText xml:space="preserve"> PAGEREF _Toc23211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26" w:history="1">
        <w:r>
          <w:rPr>
            <w:rFonts w:ascii="仿宋" w:eastAsia="仿宋" w:hAnsi="仿宋" w:cs="仿宋" w:hint="eastAsia"/>
            <w:lang w:eastAsia="zh-CN"/>
          </w:rPr>
          <w:t>(四)、安全色及安全标志使用要求</w:t>
        </w:r>
        <w:r>
          <w:tab/>
        </w:r>
        <w:r>
          <w:fldChar w:fldCharType="begin"/>
        </w:r>
        <w:r>
          <w:instrText xml:space="preserve"> PAGEREF _Toc9026 \h </w:instrText>
        </w:r>
        <w:r>
          <w:fldChar w:fldCharType="separate"/>
        </w:r>
        <w:r>
          <w:t>36</w:t>
        </w:r>
        <w:r>
          <w:fldChar w:fldCharType="end"/>
        </w:r>
      </w:hyperlink>
    </w:p>
    <w:p>
      <w:pPr>
        <w:pStyle w:val="TOC2"/>
        <w:tabs>
          <w:tab w:val="right" w:leader="dot" w:pos="8306"/>
        </w:tabs>
      </w:pPr>
      <w:hyperlink w:anchor="_Toc15701" w:history="1">
        <w:r>
          <w:rPr>
            <w:rFonts w:ascii="仿宋" w:eastAsia="仿宋" w:hAnsi="仿宋" w:cs="仿宋" w:hint="eastAsia"/>
            <w:lang w:eastAsia="zh-CN"/>
          </w:rPr>
          <w:t>(五)、防尘防毒措施</w:t>
        </w:r>
        <w:r>
          <w:tab/>
        </w:r>
        <w:r>
          <w:fldChar w:fldCharType="begin"/>
        </w:r>
        <w:r>
          <w:instrText xml:space="preserve"> PAGEREF _Toc15701 \h </w:instrText>
        </w:r>
        <w:r>
          <w:fldChar w:fldCharType="separate"/>
        </w:r>
        <w:r>
          <w:t>37</w:t>
        </w:r>
        <w:r>
          <w:fldChar w:fldCharType="end"/>
        </w:r>
      </w:hyperlink>
    </w:p>
    <w:p>
      <w:pPr>
        <w:pStyle w:val="TOC2"/>
        <w:tabs>
          <w:tab w:val="right" w:leader="dot" w:pos="8306"/>
        </w:tabs>
      </w:pPr>
      <w:hyperlink w:anchor="_Toc30274" w:history="1">
        <w:r>
          <w:rPr>
            <w:rFonts w:ascii="仿宋" w:eastAsia="仿宋" w:hAnsi="仿宋" w:cs="仿宋" w:hint="eastAsia"/>
            <w:lang w:eastAsia="zh-CN"/>
          </w:rPr>
          <w:t>(六)、防静电、触电防护及防雷措施</w:t>
        </w:r>
        <w:r>
          <w:tab/>
        </w:r>
        <w:r>
          <w:fldChar w:fldCharType="begin"/>
        </w:r>
        <w:r>
          <w:instrText xml:space="preserve"> PAGEREF _Toc30274 \h </w:instrText>
        </w:r>
        <w:r>
          <w:fldChar w:fldCharType="separate"/>
        </w:r>
        <w:r>
          <w:t>38</w:t>
        </w:r>
        <w:r>
          <w:fldChar w:fldCharType="end"/>
        </w:r>
      </w:hyperlink>
    </w:p>
    <w:p>
      <w:pPr>
        <w:pStyle w:val="TOC2"/>
        <w:tabs>
          <w:tab w:val="right" w:leader="dot" w:pos="8306"/>
        </w:tabs>
      </w:pPr>
      <w:hyperlink w:anchor="_Toc19963" w:history="1">
        <w:r>
          <w:rPr>
            <w:rFonts w:ascii="仿宋" w:eastAsia="仿宋" w:hAnsi="仿宋" w:cs="仿宋" w:hint="eastAsia"/>
            <w:lang w:eastAsia="zh-CN"/>
          </w:rPr>
          <w:t>(七)、机械设备安全保障措施</w:t>
        </w:r>
        <w:r>
          <w:tab/>
        </w:r>
        <w:r>
          <w:fldChar w:fldCharType="begin"/>
        </w:r>
        <w:r>
          <w:instrText xml:space="preserve"> PAGEREF _Toc19963 \h </w:instrText>
        </w:r>
        <w:r>
          <w:fldChar w:fldCharType="separate"/>
        </w:r>
        <w:r>
          <w:t>39</w:t>
        </w:r>
        <w:r>
          <w:fldChar w:fldCharType="end"/>
        </w:r>
      </w:hyperlink>
    </w:p>
    <w:p>
      <w:pPr>
        <w:pStyle w:val="TOC1"/>
        <w:tabs>
          <w:tab w:val="right" w:leader="dot" w:pos="8306"/>
        </w:tabs>
      </w:pPr>
      <w:hyperlink w:anchor="_Toc14208" w:history="1">
        <w:r>
          <w:rPr>
            <w:rFonts w:ascii="仿宋" w:eastAsia="仿宋" w:hAnsi="仿宋" w:cs="仿宋" w:hint="eastAsia"/>
            <w:lang w:eastAsia="zh-CN"/>
          </w:rPr>
          <w:t>十一、军工电子行业投资项目计划安排</w:t>
        </w:r>
        <w:r>
          <w:tab/>
        </w:r>
        <w:r>
          <w:fldChar w:fldCharType="begin"/>
        </w:r>
        <w:r>
          <w:instrText xml:space="preserve"> PAGEREF _Toc14208 \h </w:instrText>
        </w:r>
        <w:r>
          <w:fldChar w:fldCharType="separate"/>
        </w:r>
        <w:r>
          <w:t>41</w:t>
        </w:r>
        <w:r>
          <w:fldChar w:fldCharType="end"/>
        </w:r>
      </w:hyperlink>
    </w:p>
    <w:p>
      <w:pPr>
        <w:pStyle w:val="TOC2"/>
        <w:tabs>
          <w:tab w:val="right" w:leader="dot" w:pos="8306"/>
        </w:tabs>
      </w:pPr>
      <w:hyperlink w:anchor="_Toc84" w:history="1">
        <w:r>
          <w:rPr>
            <w:rFonts w:ascii="仿宋" w:eastAsia="仿宋" w:hAnsi="仿宋" w:cs="仿宋" w:hint="eastAsia"/>
            <w:lang w:eastAsia="zh-CN"/>
          </w:rPr>
          <w:t>(一)、建设周期</w:t>
        </w:r>
        <w:r>
          <w:tab/>
        </w:r>
        <w:r>
          <w:fldChar w:fldCharType="begin"/>
        </w:r>
        <w:r>
          <w:instrText xml:space="preserve"> PAGEREF _Toc84 \h </w:instrText>
        </w:r>
        <w:r>
          <w:fldChar w:fldCharType="separate"/>
        </w:r>
        <w:r>
          <w:t>41</w:t>
        </w:r>
        <w:r>
          <w:fldChar w:fldCharType="end"/>
        </w:r>
      </w:hyperlink>
    </w:p>
    <w:p>
      <w:pPr>
        <w:pStyle w:val="TOC2"/>
        <w:tabs>
          <w:tab w:val="right" w:leader="dot" w:pos="8306"/>
        </w:tabs>
      </w:pPr>
      <w:hyperlink w:anchor="_Toc20319" w:history="1">
        <w:r>
          <w:rPr>
            <w:rFonts w:ascii="仿宋" w:eastAsia="仿宋" w:hAnsi="仿宋" w:cs="仿宋" w:hint="eastAsia"/>
            <w:lang w:eastAsia="zh-CN"/>
          </w:rPr>
          <w:t>(二)、建设进度</w:t>
        </w:r>
        <w:r>
          <w:tab/>
        </w:r>
        <w:r>
          <w:fldChar w:fldCharType="begin"/>
        </w:r>
        <w:r>
          <w:instrText xml:space="preserve"> PAGEREF _Toc20319 \h </w:instrText>
        </w:r>
        <w:r>
          <w:fldChar w:fldCharType="separate"/>
        </w:r>
        <w:r>
          <w:t>42</w:t>
        </w:r>
        <w:r>
          <w:fldChar w:fldCharType="end"/>
        </w:r>
      </w:hyperlink>
    </w:p>
    <w:p>
      <w:pPr>
        <w:pStyle w:val="TOC2"/>
        <w:tabs>
          <w:tab w:val="right" w:leader="dot" w:pos="8306"/>
        </w:tabs>
      </w:pPr>
      <w:hyperlink w:anchor="_Toc30871" w:history="1">
        <w:r>
          <w:rPr>
            <w:rFonts w:ascii="仿宋" w:eastAsia="仿宋" w:hAnsi="仿宋" w:cs="仿宋" w:hint="eastAsia"/>
            <w:lang w:eastAsia="zh-CN"/>
          </w:rPr>
          <w:t>(三)、进度安排注意事项</w:t>
        </w:r>
        <w:r>
          <w:tab/>
        </w:r>
        <w:r>
          <w:fldChar w:fldCharType="begin"/>
        </w:r>
        <w:r>
          <w:instrText xml:space="preserve"> PAGEREF _Toc30871 \h </w:instrText>
        </w:r>
        <w:r>
          <w:fldChar w:fldCharType="separate"/>
        </w:r>
        <w:r>
          <w:t>43</w:t>
        </w:r>
        <w:r>
          <w:fldChar w:fldCharType="end"/>
        </w:r>
      </w:hyperlink>
    </w:p>
    <w:p>
      <w:pPr>
        <w:pStyle w:val="TOC2"/>
        <w:tabs>
          <w:tab w:val="right" w:leader="dot" w:pos="8306"/>
        </w:tabs>
      </w:pPr>
      <w:hyperlink w:anchor="_Toc16663" w:history="1">
        <w:r>
          <w:rPr>
            <w:rFonts w:ascii="仿宋" w:eastAsia="仿宋" w:hAnsi="仿宋" w:cs="仿宋" w:hint="eastAsia"/>
            <w:lang w:eastAsia="zh-CN"/>
          </w:rPr>
          <w:t>(四)、人力资源配置</w:t>
        </w:r>
        <w:r>
          <w:tab/>
        </w:r>
        <w:r>
          <w:fldChar w:fldCharType="begin"/>
        </w:r>
        <w:r>
          <w:instrText xml:space="preserve"> PAGEREF _Toc16663 \h </w:instrText>
        </w:r>
        <w:r>
          <w:fldChar w:fldCharType="separate"/>
        </w:r>
        <w:r>
          <w:t>44</w:t>
        </w:r>
        <w:r>
          <w:fldChar w:fldCharType="end"/>
        </w:r>
      </w:hyperlink>
    </w:p>
    <w:p>
      <w:pPr>
        <w:pStyle w:val="TOC1"/>
        <w:tabs>
          <w:tab w:val="right" w:leader="dot" w:pos="8306"/>
        </w:tabs>
      </w:pPr>
      <w:hyperlink w:anchor="_Toc17806" w:history="1">
        <w:r>
          <w:rPr>
            <w:rFonts w:ascii="仿宋" w:eastAsia="仿宋" w:hAnsi="仿宋" w:cs="仿宋" w:hint="eastAsia"/>
            <w:lang w:eastAsia="zh-CN"/>
          </w:rPr>
          <w:t>十二、军工电子行业投资项目经营效益</w:t>
        </w:r>
        <w:r>
          <w:tab/>
        </w:r>
        <w:r>
          <w:fldChar w:fldCharType="begin"/>
        </w:r>
        <w:r>
          <w:instrText xml:space="preserve"> PAGEREF _Toc17806 \h </w:instrText>
        </w:r>
        <w:r>
          <w:fldChar w:fldCharType="separate"/>
        </w:r>
        <w:r>
          <w:t>45</w:t>
        </w:r>
        <w:r>
          <w:fldChar w:fldCharType="end"/>
        </w:r>
      </w:hyperlink>
    </w:p>
    <w:p>
      <w:pPr>
        <w:pStyle w:val="TOC2"/>
        <w:tabs>
          <w:tab w:val="right" w:leader="dot" w:pos="8306"/>
        </w:tabs>
      </w:pPr>
      <w:hyperlink w:anchor="_Toc24304" w:history="1">
        <w:r>
          <w:rPr>
            <w:rFonts w:ascii="仿宋" w:eastAsia="仿宋" w:hAnsi="仿宋" w:cs="仿宋" w:hint="eastAsia"/>
            <w:lang w:eastAsia="zh-CN"/>
          </w:rPr>
          <w:t>(一)、经济评价财务测算</w:t>
        </w:r>
        <w:r>
          <w:tab/>
        </w:r>
        <w:r>
          <w:fldChar w:fldCharType="begin"/>
        </w:r>
        <w:r>
          <w:instrText xml:space="preserve"> PAGEREF _Toc24304 \h </w:instrText>
        </w:r>
        <w:r>
          <w:fldChar w:fldCharType="separate"/>
        </w:r>
        <w:r>
          <w:t>45</w:t>
        </w:r>
        <w:r>
          <w:fldChar w:fldCharType="end"/>
        </w:r>
      </w:hyperlink>
    </w:p>
    <w:p>
      <w:pPr>
        <w:pStyle w:val="TOC2"/>
        <w:tabs>
          <w:tab w:val="right" w:leader="dot" w:pos="8306"/>
        </w:tabs>
      </w:pPr>
      <w:hyperlink w:anchor="_Toc7272" w:history="1">
        <w:r>
          <w:rPr>
            <w:rFonts w:ascii="仿宋" w:eastAsia="仿宋" w:hAnsi="仿宋" w:cs="仿宋" w:hint="eastAsia"/>
            <w:lang w:eastAsia="zh-CN"/>
          </w:rPr>
          <w:t>(二)、军工电子行业投资项目盈利能力分析</w:t>
        </w:r>
        <w:r>
          <w:tab/>
        </w:r>
        <w:r>
          <w:fldChar w:fldCharType="begin"/>
        </w:r>
        <w:r>
          <w:instrText xml:space="preserve"> PAGEREF _Toc7272 \h </w:instrText>
        </w:r>
        <w:r>
          <w:fldChar w:fldCharType="separate"/>
        </w:r>
        <w:r>
          <w:t>46</w:t>
        </w:r>
        <w:r>
          <w:fldChar w:fldCharType="end"/>
        </w:r>
      </w:hyperlink>
    </w:p>
    <w:p>
      <w:pPr>
        <w:pStyle w:val="TOC1"/>
        <w:tabs>
          <w:tab w:val="right" w:leader="dot" w:pos="8306"/>
        </w:tabs>
      </w:pPr>
      <w:hyperlink w:anchor="_Toc3420" w:history="1">
        <w:r>
          <w:rPr>
            <w:rFonts w:ascii="仿宋" w:eastAsia="仿宋" w:hAnsi="仿宋" w:cs="仿宋" w:hint="eastAsia"/>
            <w:lang w:eastAsia="zh-CN"/>
          </w:rPr>
          <w:t>十三、军工电子行业投资项目实施时间节点</w:t>
        </w:r>
        <w:r>
          <w:tab/>
        </w:r>
        <w:r>
          <w:fldChar w:fldCharType="begin"/>
        </w:r>
        <w:r>
          <w:instrText xml:space="preserve"> PAGEREF _Toc3420 \h </w:instrText>
        </w:r>
        <w:r>
          <w:fldChar w:fldCharType="separate"/>
        </w:r>
        <w:r>
          <w:t>47</w:t>
        </w:r>
        <w:r>
          <w:fldChar w:fldCharType="end"/>
        </w:r>
      </w:hyperlink>
    </w:p>
    <w:p>
      <w:pPr>
        <w:pStyle w:val="TOC2"/>
        <w:tabs>
          <w:tab w:val="right" w:leader="dot" w:pos="8306"/>
        </w:tabs>
      </w:pPr>
      <w:hyperlink w:anchor="_Toc11225" w:history="1">
        <w:r>
          <w:rPr>
            <w:rFonts w:ascii="仿宋" w:eastAsia="仿宋" w:hAnsi="仿宋" w:cs="仿宋" w:hint="eastAsia"/>
            <w:lang w:eastAsia="zh-CN"/>
          </w:rPr>
          <w:t>(一)、军工电子行业投资项目启动阶段时间节点</w:t>
        </w:r>
        <w:r>
          <w:tab/>
        </w:r>
        <w:r>
          <w:fldChar w:fldCharType="begin"/>
        </w:r>
        <w:r>
          <w:instrText xml:space="preserve"> PAGEREF _Toc11225 \h </w:instrText>
        </w:r>
        <w:r>
          <w:fldChar w:fldCharType="separate"/>
        </w:r>
        <w:r>
          <w:t>47</w:t>
        </w:r>
        <w:r>
          <w:fldChar w:fldCharType="end"/>
        </w:r>
      </w:hyperlink>
    </w:p>
    <w:p>
      <w:pPr>
        <w:pStyle w:val="TOC2"/>
        <w:tabs>
          <w:tab w:val="right" w:leader="dot" w:pos="8306"/>
        </w:tabs>
      </w:pPr>
      <w:hyperlink w:anchor="_Toc29699" w:history="1">
        <w:r>
          <w:rPr>
            <w:rFonts w:ascii="仿宋" w:eastAsia="仿宋" w:hAnsi="仿宋" w:cs="仿宋" w:hint="eastAsia"/>
            <w:lang w:eastAsia="zh-CN"/>
          </w:rPr>
          <w:t>(二)、军工电子行业投资项目执行阶段时间节点</w:t>
        </w:r>
        <w:r>
          <w:tab/>
        </w:r>
        <w:r>
          <w:fldChar w:fldCharType="begin"/>
        </w:r>
        <w:r>
          <w:instrText xml:space="preserve"> PAGEREF _Toc29699 \h </w:instrText>
        </w:r>
        <w:r>
          <w:fldChar w:fldCharType="separate"/>
        </w:r>
        <w:r>
          <w:t>48</w:t>
        </w:r>
        <w:r>
          <w:fldChar w:fldCharType="end"/>
        </w:r>
      </w:hyperlink>
    </w:p>
    <w:p>
      <w:pPr>
        <w:pStyle w:val="TOC2"/>
        <w:tabs>
          <w:tab w:val="right" w:leader="dot" w:pos="8306"/>
        </w:tabs>
      </w:pPr>
      <w:hyperlink w:anchor="_Toc2449" w:history="1">
        <w:r>
          <w:rPr>
            <w:rFonts w:ascii="仿宋" w:eastAsia="仿宋" w:hAnsi="仿宋" w:cs="仿宋" w:hint="eastAsia"/>
            <w:lang w:eastAsia="zh-CN"/>
          </w:rPr>
          <w:t>(三)、军工电子行业投资项目完成阶段时间节点</w:t>
        </w:r>
        <w:r>
          <w:tab/>
        </w:r>
        <w:r>
          <w:fldChar w:fldCharType="begin"/>
        </w:r>
        <w:r>
          <w:instrText xml:space="preserve"> PAGEREF _Toc2449 \h </w:instrText>
        </w:r>
        <w:r>
          <w:fldChar w:fldCharType="separate"/>
        </w:r>
        <w:r>
          <w:t>49</w:t>
        </w:r>
        <w:r>
          <w:fldChar w:fldCharType="end"/>
        </w:r>
      </w:hyperlink>
    </w:p>
    <w:p>
      <w:pPr>
        <w:pStyle w:val="TOC1"/>
        <w:tabs>
          <w:tab w:val="right" w:leader="dot" w:pos="8306"/>
        </w:tabs>
      </w:pPr>
      <w:hyperlink w:anchor="_Toc13302" w:history="1">
        <w:r>
          <w:rPr>
            <w:rFonts w:ascii="仿宋" w:eastAsia="仿宋" w:hAnsi="仿宋" w:cs="仿宋" w:hint="eastAsia"/>
            <w:lang w:eastAsia="zh-CN"/>
          </w:rPr>
          <w:t>十四、军工电子行业投资项目治理与监督</w:t>
        </w:r>
        <w:r>
          <w:tab/>
        </w:r>
        <w:r>
          <w:fldChar w:fldCharType="begin"/>
        </w:r>
        <w:r>
          <w:instrText xml:space="preserve"> PAGEREF _Toc13302 \h </w:instrText>
        </w:r>
        <w:r>
          <w:fldChar w:fldCharType="separate"/>
        </w:r>
        <w:r>
          <w:t>50</w:t>
        </w:r>
        <w:r>
          <w:fldChar w:fldCharType="end"/>
        </w:r>
      </w:hyperlink>
    </w:p>
    <w:p>
      <w:pPr>
        <w:pStyle w:val="TOC2"/>
        <w:tabs>
          <w:tab w:val="right" w:leader="dot" w:pos="8306"/>
        </w:tabs>
      </w:pPr>
      <w:hyperlink w:anchor="_Toc5134" w:history="1">
        <w:r>
          <w:rPr>
            <w:rFonts w:ascii="仿宋" w:eastAsia="仿宋" w:hAnsi="仿宋" w:cs="仿宋" w:hint="eastAsia"/>
            <w:lang w:eastAsia="zh-CN"/>
          </w:rPr>
          <w:t>(一)、军工电子行业投资项目治理结构</w:t>
        </w:r>
        <w:r>
          <w:tab/>
        </w:r>
        <w:r>
          <w:fldChar w:fldCharType="begin"/>
        </w:r>
        <w:r>
          <w:instrText xml:space="preserve"> PAGEREF _Toc5134 \h </w:instrText>
        </w:r>
        <w:r>
          <w:fldChar w:fldCharType="separate"/>
        </w:r>
        <w:r>
          <w:t>50</w:t>
        </w:r>
        <w:r>
          <w:fldChar w:fldCharType="end"/>
        </w:r>
      </w:hyperlink>
    </w:p>
    <w:p>
      <w:pPr>
        <w:pStyle w:val="TOC2"/>
        <w:tabs>
          <w:tab w:val="right" w:leader="dot" w:pos="8306"/>
        </w:tabs>
      </w:pPr>
      <w:hyperlink w:anchor="_Toc13471" w:history="1">
        <w:r>
          <w:rPr>
            <w:rFonts w:ascii="仿宋" w:eastAsia="仿宋" w:hAnsi="仿宋" w:cs="仿宋" w:hint="eastAsia"/>
            <w:lang w:eastAsia="zh-CN"/>
          </w:rPr>
          <w:t>(二)、监督与审计</w:t>
        </w:r>
        <w:r>
          <w:tab/>
        </w:r>
        <w:r>
          <w:fldChar w:fldCharType="begin"/>
        </w:r>
        <w:r>
          <w:instrText xml:space="preserve"> PAGEREF _Toc13471 \h </w:instrText>
        </w:r>
        <w:r>
          <w:fldChar w:fldCharType="separate"/>
        </w:r>
        <w:r>
          <w:t>52</w:t>
        </w:r>
        <w:r>
          <w:fldChar w:fldCharType="end"/>
        </w:r>
      </w:hyperlink>
    </w:p>
    <w:p>
      <w:pPr>
        <w:pStyle w:val="TOC1"/>
        <w:tabs>
          <w:tab w:val="right" w:leader="dot" w:pos="8306"/>
        </w:tabs>
      </w:pPr>
      <w:hyperlink w:anchor="_Toc13393" w:history="1">
        <w:r>
          <w:rPr>
            <w:rFonts w:ascii="仿宋" w:eastAsia="仿宋" w:hAnsi="仿宋" w:cs="仿宋" w:hint="eastAsia"/>
            <w:lang w:eastAsia="zh-CN"/>
          </w:rPr>
          <w:t>十五、风险识别与分类</w:t>
        </w:r>
        <w:r>
          <w:tab/>
        </w:r>
        <w:r>
          <w:fldChar w:fldCharType="begin"/>
        </w:r>
        <w:r>
          <w:instrText xml:space="preserve"> PAGEREF _Toc13393 \h </w:instrText>
        </w:r>
        <w:r>
          <w:fldChar w:fldCharType="separate"/>
        </w:r>
        <w:r>
          <w:t>53</w:t>
        </w:r>
        <w:r>
          <w:fldChar w:fldCharType="end"/>
        </w:r>
      </w:hyperlink>
    </w:p>
    <w:p>
      <w:pPr>
        <w:pStyle w:val="TOC2"/>
        <w:tabs>
          <w:tab w:val="right" w:leader="dot" w:pos="8306"/>
        </w:tabs>
      </w:pPr>
      <w:hyperlink w:anchor="_Toc25909" w:history="1">
        <w:r>
          <w:rPr>
            <w:rFonts w:ascii="仿宋" w:eastAsia="仿宋" w:hAnsi="仿宋" w:cs="仿宋" w:hint="eastAsia"/>
            <w:lang w:eastAsia="zh-CN"/>
          </w:rPr>
          <w:t>(一)、风险识别</w:t>
        </w:r>
        <w:r>
          <w:tab/>
        </w:r>
        <w:r>
          <w:fldChar w:fldCharType="begin"/>
        </w:r>
        <w:r>
          <w:instrText xml:space="preserve"> PAGEREF _Toc25909 \h </w:instrText>
        </w:r>
        <w:r>
          <w:fldChar w:fldCharType="separate"/>
        </w:r>
        <w:r>
          <w:t>53</w:t>
        </w:r>
        <w:r>
          <w:fldChar w:fldCharType="end"/>
        </w:r>
      </w:hyperlink>
    </w:p>
    <w:p>
      <w:pPr>
        <w:pStyle w:val="TOC2"/>
        <w:tabs>
          <w:tab w:val="right" w:leader="dot" w:pos="8306"/>
        </w:tabs>
      </w:pPr>
      <w:hyperlink w:anchor="_Toc1548" w:history="1">
        <w:r>
          <w:rPr>
            <w:rFonts w:ascii="仿宋" w:eastAsia="仿宋" w:hAnsi="仿宋" w:cs="仿宋" w:hint="eastAsia"/>
            <w:lang w:eastAsia="zh-CN"/>
          </w:rPr>
          <w:t>(二)、风险分类</w:t>
        </w:r>
        <w:r>
          <w:tab/>
        </w:r>
        <w:r>
          <w:fldChar w:fldCharType="begin"/>
        </w:r>
        <w:r>
          <w:instrText xml:space="preserve"> PAGEREF _Toc1548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49"/>
      <w:r>
        <w:rPr>
          <w:rFonts w:ascii="仿宋" w:eastAsia="仿宋" w:hAnsi="仿宋" w:cs="仿宋" w:hint="eastAsia"/>
          <w:sz w:val="28"/>
          <w:lang w:eastAsia="zh-CN"/>
        </w:rPr>
        <w:t>一、军工电子行业投资项目绩效评估</w:t>
      </w:r>
      <w:bookmarkEnd w:id="2"/>
    </w:p>
    <w:p>
      <w:pPr>
        <w:pStyle w:val="Heading2"/>
        <w:rPr>
          <w:rFonts w:ascii="仿宋" w:eastAsia="仿宋" w:hAnsi="仿宋" w:cs="仿宋" w:hint="eastAsia"/>
          <w:lang w:eastAsia="zh-CN"/>
        </w:rPr>
      </w:pPr>
      <w:bookmarkStart w:id="3" w:name="_Toc165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我们设计了一套全面的绩效评估指标，以确保军工电子行业投资项目的可控和成功交付。这些指标跨足军工电子行业投资项目目标、成本、进度和质量等多个维度，为我们提供了全面洞察军工电子行业投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目标达成率是我们关注的首要指标。我们设定了明确的目标，并通过定期监测和评估，迅速发现并应对潜在的目标偏差。这为军工电子行业投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成本绩效是另一个核心关注点。通过实际成本与预算成本的对比分析，我们深入了解成本差异的原因，及时调整资源分配，保持军工电子行业投资项目在经济效益方面的合理水平。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进度作为关键的绩效指标之一，得到了精心的关注。我们制定了详细的军工电子行业投资项目进度计划，并设立了进度符合度指标，确保实际进度与计划进度保持一致。这使我们能够快速发现和解决潜在的进度问题，保持军工电子行业投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工电子行业投资项目绩效的不可或缺的一环。我们引入了一系列的质量标准和客户满意度指标，以确保军工电子行业投资项目交付的成果在质量上达到或超越预期水平。通过持续监测这些指标，我们努力提升军工电子行业投资项目整体质量水平，为军工电子行业投资项目的成功交付提供有力保障。通过这些科学且全面的绩效评估，我们能够更好地引导军工电子行业投资项目的持续改进，确保军工电子行业投资项目目标的顺利达成。</w:t>
      </w:r>
    </w:p>
    <w:p>
      <w:pPr>
        <w:pStyle w:val="Heading2"/>
        <w:ind w:firstLine="560" w:firstLineChars="200"/>
        <w:rPr>
          <w:rFonts w:ascii="仿宋" w:eastAsia="仿宋" w:hAnsi="仿宋" w:cs="仿宋" w:hint="eastAsia"/>
          <w:sz w:val="28"/>
          <w:lang w:eastAsia="zh-CN"/>
        </w:rPr>
      </w:pPr>
      <w:bookmarkStart w:id="4" w:name="_Toc107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绩效评估是军工电子行业投资项目中的关键环节，为确保军工电子行业投资项目达到预期目标，我们采用了多层次、多维度的绩效评估方法。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军工电子行业投资项目的战略目标对齐，确保每个决策和行动都与军工电子行业投资项目整体目标保持一致。团队会定期召开战略对齐会议，审视当前工作与军工电子行业投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军工电子行业投资项目进度、质量、成本和风险等方面。这些指标通过数据收集和分析，为军工电子行业投资项目管理团队提供了客观的评估依据。例如，我们通过军工电子行业投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军工电子行业投资项目内部，还考虑了军工电子行业投资项目对外部环境的影响。我们定期进行干系人满意度调查，以了解各利益相关方对军工电子行业投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这种多层次、多角度的绩效评估方法，使得我们能够全面了解军工电子行业投资项目的运行状态，及时做出调整，确保军工电子行业投资项目在不断变化的环境中保持稳健前行。</w:t>
      </w:r>
    </w:p>
    <w:p>
      <w:pPr>
        <w:pStyle w:val="Heading2"/>
        <w:ind w:firstLine="560" w:firstLineChars="200"/>
        <w:rPr>
          <w:rFonts w:ascii="仿宋" w:eastAsia="仿宋" w:hAnsi="仿宋" w:cs="仿宋" w:hint="eastAsia"/>
          <w:sz w:val="28"/>
          <w:lang w:eastAsia="zh-CN"/>
        </w:rPr>
      </w:pPr>
      <w:bookmarkStart w:id="5" w:name="_Toc2786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为了确保军工电子行业投资项目的有效管理和不断优化，我们采用了精心设计的绩效评估周期。这个周期旨在实现灵活、实时和全面的评估，以适应军工电子行业投资项目执行中的各种挑战。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军工电子行业投资项目的不同需求，分为短期、中期和长期。短期评估关注每个迭代或工作周期，以及时发现和解决当前任务中的问题。中期评估涵盖几个迭代，深入了解整体军工电子行业投资项目的趋势和性能。长期评估则着眼于整个军工电子行业投资项目阶段，确保军工电子行业投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军工电子行业投资项目管理工具和协作平台，团队成员能够随时更新和分享军工电子行业投资项目数据。这种实时性的反馈机制使我们能够及时察觉潜在问题，快速调整，保持军工电子行业投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军工电子行业投资项目的决策制定密不可分。每个周期的军工电子行业投资项目回顾会议成为集体总结经验、识别问题深层次原因并找到创新解决方案的平台。这种定期的反思与调整机制使军工电子行业投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654"/>
      <w:r>
        <w:rPr>
          <w:rFonts w:ascii="仿宋" w:eastAsia="仿宋" w:hAnsi="仿宋" w:cs="仿宋" w:hint="eastAsia"/>
          <w:sz w:val="28"/>
          <w:lang w:eastAsia="zh-CN"/>
        </w:rPr>
        <w:t>二、军工电子行业投资项目可持续发展</w:t>
      </w:r>
      <w:bookmarkEnd w:id="6"/>
    </w:p>
    <w:p>
      <w:pPr>
        <w:pStyle w:val="Heading2"/>
        <w:rPr>
          <w:rFonts w:ascii="仿宋" w:eastAsia="仿宋" w:hAnsi="仿宋" w:cs="仿宋" w:hint="eastAsia"/>
          <w:lang w:eastAsia="zh-CN"/>
        </w:rPr>
      </w:pPr>
      <w:bookmarkStart w:id="7" w:name="_Toc869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军工电子行业投资项目团队着眼于未来，明确了可持续发展的战略方向。制定的具体可持续发展目标包括降低资源使用、采用环保技术、最大化社会效益等。这一步骤不仅有助于军工电子行业投资项目在环保和社会责任方面达到最高标准，也为未来提供了明确的指引，确保军工电子行业投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可持续实践的融入军工电子行业投资项目管理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军工电子行业投资项目管理周期。从军工电子行业投资项目规划开始，军工电子行业投资项目团队就考虑了环境和社会的因素。在执行阶段，军工电子行业投资项目团队积极推动绿色技术的应用，优化资源利用。此外，关注员工的社会责任，通过培训和沟通活动提高员工对可持续发展的认知，使他们能够在日常工作中践行可持续实践。这些举措不仅为军工电子行业投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63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军工电子行业投资项目的可持续发展理念，我们深信环保与社会责任是军工电子行业投资项目成功的关键支柱。在军工电子行业投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军工电子行业投资项目团队通过引入先进的环保技术、建立高效的废物处理系统以及推动能源节约措施，积极履行环保责任。定期的环保监测和评估确保军工电子行业投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不仅致力于自身可持续发展，还注重对社会的回馈。通过支持社区军工电子行业投资项目、参与慈善事业、提供培训机会等方式，军工电子行业投资项目积极履行社会责任。与当地社区建立积极互动，关注员工的工作与生活平衡，以及员工的身心健康，是军工电子行业投资项目在社会责任层面的关键举措。这样的实践不仅增强了军工电子行业投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02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659"/>
      <w:r>
        <w:rPr>
          <w:rFonts w:ascii="仿宋" w:eastAsia="仿宋" w:hAnsi="仿宋" w:cs="仿宋" w:hint="eastAsia"/>
          <w:lang w:eastAsia="zh-CN"/>
        </w:rPr>
        <w:t>(一)、军工电子行业投资行业分析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行业一直以来都是市场的关注焦点。行业内的发展趋势、竞争态势以及潜在机会都对军工电子行业投资项目的推进产生深远的影响。通过深入研究行业的整体概貌，我们将更好地理解行业的核心特征，为军工电子行业投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军工电子行业投资行业，技术一直是推动创新和发展的关键因素。我们将对当前技术趋势进行详尽分析，包括但不限于人工智能、大数据应用、先进制造技术等。这有助于军工电子行业投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军工电子行业投资项目成功的基础。我们将对主要竞争对手进行深入研究，包括其市场份额、产品特点、市场定位等。通过全面了解竞争对手的优势和劣势，军工电子行业投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101"/>
      <w:r>
        <w:rPr>
          <w:rFonts w:ascii="仿宋" w:eastAsia="仿宋" w:hAnsi="仿宋" w:cs="仿宋" w:hint="eastAsia"/>
          <w:sz w:val="28"/>
          <w:lang w:eastAsia="zh-CN"/>
        </w:rPr>
        <w:t>(二)、军工电子行业投资市场分析预测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军工电子行业投资市场未来的增长趋势。这包括市场的整体规模、各细分领域的发展趋势等。军工电子行业投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军工电子行业投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军工电子行业投资项目实施过程中需要充分考虑的因素。我们将对市场风险进行全面评估，包括但不限于政策法规风险、市场竞争风险、技术变革风险等。通过对潜在风险的深入分析，军工电子行业投资项目可以制定相应的风险缓解策略，降低不确定性对军工电子行业投资项目的影响。</w:t>
      </w:r>
    </w:p>
    <w:p>
      <w:pPr>
        <w:pStyle w:val="Heading1"/>
        <w:ind w:firstLine="560" w:firstLineChars="200"/>
        <w:rPr>
          <w:rFonts w:ascii="仿宋" w:eastAsia="仿宋" w:hAnsi="仿宋" w:cs="仿宋" w:hint="eastAsia"/>
          <w:sz w:val="28"/>
          <w:lang w:eastAsia="zh-CN"/>
        </w:rPr>
      </w:pPr>
      <w:bookmarkStart w:id="12" w:name="_Toc10792"/>
      <w:r>
        <w:rPr>
          <w:rFonts w:ascii="仿宋" w:eastAsia="仿宋" w:hAnsi="仿宋" w:cs="仿宋" w:hint="eastAsia"/>
          <w:sz w:val="28"/>
          <w:lang w:eastAsia="zh-CN"/>
        </w:rPr>
        <w:t>四、军工电子行业投资项目选址可行性分析</w:t>
      </w:r>
      <w:bookmarkEnd w:id="12"/>
    </w:p>
    <w:p>
      <w:pPr>
        <w:pStyle w:val="Heading2"/>
        <w:rPr>
          <w:rFonts w:ascii="仿宋" w:eastAsia="仿宋" w:hAnsi="仿宋" w:cs="仿宋" w:hint="eastAsia"/>
          <w:lang w:eastAsia="zh-CN"/>
        </w:rPr>
      </w:pPr>
      <w:bookmarkStart w:id="13" w:name="_Toc9121"/>
      <w:r>
        <w:rPr>
          <w:rFonts w:ascii="仿宋" w:eastAsia="仿宋" w:hAnsi="仿宋" w:cs="仿宋" w:hint="eastAsia"/>
          <w:lang w:eastAsia="zh-CN"/>
        </w:rPr>
        <w:t>(一)、军工电子行业投资项目选址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该军工电子行业投资项目选址位于XX省XX市XX区XXX街道</w:t>
      </w:r>
    </w:p>
    <w:p>
      <w:pPr>
        <w:pStyle w:val="Heading2"/>
        <w:ind w:firstLine="560" w:firstLineChars="200"/>
        <w:rPr>
          <w:rFonts w:ascii="仿宋" w:eastAsia="仿宋" w:hAnsi="仿宋" w:cs="仿宋" w:hint="eastAsia"/>
          <w:sz w:val="28"/>
          <w:lang w:eastAsia="zh-CN"/>
        </w:rPr>
      </w:pPr>
      <w:bookmarkStart w:id="14" w:name="_Toc628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工电子行业投资项目的征地面积将根据军工电子行业投资项目的实际规模和需求进行精确规划。具体面积XXX平方米，旨在确保军工电子行业投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净用地面积是在征地面积基础上去除不可利用面积后的实际可开发用地。具体面积XXX平方米，考虑到环保、交通、安全等多方面因素，以确保军工电子行业投资项目在整体利用效率上达到最优。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军工电子行业投资项目计划建设的建筑总规模具体面积XXX平方米。这一规模的确定综合考虑了军工电子行业投资项目的性质、规模，以及城市规划的相关要求，确保建筑布局与周边环境协调一致。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绿地率是军工电子行业投资项目用地中被规划为绿地的比例。具体面积XXX平方米，旨在通过合理规划绿地，改善军工电子行业投资项目周边环境，提升居民生活质量，并符合城市整体绿化规划。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容积率是用地上可以建设的建筑总体积与用地面积之比。具体面积XXX，通过合理的容积率规划，确保军工电子行业投资项目建筑规模与周边环境和谐共生。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军工电子行业投资项目选址与当地城市规划相一致，具体面积XXX平方米。通过与城市规划部门深入沟通，确保军工电子行业投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军工电子行业投资项目选址符合当地产业政策，具体面积XXX平方米。这包括军工电子行业投资项目对当地经济的促进作用，以及对相关产业的带动效应，确保军工电子行业投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用地总体要求必须符合环保和可持续发展的原则，具体面积XXX平方米。通过采用绿色建筑设计、节能减排等措施，确保军工电子行业投资项目在建设和运营过程中对环境的影响最小化，达到可持续发展的要求。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确保军工电子行业投资项目选址具备必要的公共设施配套，具体面积XXX平方米。这包括交通便利性、教育、医疗等基础设施，以提高居民生活品质，使得军工电子行业投资项目选址更具吸引力。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考虑用地总体要求对当地社会稳定性的影响，具体面积XXX平方米。通过深入了解当地社区反馈，确保军工电子行业投资项目的选址和建设过程对当地社会和谐稳定产生积极作用。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军工电子行业投资项目选址不仅符合法规和规划，还在实际操作中具有可行性。这一全面规划将为军工电子行业投资项目的成功实施提供坚实的基础，确保军工电子行业投资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41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军工电子行业投资项目的设备规划和空间设计中，我们将采取灵活设备布局的措施。设备布局将根据实际需求进行灵活设计，避免不必要的浪费。通过合理规划设备摆放位置，我们将提高设备的利用率，减少设备间距，以确保军工电子行业投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军工电子行业投资项目内部引入共享设施的概念，例如共享会议室、办公区等。通过这种方式，我们可以减少对资源的重复建设，提高资源共享效率，从而减小军工电子行业投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019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军工电子行业投资项目的总图布置中，我们将不同功能区域进行明确的规划，以最大程度满足军工电子行业投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62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军工电子行业投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军工电子行业投资项目对环境的影响是综合评价的重要因素之一。我们将详细考虑选址周边的自然环境、生态保护区、水源地等情况，确保军工电子行业投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对选址的评价还需充分考虑当地政府的产业政策和法规。我们将详细了解军工电子行业投资项目所在地的相关政策，确保军工电子行业投资项目的规划和运营与当地法规相符，降低不必要的法律风险。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考虑到社会稳定性对企业运营的重要性，我们将评估选址地区的社会安全情况、劳工关系、社区反馈等方面，以确保军工电子行业投资项目的建设和运营不会受到社会稳定性的负面影响。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最后，我们将综合考虑用地成本，包括土地购置费用、土地开发成本等。通过对用地成本的详细评估，我们能够做出更为精确的经济效益分析，为军工电子行业投资项目的投资决策提供有力支持。</w:t>
      </w:r>
    </w:p>
    <w:p>
      <w:pPr>
        <w:pStyle w:val="Heading1"/>
        <w:ind w:firstLine="560" w:firstLineChars="200"/>
        <w:rPr>
          <w:rFonts w:ascii="仿宋" w:eastAsia="仿宋" w:hAnsi="仿宋" w:cs="仿宋" w:hint="eastAsia"/>
          <w:sz w:val="28"/>
          <w:lang w:eastAsia="zh-CN"/>
        </w:rPr>
      </w:pPr>
      <w:bookmarkStart w:id="18" w:name="_Toc23098"/>
      <w:r>
        <w:rPr>
          <w:rFonts w:ascii="仿宋" w:eastAsia="仿宋" w:hAnsi="仿宋" w:cs="仿宋" w:hint="eastAsia"/>
          <w:sz w:val="28"/>
          <w:lang w:eastAsia="zh-CN"/>
        </w:rPr>
        <w:t>五、军工电子行业投资项目概论</w:t>
      </w:r>
      <w:bookmarkEnd w:id="18"/>
    </w:p>
    <w:p>
      <w:pPr>
        <w:pStyle w:val="Heading2"/>
        <w:rPr>
          <w:rFonts w:ascii="仿宋" w:eastAsia="仿宋" w:hAnsi="仿宋" w:cs="仿宋" w:hint="eastAsia"/>
          <w:lang w:eastAsia="zh-CN"/>
        </w:rPr>
      </w:pPr>
      <w:bookmarkStart w:id="19" w:name="_Toc10911"/>
      <w:r>
        <w:rPr>
          <w:rFonts w:ascii="仿宋" w:eastAsia="仿宋" w:hAnsi="仿宋" w:cs="仿宋" w:hint="eastAsia"/>
          <w:lang w:eastAsia="zh-CN"/>
        </w:rPr>
        <w:t>(一)、军工电子行业投资项目概况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起源追溯至对市场的深入洞察。市场的不断演变与变革为军工电子行业投资项目提供了难得的机遇。当前市场存在的需求缺口和变革的大环境共同构成了军工电子行业投资项目的背景。这个军工电子行业投资项目旨在充分利用市场机遇，填补行业中尚未满足的需求，为客户提供全新的解决方案。市场的变革和需求的增长使得这个军工电子行业投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军工电子行业投资项目名称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正式命名为军工电子行业投资。这个名称不仅仅是一个标识，更代表了军工电子行业投资项目的核心理念和愿景。它蕴含着军工电子行业投资项目所要解决问题的关键字，具有强烈的表达和辨识度，为军工电子行业投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军工电子行业投资项目目标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核心目标是提供一种全新、高效的解决方案，满足客户日益增长的需求。军工电子行业投资项目追求的不仅仅是满足市场需求，更是在市场中获得卓越的竞争优势。通过不断提升产品或服务的质量和创新水平，军工电子行业投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军工电子行业投资项目范围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全面涵盖了产品研发、制造、市场推广和售后服务，确保从产品设计到最终用户体验的全方位关注。这一全面的军工电子行业投资项目范围是为了确保军工电子行业投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军工电子行业投资项目时间表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https://d.book118.com/056203215113010042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16464"/>
    <w:rsid w:val="18A164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0321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2024-01-29T01:34:00Z</dcterms:created>
  <dcterms:modified xsi:type="dcterms:W3CDTF">2024-01-29T01:34:50Z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F8351ACC41954CE98E6194EB5E1FEB6B_11</vt:lpwstr>
  </property>
  <property fmtid="{D5CDD505-2E9C-101B-9397-08002B2CF9AE}" pid="3" name="KSOProductBuildVer">
    <vt:lpwstr>2052-12.1.0.16250</vt:lpwstr>
  </property>
</Properties>
</file>