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海水淡化设备项目计划设计方案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07" w:history="1">
        <w:r>
          <w:rPr>
            <w:rFonts w:ascii="仿宋" w:eastAsia="仿宋" w:hAnsi="仿宋" w:cs="仿宋" w:hint="eastAsia"/>
            <w:lang w:eastAsia="zh-CN"/>
          </w:rPr>
          <w:t>前言</w:t>
        </w:r>
        <w:r>
          <w:tab/>
        </w:r>
        <w:r>
          <w:fldChar w:fldCharType="begin"/>
        </w:r>
        <w:r>
          <w:instrText xml:space="preserve"> PAGEREF _Toc19807 \h </w:instrText>
        </w:r>
        <w:r>
          <w:fldChar w:fldCharType="separate"/>
        </w:r>
        <w:r>
          <w:t>3</w:t>
        </w:r>
        <w:r>
          <w:fldChar w:fldCharType="end"/>
        </w:r>
      </w:hyperlink>
    </w:p>
    <w:p>
      <w:pPr>
        <w:pStyle w:val="TOC1"/>
        <w:tabs>
          <w:tab w:val="right" w:leader="dot" w:pos="8306"/>
        </w:tabs>
      </w:pPr>
      <w:hyperlink w:anchor="_Toc25011" w:history="1">
        <w:r>
          <w:rPr>
            <w:rFonts w:ascii="仿宋" w:eastAsia="仿宋" w:hAnsi="仿宋" w:cs="仿宋" w:hint="eastAsia"/>
            <w:lang w:eastAsia="zh-CN"/>
          </w:rPr>
          <w:t>一、海水淡化设备项目概论</w:t>
        </w:r>
        <w:r>
          <w:tab/>
        </w:r>
        <w:r>
          <w:fldChar w:fldCharType="begin"/>
        </w:r>
        <w:r>
          <w:instrText xml:space="preserve"> PAGEREF _Toc25011 \h </w:instrText>
        </w:r>
        <w:r>
          <w:fldChar w:fldCharType="separate"/>
        </w:r>
        <w:r>
          <w:t>3</w:t>
        </w:r>
        <w:r>
          <w:fldChar w:fldCharType="end"/>
        </w:r>
      </w:hyperlink>
    </w:p>
    <w:p>
      <w:pPr>
        <w:pStyle w:val="TOC2"/>
        <w:tabs>
          <w:tab w:val="right" w:leader="dot" w:pos="8306"/>
        </w:tabs>
      </w:pPr>
      <w:hyperlink w:anchor="_Toc5493" w:history="1">
        <w:r>
          <w:rPr>
            <w:rFonts w:ascii="仿宋" w:eastAsia="仿宋" w:hAnsi="仿宋" w:cs="仿宋" w:hint="eastAsia"/>
            <w:lang w:eastAsia="zh-CN"/>
          </w:rPr>
          <w:t>(一)、海水淡化设备项目概况</w:t>
        </w:r>
        <w:r>
          <w:tab/>
        </w:r>
        <w:r>
          <w:fldChar w:fldCharType="begin"/>
        </w:r>
        <w:r>
          <w:instrText xml:space="preserve"> PAGEREF _Toc5493 \h </w:instrText>
        </w:r>
        <w:r>
          <w:fldChar w:fldCharType="separate"/>
        </w:r>
        <w:r>
          <w:t>3</w:t>
        </w:r>
        <w:r>
          <w:fldChar w:fldCharType="end"/>
        </w:r>
      </w:hyperlink>
    </w:p>
    <w:p>
      <w:pPr>
        <w:pStyle w:val="TOC2"/>
        <w:tabs>
          <w:tab w:val="right" w:leader="dot" w:pos="8306"/>
        </w:tabs>
      </w:pPr>
      <w:hyperlink w:anchor="_Toc28256" w:history="1">
        <w:r>
          <w:rPr>
            <w:rFonts w:ascii="仿宋" w:eastAsia="仿宋" w:hAnsi="仿宋" w:cs="仿宋" w:hint="eastAsia"/>
            <w:lang w:eastAsia="zh-CN"/>
          </w:rPr>
          <w:t>(二)、海水淡化设备项目目标</w:t>
        </w:r>
        <w:r>
          <w:tab/>
        </w:r>
        <w:r>
          <w:fldChar w:fldCharType="begin"/>
        </w:r>
        <w:r>
          <w:instrText xml:space="preserve"> PAGEREF _Toc28256 \h </w:instrText>
        </w:r>
        <w:r>
          <w:fldChar w:fldCharType="separate"/>
        </w:r>
        <w:r>
          <w:t>5</w:t>
        </w:r>
        <w:r>
          <w:fldChar w:fldCharType="end"/>
        </w:r>
      </w:hyperlink>
    </w:p>
    <w:p>
      <w:pPr>
        <w:pStyle w:val="TOC2"/>
        <w:tabs>
          <w:tab w:val="right" w:leader="dot" w:pos="8306"/>
        </w:tabs>
      </w:pPr>
      <w:hyperlink w:anchor="_Toc29621" w:history="1">
        <w:r>
          <w:rPr>
            <w:rFonts w:ascii="仿宋" w:eastAsia="仿宋" w:hAnsi="仿宋" w:cs="仿宋" w:hint="eastAsia"/>
            <w:lang w:eastAsia="zh-CN"/>
          </w:rPr>
          <w:t>(三)、海水淡化设备项目提出的理由</w:t>
        </w:r>
        <w:r>
          <w:tab/>
        </w:r>
        <w:r>
          <w:fldChar w:fldCharType="begin"/>
        </w:r>
        <w:r>
          <w:instrText xml:space="preserve"> PAGEREF _Toc29621 \h </w:instrText>
        </w:r>
        <w:r>
          <w:fldChar w:fldCharType="separate"/>
        </w:r>
        <w:r>
          <w:t>6</w:t>
        </w:r>
        <w:r>
          <w:fldChar w:fldCharType="end"/>
        </w:r>
      </w:hyperlink>
    </w:p>
    <w:p>
      <w:pPr>
        <w:pStyle w:val="TOC2"/>
        <w:tabs>
          <w:tab w:val="right" w:leader="dot" w:pos="8306"/>
        </w:tabs>
      </w:pPr>
      <w:hyperlink w:anchor="_Toc11623" w:history="1">
        <w:r>
          <w:rPr>
            <w:rFonts w:ascii="仿宋" w:eastAsia="仿宋" w:hAnsi="仿宋" w:cs="仿宋" w:hint="eastAsia"/>
            <w:lang w:eastAsia="zh-CN"/>
          </w:rPr>
          <w:t>(四)、海水淡化设备项目意义</w:t>
        </w:r>
        <w:r>
          <w:tab/>
        </w:r>
        <w:r>
          <w:fldChar w:fldCharType="begin"/>
        </w:r>
        <w:r>
          <w:instrText xml:space="preserve"> PAGEREF _Toc11623 \h </w:instrText>
        </w:r>
        <w:r>
          <w:fldChar w:fldCharType="separate"/>
        </w:r>
        <w:r>
          <w:t>8</w:t>
        </w:r>
        <w:r>
          <w:fldChar w:fldCharType="end"/>
        </w:r>
      </w:hyperlink>
    </w:p>
    <w:p>
      <w:pPr>
        <w:pStyle w:val="TOC2"/>
        <w:tabs>
          <w:tab w:val="right" w:leader="dot" w:pos="8306"/>
        </w:tabs>
      </w:pPr>
      <w:hyperlink w:anchor="_Toc30068" w:history="1">
        <w:r>
          <w:rPr>
            <w:rFonts w:ascii="仿宋" w:eastAsia="仿宋" w:hAnsi="仿宋" w:cs="仿宋" w:hint="eastAsia"/>
            <w:lang w:eastAsia="zh-CN"/>
          </w:rPr>
          <w:t>(五)、海水淡化设备项目背景</w:t>
        </w:r>
        <w:r>
          <w:tab/>
        </w:r>
        <w:r>
          <w:fldChar w:fldCharType="begin"/>
        </w:r>
        <w:r>
          <w:instrText xml:space="preserve"> PAGEREF _Toc30068 \h </w:instrText>
        </w:r>
        <w:r>
          <w:fldChar w:fldCharType="separate"/>
        </w:r>
        <w:r>
          <w:t>9</w:t>
        </w:r>
        <w:r>
          <w:fldChar w:fldCharType="end"/>
        </w:r>
      </w:hyperlink>
    </w:p>
    <w:p>
      <w:pPr>
        <w:pStyle w:val="TOC1"/>
        <w:tabs>
          <w:tab w:val="right" w:leader="dot" w:pos="8306"/>
        </w:tabs>
      </w:pPr>
      <w:hyperlink w:anchor="_Toc1875" w:history="1">
        <w:r>
          <w:rPr>
            <w:rFonts w:ascii="仿宋" w:eastAsia="仿宋" w:hAnsi="仿宋" w:cs="仿宋" w:hint="eastAsia"/>
            <w:lang w:eastAsia="zh-CN"/>
          </w:rPr>
          <w:t>二、海水淡化设备项目建设单位说明</w:t>
        </w:r>
        <w:r>
          <w:tab/>
        </w:r>
        <w:r>
          <w:fldChar w:fldCharType="begin"/>
        </w:r>
        <w:r>
          <w:instrText xml:space="preserve"> PAGEREF _Toc1875 \h </w:instrText>
        </w:r>
        <w:r>
          <w:fldChar w:fldCharType="separate"/>
        </w:r>
        <w:r>
          <w:t>10</w:t>
        </w:r>
        <w:r>
          <w:fldChar w:fldCharType="end"/>
        </w:r>
      </w:hyperlink>
    </w:p>
    <w:p>
      <w:pPr>
        <w:pStyle w:val="TOC2"/>
        <w:tabs>
          <w:tab w:val="right" w:leader="dot" w:pos="8306"/>
        </w:tabs>
      </w:pPr>
      <w:hyperlink w:anchor="_Toc30549" w:history="1">
        <w:r>
          <w:rPr>
            <w:rFonts w:ascii="仿宋" w:eastAsia="仿宋" w:hAnsi="仿宋" w:cs="仿宋" w:hint="eastAsia"/>
            <w:lang w:eastAsia="zh-CN"/>
          </w:rPr>
          <w:t>(一)、海水淡化设备项目承办单位基本情况</w:t>
        </w:r>
        <w:r>
          <w:tab/>
        </w:r>
        <w:r>
          <w:fldChar w:fldCharType="begin"/>
        </w:r>
        <w:r>
          <w:instrText xml:space="preserve"> PAGEREF _Toc30549 \h </w:instrText>
        </w:r>
        <w:r>
          <w:fldChar w:fldCharType="separate"/>
        </w:r>
        <w:r>
          <w:t>10</w:t>
        </w:r>
        <w:r>
          <w:fldChar w:fldCharType="end"/>
        </w:r>
      </w:hyperlink>
    </w:p>
    <w:p>
      <w:pPr>
        <w:pStyle w:val="TOC2"/>
        <w:tabs>
          <w:tab w:val="right" w:leader="dot" w:pos="8306"/>
        </w:tabs>
      </w:pPr>
      <w:hyperlink w:anchor="_Toc19294" w:history="1">
        <w:r>
          <w:rPr>
            <w:rFonts w:ascii="仿宋" w:eastAsia="仿宋" w:hAnsi="仿宋" w:cs="仿宋" w:hint="eastAsia"/>
            <w:lang w:eastAsia="zh-CN"/>
          </w:rPr>
          <w:t>(二)、公司经济效益分析</w:t>
        </w:r>
        <w:r>
          <w:tab/>
        </w:r>
        <w:r>
          <w:fldChar w:fldCharType="begin"/>
        </w:r>
        <w:r>
          <w:instrText xml:space="preserve"> PAGEREF _Toc19294 \h </w:instrText>
        </w:r>
        <w:r>
          <w:fldChar w:fldCharType="separate"/>
        </w:r>
        <w:r>
          <w:t>10</w:t>
        </w:r>
        <w:r>
          <w:fldChar w:fldCharType="end"/>
        </w:r>
      </w:hyperlink>
    </w:p>
    <w:p>
      <w:pPr>
        <w:pStyle w:val="TOC1"/>
        <w:tabs>
          <w:tab w:val="right" w:leader="dot" w:pos="8306"/>
        </w:tabs>
      </w:pPr>
      <w:hyperlink w:anchor="_Toc25670" w:history="1">
        <w:r>
          <w:rPr>
            <w:rFonts w:ascii="仿宋" w:eastAsia="仿宋" w:hAnsi="仿宋" w:cs="仿宋" w:hint="eastAsia"/>
            <w:lang w:eastAsia="zh-CN"/>
          </w:rPr>
          <w:t>三、海水淡化设备项目建设背景及必要性分析</w:t>
        </w:r>
        <w:r>
          <w:tab/>
        </w:r>
        <w:r>
          <w:fldChar w:fldCharType="begin"/>
        </w:r>
        <w:r>
          <w:instrText xml:space="preserve"> PAGEREF _Toc25670 \h </w:instrText>
        </w:r>
        <w:r>
          <w:fldChar w:fldCharType="separate"/>
        </w:r>
        <w:r>
          <w:t>11</w:t>
        </w:r>
        <w:r>
          <w:fldChar w:fldCharType="end"/>
        </w:r>
      </w:hyperlink>
    </w:p>
    <w:p>
      <w:pPr>
        <w:pStyle w:val="TOC2"/>
        <w:tabs>
          <w:tab w:val="right" w:leader="dot" w:pos="8306"/>
        </w:tabs>
      </w:pPr>
      <w:hyperlink w:anchor="_Toc5873" w:history="1">
        <w:r>
          <w:rPr>
            <w:rFonts w:ascii="仿宋" w:eastAsia="仿宋" w:hAnsi="仿宋" w:cs="仿宋" w:hint="eastAsia"/>
            <w:lang w:eastAsia="zh-CN"/>
          </w:rPr>
          <w:t>(一)、海水淡化设备项目背景分析</w:t>
        </w:r>
        <w:r>
          <w:tab/>
        </w:r>
        <w:r>
          <w:fldChar w:fldCharType="begin"/>
        </w:r>
        <w:r>
          <w:instrText xml:space="preserve"> PAGEREF _Toc5873 \h </w:instrText>
        </w:r>
        <w:r>
          <w:fldChar w:fldCharType="separate"/>
        </w:r>
        <w:r>
          <w:t>11</w:t>
        </w:r>
        <w:r>
          <w:fldChar w:fldCharType="end"/>
        </w:r>
      </w:hyperlink>
    </w:p>
    <w:p>
      <w:pPr>
        <w:pStyle w:val="TOC2"/>
        <w:tabs>
          <w:tab w:val="right" w:leader="dot" w:pos="8306"/>
        </w:tabs>
      </w:pPr>
      <w:hyperlink w:anchor="_Toc4473" w:history="1">
        <w:r>
          <w:rPr>
            <w:rFonts w:ascii="仿宋" w:eastAsia="仿宋" w:hAnsi="仿宋" w:cs="仿宋" w:hint="eastAsia"/>
            <w:lang w:eastAsia="zh-CN"/>
          </w:rPr>
          <w:t>(二)、海水淡化设备项目建设必要性分析</w:t>
        </w:r>
        <w:r>
          <w:tab/>
        </w:r>
        <w:r>
          <w:fldChar w:fldCharType="begin"/>
        </w:r>
        <w:r>
          <w:instrText xml:space="preserve"> PAGEREF _Toc4473 \h </w:instrText>
        </w:r>
        <w:r>
          <w:fldChar w:fldCharType="separate"/>
        </w:r>
        <w:r>
          <w:t>13</w:t>
        </w:r>
        <w:r>
          <w:fldChar w:fldCharType="end"/>
        </w:r>
      </w:hyperlink>
    </w:p>
    <w:p>
      <w:pPr>
        <w:pStyle w:val="TOC1"/>
        <w:tabs>
          <w:tab w:val="right" w:leader="dot" w:pos="8306"/>
        </w:tabs>
      </w:pPr>
      <w:hyperlink w:anchor="_Toc2617" w:history="1">
        <w:r>
          <w:rPr>
            <w:rFonts w:ascii="仿宋" w:eastAsia="仿宋" w:hAnsi="仿宋" w:cs="仿宋" w:hint="eastAsia"/>
            <w:lang w:eastAsia="zh-CN"/>
          </w:rPr>
          <w:t>四、产品规划分析</w:t>
        </w:r>
        <w:r>
          <w:tab/>
        </w:r>
        <w:r>
          <w:fldChar w:fldCharType="begin"/>
        </w:r>
        <w:r>
          <w:instrText xml:space="preserve"> PAGEREF _Toc2617 \h </w:instrText>
        </w:r>
        <w:r>
          <w:fldChar w:fldCharType="separate"/>
        </w:r>
        <w:r>
          <w:t>14</w:t>
        </w:r>
        <w:r>
          <w:fldChar w:fldCharType="end"/>
        </w:r>
      </w:hyperlink>
    </w:p>
    <w:p>
      <w:pPr>
        <w:pStyle w:val="TOC2"/>
        <w:tabs>
          <w:tab w:val="right" w:leader="dot" w:pos="8306"/>
        </w:tabs>
      </w:pPr>
      <w:hyperlink w:anchor="_Toc18203" w:history="1">
        <w:r>
          <w:rPr>
            <w:rFonts w:ascii="仿宋" w:eastAsia="仿宋" w:hAnsi="仿宋" w:cs="仿宋" w:hint="eastAsia"/>
            <w:lang w:eastAsia="zh-CN"/>
          </w:rPr>
          <w:t>(一)、产品规划</w:t>
        </w:r>
        <w:r>
          <w:tab/>
        </w:r>
        <w:r>
          <w:fldChar w:fldCharType="begin"/>
        </w:r>
        <w:r>
          <w:instrText xml:space="preserve"> PAGEREF _Toc18203 \h </w:instrText>
        </w:r>
        <w:r>
          <w:fldChar w:fldCharType="separate"/>
        </w:r>
        <w:r>
          <w:t>14</w:t>
        </w:r>
        <w:r>
          <w:fldChar w:fldCharType="end"/>
        </w:r>
      </w:hyperlink>
    </w:p>
    <w:p>
      <w:pPr>
        <w:pStyle w:val="TOC2"/>
        <w:tabs>
          <w:tab w:val="right" w:leader="dot" w:pos="8306"/>
        </w:tabs>
      </w:pPr>
      <w:hyperlink w:anchor="_Toc14978" w:history="1">
        <w:r>
          <w:rPr>
            <w:rFonts w:ascii="仿宋" w:eastAsia="仿宋" w:hAnsi="仿宋" w:cs="仿宋" w:hint="eastAsia"/>
            <w:lang w:eastAsia="zh-CN"/>
          </w:rPr>
          <w:t>(二)、建设规模</w:t>
        </w:r>
        <w:r>
          <w:tab/>
        </w:r>
        <w:r>
          <w:fldChar w:fldCharType="begin"/>
        </w:r>
        <w:r>
          <w:instrText xml:space="preserve"> PAGEREF _Toc14978 \h </w:instrText>
        </w:r>
        <w:r>
          <w:fldChar w:fldCharType="separate"/>
        </w:r>
        <w:r>
          <w:t>15</w:t>
        </w:r>
        <w:r>
          <w:fldChar w:fldCharType="end"/>
        </w:r>
      </w:hyperlink>
    </w:p>
    <w:p>
      <w:pPr>
        <w:pStyle w:val="TOC1"/>
        <w:tabs>
          <w:tab w:val="right" w:leader="dot" w:pos="8306"/>
        </w:tabs>
      </w:pPr>
      <w:hyperlink w:anchor="_Toc17367" w:history="1">
        <w:r>
          <w:rPr>
            <w:rFonts w:ascii="仿宋" w:eastAsia="仿宋" w:hAnsi="仿宋" w:cs="仿宋" w:hint="eastAsia"/>
            <w:lang w:eastAsia="zh-CN"/>
          </w:rPr>
          <w:t>五、海水淡化设备项目危机管理</w:t>
        </w:r>
        <w:r>
          <w:tab/>
        </w:r>
        <w:r>
          <w:fldChar w:fldCharType="begin"/>
        </w:r>
        <w:r>
          <w:instrText xml:space="preserve"> PAGEREF _Toc17367 \h </w:instrText>
        </w:r>
        <w:r>
          <w:fldChar w:fldCharType="separate"/>
        </w:r>
        <w:r>
          <w:t>16</w:t>
        </w:r>
        <w:r>
          <w:fldChar w:fldCharType="end"/>
        </w:r>
      </w:hyperlink>
    </w:p>
    <w:p>
      <w:pPr>
        <w:pStyle w:val="TOC2"/>
        <w:tabs>
          <w:tab w:val="right" w:leader="dot" w:pos="8306"/>
        </w:tabs>
      </w:pPr>
      <w:hyperlink w:anchor="_Toc6186" w:history="1">
        <w:r>
          <w:rPr>
            <w:rFonts w:ascii="仿宋" w:eastAsia="仿宋" w:hAnsi="仿宋" w:cs="仿宋" w:hint="eastAsia"/>
            <w:lang w:eastAsia="zh-CN"/>
          </w:rPr>
          <w:t>(一)、危机预警与识别</w:t>
        </w:r>
        <w:r>
          <w:tab/>
        </w:r>
        <w:r>
          <w:fldChar w:fldCharType="begin"/>
        </w:r>
        <w:r>
          <w:instrText xml:space="preserve"> PAGEREF _Toc6186 \h </w:instrText>
        </w:r>
        <w:r>
          <w:fldChar w:fldCharType="separate"/>
        </w:r>
        <w:r>
          <w:t>16</w:t>
        </w:r>
        <w:r>
          <w:fldChar w:fldCharType="end"/>
        </w:r>
      </w:hyperlink>
    </w:p>
    <w:p>
      <w:pPr>
        <w:pStyle w:val="TOC2"/>
        <w:tabs>
          <w:tab w:val="right" w:leader="dot" w:pos="8306"/>
        </w:tabs>
      </w:pPr>
      <w:hyperlink w:anchor="_Toc14699" w:history="1">
        <w:r>
          <w:rPr>
            <w:rFonts w:ascii="仿宋" w:eastAsia="仿宋" w:hAnsi="仿宋" w:cs="仿宋" w:hint="eastAsia"/>
            <w:lang w:eastAsia="zh-CN"/>
          </w:rPr>
          <w:t>(二)、危机应对与恢复</w:t>
        </w:r>
        <w:r>
          <w:tab/>
        </w:r>
        <w:r>
          <w:fldChar w:fldCharType="begin"/>
        </w:r>
        <w:r>
          <w:instrText xml:space="preserve"> PAGEREF _Toc14699 \h </w:instrText>
        </w:r>
        <w:r>
          <w:fldChar w:fldCharType="separate"/>
        </w:r>
        <w:r>
          <w:t>17</w:t>
        </w:r>
        <w:r>
          <w:fldChar w:fldCharType="end"/>
        </w:r>
      </w:hyperlink>
    </w:p>
    <w:p>
      <w:pPr>
        <w:pStyle w:val="TOC1"/>
        <w:tabs>
          <w:tab w:val="right" w:leader="dot" w:pos="8306"/>
        </w:tabs>
      </w:pPr>
      <w:hyperlink w:anchor="_Toc28012" w:history="1">
        <w:r>
          <w:rPr>
            <w:rFonts w:ascii="仿宋" w:eastAsia="仿宋" w:hAnsi="仿宋" w:cs="仿宋" w:hint="eastAsia"/>
            <w:lang w:eastAsia="zh-CN"/>
          </w:rPr>
          <w:t>六、工艺说明</w:t>
        </w:r>
        <w:r>
          <w:tab/>
        </w:r>
        <w:r>
          <w:fldChar w:fldCharType="begin"/>
        </w:r>
        <w:r>
          <w:instrText xml:space="preserve"> PAGEREF _Toc28012 \h </w:instrText>
        </w:r>
        <w:r>
          <w:fldChar w:fldCharType="separate"/>
        </w:r>
        <w:r>
          <w:t>19</w:t>
        </w:r>
        <w:r>
          <w:fldChar w:fldCharType="end"/>
        </w:r>
      </w:hyperlink>
    </w:p>
    <w:p>
      <w:pPr>
        <w:pStyle w:val="TOC2"/>
        <w:tabs>
          <w:tab w:val="right" w:leader="dot" w:pos="8306"/>
        </w:tabs>
      </w:pPr>
      <w:hyperlink w:anchor="_Toc29392" w:history="1">
        <w:r>
          <w:rPr>
            <w:rFonts w:ascii="仿宋" w:eastAsia="仿宋" w:hAnsi="仿宋" w:cs="仿宋" w:hint="eastAsia"/>
            <w:lang w:eastAsia="zh-CN"/>
          </w:rPr>
          <w:t>(一)、技术管理特点</w:t>
        </w:r>
        <w:r>
          <w:tab/>
        </w:r>
        <w:r>
          <w:fldChar w:fldCharType="begin"/>
        </w:r>
        <w:r>
          <w:instrText xml:space="preserve"> PAGEREF _Toc29392 \h </w:instrText>
        </w:r>
        <w:r>
          <w:fldChar w:fldCharType="separate"/>
        </w:r>
        <w:r>
          <w:t>19</w:t>
        </w:r>
        <w:r>
          <w:fldChar w:fldCharType="end"/>
        </w:r>
      </w:hyperlink>
    </w:p>
    <w:p>
      <w:pPr>
        <w:pStyle w:val="TOC2"/>
        <w:tabs>
          <w:tab w:val="right" w:leader="dot" w:pos="8306"/>
        </w:tabs>
      </w:pPr>
      <w:hyperlink w:anchor="_Toc1113" w:history="1">
        <w:r>
          <w:rPr>
            <w:rFonts w:ascii="仿宋" w:eastAsia="仿宋" w:hAnsi="仿宋" w:cs="仿宋" w:hint="eastAsia"/>
            <w:lang w:eastAsia="zh-CN"/>
          </w:rPr>
          <w:t>(二)、海水淡化设备项目工艺技术设计方案</w:t>
        </w:r>
        <w:r>
          <w:tab/>
        </w:r>
        <w:r>
          <w:fldChar w:fldCharType="begin"/>
        </w:r>
        <w:r>
          <w:instrText xml:space="preserve"> PAGEREF _Toc1113 \h </w:instrText>
        </w:r>
        <w:r>
          <w:fldChar w:fldCharType="separate"/>
        </w:r>
        <w:r>
          <w:t>20</w:t>
        </w:r>
        <w:r>
          <w:fldChar w:fldCharType="end"/>
        </w:r>
      </w:hyperlink>
    </w:p>
    <w:p>
      <w:pPr>
        <w:pStyle w:val="TOC2"/>
        <w:tabs>
          <w:tab w:val="right" w:leader="dot" w:pos="8306"/>
        </w:tabs>
      </w:pPr>
      <w:hyperlink w:anchor="_Toc6350" w:history="1">
        <w:r>
          <w:rPr>
            <w:rFonts w:ascii="仿宋" w:eastAsia="仿宋" w:hAnsi="仿宋" w:cs="仿宋" w:hint="eastAsia"/>
            <w:lang w:eastAsia="zh-CN"/>
          </w:rPr>
          <w:t>(三)、设备选型方案</w:t>
        </w:r>
        <w:r>
          <w:tab/>
        </w:r>
        <w:r>
          <w:fldChar w:fldCharType="begin"/>
        </w:r>
        <w:r>
          <w:instrText xml:space="preserve"> PAGEREF _Toc6350 \h </w:instrText>
        </w:r>
        <w:r>
          <w:fldChar w:fldCharType="separate"/>
        </w:r>
        <w:r>
          <w:t>21</w:t>
        </w:r>
        <w:r>
          <w:fldChar w:fldCharType="end"/>
        </w:r>
      </w:hyperlink>
    </w:p>
    <w:p>
      <w:pPr>
        <w:pStyle w:val="TOC1"/>
        <w:tabs>
          <w:tab w:val="right" w:leader="dot" w:pos="8306"/>
        </w:tabs>
      </w:pPr>
      <w:hyperlink w:anchor="_Toc13746" w:history="1">
        <w:r>
          <w:rPr>
            <w:rFonts w:ascii="仿宋" w:eastAsia="仿宋" w:hAnsi="仿宋" w:cs="仿宋" w:hint="eastAsia"/>
            <w:lang w:eastAsia="zh-CN"/>
          </w:rPr>
          <w:t>七、海水淡化设备项目风险管理</w:t>
        </w:r>
        <w:r>
          <w:tab/>
        </w:r>
        <w:r>
          <w:fldChar w:fldCharType="begin"/>
        </w:r>
        <w:r>
          <w:instrText xml:space="preserve"> PAGEREF _Toc13746 \h </w:instrText>
        </w:r>
        <w:r>
          <w:fldChar w:fldCharType="separate"/>
        </w:r>
        <w:r>
          <w:t>22</w:t>
        </w:r>
        <w:r>
          <w:fldChar w:fldCharType="end"/>
        </w:r>
      </w:hyperlink>
    </w:p>
    <w:p>
      <w:pPr>
        <w:pStyle w:val="TOC2"/>
        <w:tabs>
          <w:tab w:val="right" w:leader="dot" w:pos="8306"/>
        </w:tabs>
      </w:pPr>
      <w:hyperlink w:anchor="_Toc28651" w:history="1">
        <w:r>
          <w:rPr>
            <w:rFonts w:ascii="仿宋" w:eastAsia="仿宋" w:hAnsi="仿宋" w:cs="仿宋" w:hint="eastAsia"/>
            <w:lang w:eastAsia="zh-CN"/>
          </w:rPr>
          <w:t>(一)、风险识别与评估</w:t>
        </w:r>
        <w:r>
          <w:tab/>
        </w:r>
        <w:r>
          <w:fldChar w:fldCharType="begin"/>
        </w:r>
        <w:r>
          <w:instrText xml:space="preserve"> PAGEREF _Toc28651 \h </w:instrText>
        </w:r>
        <w:r>
          <w:fldChar w:fldCharType="separate"/>
        </w:r>
        <w:r>
          <w:t>22</w:t>
        </w:r>
        <w:r>
          <w:fldChar w:fldCharType="end"/>
        </w:r>
      </w:hyperlink>
    </w:p>
    <w:p>
      <w:pPr>
        <w:pStyle w:val="TOC2"/>
        <w:tabs>
          <w:tab w:val="right" w:leader="dot" w:pos="8306"/>
        </w:tabs>
      </w:pPr>
      <w:hyperlink w:anchor="_Toc28550" w:history="1">
        <w:r>
          <w:rPr>
            <w:rFonts w:ascii="仿宋" w:eastAsia="仿宋" w:hAnsi="仿宋" w:cs="仿宋" w:hint="eastAsia"/>
            <w:lang w:eastAsia="zh-CN"/>
          </w:rPr>
          <w:t>(二)、风险应对策略</w:t>
        </w:r>
        <w:r>
          <w:tab/>
        </w:r>
        <w:r>
          <w:fldChar w:fldCharType="begin"/>
        </w:r>
        <w:r>
          <w:instrText xml:space="preserve"> PAGEREF _Toc28550 \h </w:instrText>
        </w:r>
        <w:r>
          <w:fldChar w:fldCharType="separate"/>
        </w:r>
        <w:r>
          <w:t>24</w:t>
        </w:r>
        <w:r>
          <w:fldChar w:fldCharType="end"/>
        </w:r>
      </w:hyperlink>
    </w:p>
    <w:p>
      <w:pPr>
        <w:pStyle w:val="TOC2"/>
        <w:tabs>
          <w:tab w:val="right" w:leader="dot" w:pos="8306"/>
        </w:tabs>
      </w:pPr>
      <w:hyperlink w:anchor="_Toc788" w:history="1">
        <w:r>
          <w:rPr>
            <w:rFonts w:ascii="仿宋" w:eastAsia="仿宋" w:hAnsi="仿宋" w:cs="仿宋" w:hint="eastAsia"/>
            <w:lang w:eastAsia="zh-CN"/>
          </w:rPr>
          <w:t>(三)、风险监控与控制</w:t>
        </w:r>
        <w:r>
          <w:tab/>
        </w:r>
        <w:r>
          <w:fldChar w:fldCharType="begin"/>
        </w:r>
        <w:r>
          <w:instrText xml:space="preserve"> PAGEREF _Toc788 \h </w:instrText>
        </w:r>
        <w:r>
          <w:fldChar w:fldCharType="separate"/>
        </w:r>
        <w:r>
          <w:t>25</w:t>
        </w:r>
        <w:r>
          <w:fldChar w:fldCharType="end"/>
        </w:r>
      </w:hyperlink>
    </w:p>
    <w:p>
      <w:pPr>
        <w:pStyle w:val="TOC1"/>
        <w:tabs>
          <w:tab w:val="right" w:leader="dot" w:pos="8306"/>
        </w:tabs>
      </w:pPr>
      <w:hyperlink w:anchor="_Toc31163" w:history="1">
        <w:r>
          <w:rPr>
            <w:rFonts w:ascii="仿宋" w:eastAsia="仿宋" w:hAnsi="仿宋" w:cs="仿宋" w:hint="eastAsia"/>
            <w:lang w:eastAsia="zh-CN"/>
          </w:rPr>
          <w:t>八、海水淡化设备项目社会影响</w:t>
        </w:r>
        <w:r>
          <w:tab/>
        </w:r>
        <w:r>
          <w:fldChar w:fldCharType="begin"/>
        </w:r>
        <w:r>
          <w:instrText xml:space="preserve"> PAGEREF _Toc31163 \h </w:instrText>
        </w:r>
        <w:r>
          <w:fldChar w:fldCharType="separate"/>
        </w:r>
        <w:r>
          <w:t>26</w:t>
        </w:r>
        <w:r>
          <w:fldChar w:fldCharType="end"/>
        </w:r>
      </w:hyperlink>
    </w:p>
    <w:p>
      <w:pPr>
        <w:pStyle w:val="TOC2"/>
        <w:tabs>
          <w:tab w:val="right" w:leader="dot" w:pos="8306"/>
        </w:tabs>
      </w:pPr>
      <w:hyperlink w:anchor="_Toc2177" w:history="1">
        <w:r>
          <w:rPr>
            <w:rFonts w:ascii="仿宋" w:eastAsia="仿宋" w:hAnsi="仿宋" w:cs="仿宋" w:hint="eastAsia"/>
            <w:lang w:eastAsia="zh-CN"/>
          </w:rPr>
          <w:t>(一)、社会责任与义务</w:t>
        </w:r>
        <w:r>
          <w:tab/>
        </w:r>
        <w:r>
          <w:fldChar w:fldCharType="begin"/>
        </w:r>
        <w:r>
          <w:instrText xml:space="preserve"> PAGEREF _Toc2177 \h </w:instrText>
        </w:r>
        <w:r>
          <w:fldChar w:fldCharType="separate"/>
        </w:r>
        <w:r>
          <w:t>26</w:t>
        </w:r>
        <w:r>
          <w:fldChar w:fldCharType="end"/>
        </w:r>
      </w:hyperlink>
    </w:p>
    <w:p>
      <w:pPr>
        <w:pStyle w:val="TOC2"/>
        <w:tabs>
          <w:tab w:val="right" w:leader="dot" w:pos="8306"/>
        </w:tabs>
      </w:pPr>
      <w:hyperlink w:anchor="_Toc12271" w:history="1">
        <w:r>
          <w:rPr>
            <w:rFonts w:ascii="仿宋" w:eastAsia="仿宋" w:hAnsi="仿宋" w:cs="仿宋" w:hint="eastAsia"/>
            <w:lang w:eastAsia="zh-CN"/>
          </w:rPr>
          <w:t>(二)、社会参与与沟通</w:t>
        </w:r>
        <w:r>
          <w:tab/>
        </w:r>
        <w:r>
          <w:fldChar w:fldCharType="begin"/>
        </w:r>
        <w:r>
          <w:instrText xml:space="preserve"> PAGEREF _Toc12271 \h </w:instrText>
        </w:r>
        <w:r>
          <w:fldChar w:fldCharType="separate"/>
        </w:r>
        <w:r>
          <w:t>27</w:t>
        </w:r>
        <w:r>
          <w:fldChar w:fldCharType="end"/>
        </w:r>
      </w:hyperlink>
    </w:p>
    <w:p>
      <w:pPr>
        <w:pStyle w:val="TOC1"/>
        <w:tabs>
          <w:tab w:val="right" w:leader="dot" w:pos="8306"/>
        </w:tabs>
      </w:pPr>
      <w:hyperlink w:anchor="_Toc31378" w:history="1">
        <w:r>
          <w:rPr>
            <w:rFonts w:ascii="仿宋" w:eastAsia="仿宋" w:hAnsi="仿宋" w:cs="仿宋" w:hint="eastAsia"/>
            <w:lang w:eastAsia="zh-CN"/>
          </w:rPr>
          <w:t>九、海水淡化设备项目财务管理</w:t>
        </w:r>
        <w:r>
          <w:tab/>
        </w:r>
        <w:r>
          <w:fldChar w:fldCharType="begin"/>
        </w:r>
        <w:r>
          <w:instrText xml:space="preserve"> PAGEREF _Toc31378 \h </w:instrText>
        </w:r>
        <w:r>
          <w:fldChar w:fldCharType="separate"/>
        </w:r>
        <w:r>
          <w:t>28</w:t>
        </w:r>
        <w:r>
          <w:fldChar w:fldCharType="end"/>
        </w:r>
      </w:hyperlink>
    </w:p>
    <w:p>
      <w:pPr>
        <w:pStyle w:val="TOC2"/>
        <w:tabs>
          <w:tab w:val="right" w:leader="dot" w:pos="8306"/>
        </w:tabs>
      </w:pPr>
      <w:hyperlink w:anchor="_Toc25429" w:history="1">
        <w:r>
          <w:rPr>
            <w:rFonts w:ascii="仿宋" w:eastAsia="仿宋" w:hAnsi="仿宋" w:cs="仿宋" w:hint="eastAsia"/>
            <w:lang w:eastAsia="zh-CN"/>
          </w:rPr>
          <w:t>(一)、资金需求大</w:t>
        </w:r>
        <w:r>
          <w:tab/>
        </w:r>
        <w:r>
          <w:fldChar w:fldCharType="begin"/>
        </w:r>
        <w:r>
          <w:instrText xml:space="preserve"> PAGEREF _Toc25429 \h </w:instrText>
        </w:r>
        <w:r>
          <w:fldChar w:fldCharType="separate"/>
        </w:r>
        <w:r>
          <w:t>28</w:t>
        </w:r>
        <w:r>
          <w:fldChar w:fldCharType="end"/>
        </w:r>
      </w:hyperlink>
    </w:p>
    <w:p>
      <w:pPr>
        <w:pStyle w:val="TOC2"/>
        <w:tabs>
          <w:tab w:val="right" w:leader="dot" w:pos="8306"/>
        </w:tabs>
      </w:pPr>
      <w:hyperlink w:anchor="_Toc27834" w:history="1">
        <w:r>
          <w:rPr>
            <w:rFonts w:ascii="仿宋" w:eastAsia="仿宋" w:hAnsi="仿宋" w:cs="仿宋" w:hint="eastAsia"/>
            <w:lang w:eastAsia="zh-CN"/>
          </w:rPr>
          <w:t>(二)、研发周期长</w:t>
        </w:r>
        <w:r>
          <w:tab/>
        </w:r>
        <w:r>
          <w:fldChar w:fldCharType="begin"/>
        </w:r>
        <w:r>
          <w:instrText xml:space="preserve"> PAGEREF _Toc27834 \h </w:instrText>
        </w:r>
        <w:r>
          <w:fldChar w:fldCharType="separate"/>
        </w:r>
        <w:r>
          <w:t>29</w:t>
        </w:r>
        <w:r>
          <w:fldChar w:fldCharType="end"/>
        </w:r>
      </w:hyperlink>
    </w:p>
    <w:p>
      <w:pPr>
        <w:pStyle w:val="TOC2"/>
        <w:tabs>
          <w:tab w:val="right" w:leader="dot" w:pos="8306"/>
        </w:tabs>
      </w:pPr>
      <w:hyperlink w:anchor="_Toc27764" w:history="1">
        <w:r>
          <w:rPr>
            <w:rFonts w:ascii="仿宋" w:eastAsia="仿宋" w:hAnsi="仿宋" w:cs="仿宋" w:hint="eastAsia"/>
            <w:lang w:eastAsia="zh-CN"/>
          </w:rPr>
          <w:t>(三)、市场风险大</w:t>
        </w:r>
        <w:r>
          <w:tab/>
        </w:r>
        <w:r>
          <w:fldChar w:fldCharType="begin"/>
        </w:r>
        <w:r>
          <w:instrText xml:space="preserve"> PAGEREF _Toc27764 \h </w:instrText>
        </w:r>
        <w:r>
          <w:fldChar w:fldCharType="separate"/>
        </w:r>
        <w:r>
          <w:t>30</w:t>
        </w:r>
        <w:r>
          <w:fldChar w:fldCharType="end"/>
        </w:r>
      </w:hyperlink>
    </w:p>
    <w:p>
      <w:pPr>
        <w:pStyle w:val="TOC2"/>
        <w:tabs>
          <w:tab w:val="right" w:leader="dot" w:pos="8306"/>
        </w:tabs>
      </w:pPr>
      <w:hyperlink w:anchor="_Toc9402" w:history="1">
        <w:r>
          <w:rPr>
            <w:rFonts w:ascii="仿宋" w:eastAsia="仿宋" w:hAnsi="仿宋" w:cs="仿宋" w:hint="eastAsia"/>
            <w:lang w:eastAsia="zh-CN"/>
          </w:rPr>
          <w:t>(四)、利润率高</w:t>
        </w:r>
        <w:r>
          <w:tab/>
        </w:r>
        <w:r>
          <w:fldChar w:fldCharType="begin"/>
        </w:r>
        <w:r>
          <w:instrText xml:space="preserve"> PAGEREF _Toc9402 \h </w:instrText>
        </w:r>
        <w:r>
          <w:fldChar w:fldCharType="separate"/>
        </w:r>
        <w:r>
          <w:t>33</w:t>
        </w:r>
        <w:r>
          <w:fldChar w:fldCharType="end"/>
        </w:r>
      </w:hyperlink>
    </w:p>
    <w:p>
      <w:pPr>
        <w:pStyle w:val="TOC1"/>
        <w:tabs>
          <w:tab w:val="right" w:leader="dot" w:pos="8306"/>
        </w:tabs>
      </w:pPr>
      <w:hyperlink w:anchor="_Toc29689" w:history="1">
        <w:r>
          <w:rPr>
            <w:rFonts w:ascii="仿宋" w:eastAsia="仿宋" w:hAnsi="仿宋" w:cs="仿宋" w:hint="eastAsia"/>
            <w:lang w:eastAsia="zh-CN"/>
          </w:rPr>
          <w:t>十、海水淡化设备项目人力资源培养与发展</w:t>
        </w:r>
        <w:r>
          <w:tab/>
        </w:r>
        <w:r>
          <w:fldChar w:fldCharType="begin"/>
        </w:r>
        <w:r>
          <w:instrText xml:space="preserve"> PAGEREF _Toc29689 \h </w:instrText>
        </w:r>
        <w:r>
          <w:fldChar w:fldCharType="separate"/>
        </w:r>
        <w:r>
          <w:t>35</w:t>
        </w:r>
        <w:r>
          <w:fldChar w:fldCharType="end"/>
        </w:r>
      </w:hyperlink>
    </w:p>
    <w:p>
      <w:pPr>
        <w:pStyle w:val="TOC2"/>
        <w:tabs>
          <w:tab w:val="right" w:leader="dot" w:pos="8306"/>
        </w:tabs>
      </w:pPr>
      <w:hyperlink w:anchor="_Toc696" w:history="1">
        <w:r>
          <w:rPr>
            <w:rFonts w:ascii="仿宋" w:eastAsia="仿宋" w:hAnsi="仿宋" w:cs="仿宋" w:hint="eastAsia"/>
            <w:lang w:eastAsia="zh-CN"/>
          </w:rPr>
          <w:t>(一)、人才需求与规划</w:t>
        </w:r>
        <w:r>
          <w:tab/>
        </w:r>
        <w:r>
          <w:fldChar w:fldCharType="begin"/>
        </w:r>
        <w:r>
          <w:instrText xml:space="preserve"> PAGEREF _Toc696 \h </w:instrText>
        </w:r>
        <w:r>
          <w:fldChar w:fldCharType="separate"/>
        </w:r>
        <w:r>
          <w:t>35</w:t>
        </w:r>
        <w:r>
          <w:fldChar w:fldCharType="end"/>
        </w:r>
      </w:hyperlink>
    </w:p>
    <w:p>
      <w:pPr>
        <w:pStyle w:val="TOC2"/>
        <w:tabs>
          <w:tab w:val="right" w:leader="dot" w:pos="8306"/>
        </w:tabs>
      </w:pPr>
      <w:hyperlink w:anchor="_Toc29433" w:history="1">
        <w:r>
          <w:rPr>
            <w:rFonts w:ascii="仿宋" w:eastAsia="仿宋" w:hAnsi="仿宋" w:cs="仿宋" w:hint="eastAsia"/>
            <w:lang w:eastAsia="zh-CN"/>
          </w:rPr>
          <w:t>(二)、培训与发展计划</w:t>
        </w:r>
        <w:r>
          <w:tab/>
        </w:r>
        <w:r>
          <w:fldChar w:fldCharType="begin"/>
        </w:r>
        <w:r>
          <w:instrText xml:space="preserve"> PAGEREF _Toc29433 \h </w:instrText>
        </w:r>
        <w:r>
          <w:fldChar w:fldCharType="separate"/>
        </w:r>
        <w:r>
          <w:t>36</w:t>
        </w:r>
        <w:r>
          <w:fldChar w:fldCharType="end"/>
        </w:r>
      </w:hyperlink>
    </w:p>
    <w:p>
      <w:pPr>
        <w:pStyle w:val="TOC1"/>
        <w:tabs>
          <w:tab w:val="right" w:leader="dot" w:pos="8306"/>
        </w:tabs>
      </w:pPr>
      <w:hyperlink w:anchor="_Toc22255" w:history="1">
        <w:r>
          <w:rPr>
            <w:rFonts w:ascii="仿宋" w:eastAsia="仿宋" w:hAnsi="仿宋" w:cs="仿宋" w:hint="eastAsia"/>
            <w:lang w:eastAsia="zh-CN"/>
          </w:rPr>
          <w:t>十一、海水淡化设备项目创新与研发</w:t>
        </w:r>
        <w:r>
          <w:tab/>
        </w:r>
        <w:r>
          <w:fldChar w:fldCharType="begin"/>
        </w:r>
        <w:r>
          <w:instrText xml:space="preserve"> PAGEREF _Toc22255 \h </w:instrText>
        </w:r>
        <w:r>
          <w:fldChar w:fldCharType="separate"/>
        </w:r>
        <w:r>
          <w:t>36</w:t>
        </w:r>
        <w:r>
          <w:fldChar w:fldCharType="end"/>
        </w:r>
      </w:hyperlink>
    </w:p>
    <w:p>
      <w:pPr>
        <w:pStyle w:val="TOC2"/>
        <w:tabs>
          <w:tab w:val="right" w:leader="dot" w:pos="8306"/>
        </w:tabs>
      </w:pPr>
      <w:hyperlink w:anchor="_Toc11857" w:history="1">
        <w:r>
          <w:rPr>
            <w:rFonts w:ascii="仿宋" w:eastAsia="仿宋" w:hAnsi="仿宋" w:cs="仿宋" w:hint="eastAsia"/>
            <w:lang w:eastAsia="zh-CN"/>
          </w:rPr>
          <w:t>(一)、创新策略与方向</w:t>
        </w:r>
        <w:r>
          <w:tab/>
        </w:r>
        <w:r>
          <w:fldChar w:fldCharType="begin"/>
        </w:r>
        <w:r>
          <w:instrText xml:space="preserve"> PAGEREF _Toc11857 \h </w:instrText>
        </w:r>
        <w:r>
          <w:fldChar w:fldCharType="separate"/>
        </w:r>
        <w:r>
          <w:t>36</w:t>
        </w:r>
        <w:r>
          <w:fldChar w:fldCharType="end"/>
        </w:r>
      </w:hyperlink>
    </w:p>
    <w:p>
      <w:pPr>
        <w:pStyle w:val="TOC2"/>
        <w:tabs>
          <w:tab w:val="right" w:leader="dot" w:pos="8306"/>
        </w:tabs>
      </w:pPr>
      <w:hyperlink w:anchor="_Toc31249" w:history="1">
        <w:r>
          <w:rPr>
            <w:rFonts w:ascii="仿宋" w:eastAsia="仿宋" w:hAnsi="仿宋" w:cs="仿宋" w:hint="eastAsia"/>
            <w:lang w:eastAsia="zh-CN"/>
          </w:rPr>
          <w:t>(二)、研发规划与投入</w:t>
        </w:r>
        <w:r>
          <w:tab/>
        </w:r>
        <w:r>
          <w:fldChar w:fldCharType="begin"/>
        </w:r>
        <w:r>
          <w:instrText xml:space="preserve"> PAGEREF _Toc31249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80" w:history="1">
        <w:r>
          <w:rPr>
            <w:rFonts w:ascii="仿宋" w:eastAsia="仿宋" w:hAnsi="仿宋" w:cs="仿宋" w:hint="eastAsia"/>
            <w:lang w:eastAsia="zh-CN"/>
          </w:rPr>
          <w:t>十二、海水淡化设备项目人力资源管理</w:t>
        </w:r>
        <w:r>
          <w:tab/>
        </w:r>
        <w:r>
          <w:fldChar w:fldCharType="begin"/>
        </w:r>
        <w:r>
          <w:instrText xml:space="preserve"> PAGEREF _Toc19980 \h </w:instrText>
        </w:r>
        <w:r>
          <w:fldChar w:fldCharType="separate"/>
        </w:r>
        <w:r>
          <w:t>39</w:t>
        </w:r>
        <w:r>
          <w:fldChar w:fldCharType="end"/>
        </w:r>
      </w:hyperlink>
    </w:p>
    <w:p>
      <w:pPr>
        <w:pStyle w:val="TOC2"/>
        <w:tabs>
          <w:tab w:val="right" w:leader="dot" w:pos="8306"/>
        </w:tabs>
      </w:pPr>
      <w:hyperlink w:anchor="_Toc26007" w:history="1">
        <w:r>
          <w:rPr>
            <w:rFonts w:ascii="仿宋" w:eastAsia="仿宋" w:hAnsi="仿宋" w:cs="仿宋" w:hint="eastAsia"/>
            <w:lang w:eastAsia="zh-CN"/>
          </w:rPr>
          <w:t>(一)、建立健全的预算管理制度</w:t>
        </w:r>
        <w:r>
          <w:tab/>
        </w:r>
        <w:r>
          <w:fldChar w:fldCharType="begin"/>
        </w:r>
        <w:r>
          <w:instrText xml:space="preserve"> PAGEREF _Toc26007 \h </w:instrText>
        </w:r>
        <w:r>
          <w:fldChar w:fldCharType="separate"/>
        </w:r>
        <w:r>
          <w:t>39</w:t>
        </w:r>
        <w:r>
          <w:fldChar w:fldCharType="end"/>
        </w:r>
      </w:hyperlink>
    </w:p>
    <w:p>
      <w:pPr>
        <w:pStyle w:val="TOC2"/>
        <w:tabs>
          <w:tab w:val="right" w:leader="dot" w:pos="8306"/>
        </w:tabs>
      </w:pPr>
      <w:hyperlink w:anchor="_Toc30967" w:history="1">
        <w:r>
          <w:rPr>
            <w:rFonts w:ascii="仿宋" w:eastAsia="仿宋" w:hAnsi="仿宋" w:cs="仿宋" w:hint="eastAsia"/>
            <w:lang w:eastAsia="zh-CN"/>
          </w:rPr>
          <w:t>(二)、加强资金流动监控</w:t>
        </w:r>
        <w:r>
          <w:tab/>
        </w:r>
        <w:r>
          <w:fldChar w:fldCharType="begin"/>
        </w:r>
        <w:r>
          <w:instrText xml:space="preserve"> PAGEREF _Toc30967 \h </w:instrText>
        </w:r>
        <w:r>
          <w:fldChar w:fldCharType="separate"/>
        </w:r>
        <w:r>
          <w:t>41</w:t>
        </w:r>
        <w:r>
          <w:fldChar w:fldCharType="end"/>
        </w:r>
      </w:hyperlink>
    </w:p>
    <w:p>
      <w:pPr>
        <w:pStyle w:val="TOC2"/>
        <w:tabs>
          <w:tab w:val="right" w:leader="dot" w:pos="8306"/>
        </w:tabs>
      </w:pPr>
      <w:hyperlink w:anchor="_Toc13187" w:history="1">
        <w:r>
          <w:rPr>
            <w:rFonts w:ascii="仿宋" w:eastAsia="仿宋" w:hAnsi="仿宋" w:cs="仿宋" w:hint="eastAsia"/>
            <w:lang w:eastAsia="zh-CN"/>
          </w:rPr>
          <w:t>(三)、制定完善的风险控制机制</w:t>
        </w:r>
        <w:r>
          <w:tab/>
        </w:r>
        <w:r>
          <w:fldChar w:fldCharType="begin"/>
        </w:r>
        <w:r>
          <w:instrText xml:space="preserve"> PAGEREF _Toc13187 \h </w:instrText>
        </w:r>
        <w:r>
          <w:fldChar w:fldCharType="separate"/>
        </w:r>
        <w:r>
          <w:t>42</w:t>
        </w:r>
        <w:r>
          <w:fldChar w:fldCharType="end"/>
        </w:r>
      </w:hyperlink>
    </w:p>
    <w:p>
      <w:pPr>
        <w:pStyle w:val="TOC2"/>
        <w:tabs>
          <w:tab w:val="right" w:leader="dot" w:pos="8306"/>
        </w:tabs>
      </w:pPr>
      <w:hyperlink w:anchor="_Toc24007" w:history="1">
        <w:r>
          <w:rPr>
            <w:rFonts w:ascii="仿宋" w:eastAsia="仿宋" w:hAnsi="仿宋" w:cs="仿宋" w:hint="eastAsia"/>
            <w:lang w:eastAsia="zh-CN"/>
          </w:rPr>
          <w:t>(四)、优化成本管理</w:t>
        </w:r>
        <w:r>
          <w:tab/>
        </w:r>
        <w:r>
          <w:fldChar w:fldCharType="begin"/>
        </w:r>
        <w:r>
          <w:instrText xml:space="preserve"> PAGEREF _Toc24007 \h </w:instrText>
        </w:r>
        <w:r>
          <w:fldChar w:fldCharType="separate"/>
        </w:r>
        <w:r>
          <w:t>44</w:t>
        </w:r>
        <w:r>
          <w:fldChar w:fldCharType="end"/>
        </w:r>
      </w:hyperlink>
    </w:p>
    <w:p>
      <w:pPr>
        <w:pStyle w:val="TOC1"/>
        <w:tabs>
          <w:tab w:val="right" w:leader="dot" w:pos="8306"/>
        </w:tabs>
      </w:pPr>
      <w:hyperlink w:anchor="_Toc26993" w:history="1">
        <w:r>
          <w:rPr>
            <w:rFonts w:ascii="仿宋" w:eastAsia="仿宋" w:hAnsi="仿宋" w:cs="仿宋" w:hint="eastAsia"/>
            <w:lang w:eastAsia="zh-CN"/>
          </w:rPr>
          <w:t>十三、营销与推广策略</w:t>
        </w:r>
        <w:r>
          <w:tab/>
        </w:r>
        <w:r>
          <w:fldChar w:fldCharType="begin"/>
        </w:r>
        <w:r>
          <w:instrText xml:space="preserve"> PAGEREF _Toc26993 \h </w:instrText>
        </w:r>
        <w:r>
          <w:fldChar w:fldCharType="separate"/>
        </w:r>
        <w:r>
          <w:t>45</w:t>
        </w:r>
        <w:r>
          <w:fldChar w:fldCharType="end"/>
        </w:r>
      </w:hyperlink>
    </w:p>
    <w:p>
      <w:pPr>
        <w:pStyle w:val="TOC2"/>
        <w:tabs>
          <w:tab w:val="right" w:leader="dot" w:pos="8306"/>
        </w:tabs>
      </w:pPr>
      <w:hyperlink w:anchor="_Toc7808" w:history="1">
        <w:r>
          <w:rPr>
            <w:rFonts w:ascii="仿宋" w:eastAsia="仿宋" w:hAnsi="仿宋" w:cs="仿宋" w:hint="eastAsia"/>
            <w:lang w:eastAsia="zh-CN"/>
          </w:rPr>
          <w:t>(一)、产品/服务定位与特点</w:t>
        </w:r>
        <w:r>
          <w:tab/>
        </w:r>
        <w:r>
          <w:fldChar w:fldCharType="begin"/>
        </w:r>
        <w:r>
          <w:instrText xml:space="preserve"> PAGEREF _Toc7808 \h </w:instrText>
        </w:r>
        <w:r>
          <w:fldChar w:fldCharType="separate"/>
        </w:r>
        <w:r>
          <w:t>45</w:t>
        </w:r>
        <w:r>
          <w:fldChar w:fldCharType="end"/>
        </w:r>
      </w:hyperlink>
    </w:p>
    <w:p>
      <w:pPr>
        <w:pStyle w:val="TOC2"/>
        <w:tabs>
          <w:tab w:val="right" w:leader="dot" w:pos="8306"/>
        </w:tabs>
      </w:pPr>
      <w:hyperlink w:anchor="_Toc20707" w:history="1">
        <w:r>
          <w:rPr>
            <w:rFonts w:ascii="仿宋" w:eastAsia="仿宋" w:hAnsi="仿宋" w:cs="仿宋" w:hint="eastAsia"/>
            <w:lang w:eastAsia="zh-CN"/>
          </w:rPr>
          <w:t>(二)、市场定位与竞争分析</w:t>
        </w:r>
        <w:r>
          <w:tab/>
        </w:r>
        <w:r>
          <w:fldChar w:fldCharType="begin"/>
        </w:r>
        <w:r>
          <w:instrText xml:space="preserve"> PAGEREF _Toc20707 \h </w:instrText>
        </w:r>
        <w:r>
          <w:fldChar w:fldCharType="separate"/>
        </w:r>
        <w:r>
          <w:t>46</w:t>
        </w:r>
        <w:r>
          <w:fldChar w:fldCharType="end"/>
        </w:r>
      </w:hyperlink>
    </w:p>
    <w:p>
      <w:pPr>
        <w:pStyle w:val="TOC2"/>
        <w:tabs>
          <w:tab w:val="right" w:leader="dot" w:pos="8306"/>
        </w:tabs>
      </w:pPr>
      <w:hyperlink w:anchor="_Toc30712" w:history="1">
        <w:r>
          <w:rPr>
            <w:rFonts w:ascii="仿宋" w:eastAsia="仿宋" w:hAnsi="仿宋" w:cs="仿宋" w:hint="eastAsia"/>
            <w:lang w:eastAsia="zh-CN"/>
          </w:rPr>
          <w:t>(三)、营销渠道与策略</w:t>
        </w:r>
        <w:r>
          <w:tab/>
        </w:r>
        <w:r>
          <w:fldChar w:fldCharType="begin"/>
        </w:r>
        <w:r>
          <w:instrText xml:space="preserve"> PAGEREF _Toc30712 \h </w:instrText>
        </w:r>
        <w:r>
          <w:fldChar w:fldCharType="separate"/>
        </w:r>
        <w:r>
          <w:t>48</w:t>
        </w:r>
        <w:r>
          <w:fldChar w:fldCharType="end"/>
        </w:r>
      </w:hyperlink>
    </w:p>
    <w:p>
      <w:pPr>
        <w:pStyle w:val="TOC2"/>
        <w:tabs>
          <w:tab w:val="right" w:leader="dot" w:pos="8306"/>
        </w:tabs>
      </w:pPr>
      <w:hyperlink w:anchor="_Toc28456" w:history="1">
        <w:r>
          <w:rPr>
            <w:rFonts w:ascii="仿宋" w:eastAsia="仿宋" w:hAnsi="仿宋" w:cs="仿宋" w:hint="eastAsia"/>
            <w:lang w:eastAsia="zh-CN"/>
          </w:rPr>
          <w:t>(四)、推广与宣传活动</w:t>
        </w:r>
        <w:r>
          <w:tab/>
        </w:r>
        <w:r>
          <w:fldChar w:fldCharType="begin"/>
        </w:r>
        <w:r>
          <w:instrText xml:space="preserve"> PAGEREF _Toc28456 \h </w:instrText>
        </w:r>
        <w:r>
          <w:fldChar w:fldCharType="separate"/>
        </w:r>
        <w:r>
          <w:t>49</w:t>
        </w:r>
        <w:r>
          <w:fldChar w:fldCharType="end"/>
        </w:r>
      </w:hyperlink>
    </w:p>
    <w:p>
      <w:pPr>
        <w:pStyle w:val="TOC1"/>
        <w:tabs>
          <w:tab w:val="right" w:leader="dot" w:pos="8306"/>
        </w:tabs>
      </w:pPr>
      <w:hyperlink w:anchor="_Toc3769" w:history="1">
        <w:r>
          <w:rPr>
            <w:rFonts w:ascii="仿宋" w:eastAsia="仿宋" w:hAnsi="仿宋" w:cs="仿宋" w:hint="eastAsia"/>
            <w:lang w:eastAsia="zh-CN"/>
          </w:rPr>
          <w:t>十四、海水淡化设备项目工程方案分析</w:t>
        </w:r>
        <w:r>
          <w:tab/>
        </w:r>
        <w:r>
          <w:fldChar w:fldCharType="begin"/>
        </w:r>
        <w:r>
          <w:instrText xml:space="preserve"> PAGEREF _Toc3769 \h </w:instrText>
        </w:r>
        <w:r>
          <w:fldChar w:fldCharType="separate"/>
        </w:r>
        <w:r>
          <w:t>54</w:t>
        </w:r>
        <w:r>
          <w:fldChar w:fldCharType="end"/>
        </w:r>
      </w:hyperlink>
    </w:p>
    <w:p>
      <w:pPr>
        <w:pStyle w:val="TOC2"/>
        <w:tabs>
          <w:tab w:val="right" w:leader="dot" w:pos="8306"/>
        </w:tabs>
      </w:pPr>
      <w:hyperlink w:anchor="_Toc343" w:history="1">
        <w:r>
          <w:rPr>
            <w:rFonts w:ascii="仿宋" w:eastAsia="仿宋" w:hAnsi="仿宋" w:cs="仿宋" w:hint="eastAsia"/>
            <w:lang w:eastAsia="zh-CN"/>
          </w:rPr>
          <w:t>(一)、建筑工程设计原则</w:t>
        </w:r>
        <w:r>
          <w:tab/>
        </w:r>
        <w:r>
          <w:fldChar w:fldCharType="begin"/>
        </w:r>
        <w:r>
          <w:instrText xml:space="preserve"> PAGEREF _Toc343 \h </w:instrText>
        </w:r>
        <w:r>
          <w:fldChar w:fldCharType="separate"/>
        </w:r>
        <w:r>
          <w:t>54</w:t>
        </w:r>
        <w:r>
          <w:fldChar w:fldCharType="end"/>
        </w:r>
      </w:hyperlink>
    </w:p>
    <w:p>
      <w:pPr>
        <w:pStyle w:val="TOC2"/>
        <w:tabs>
          <w:tab w:val="right" w:leader="dot" w:pos="8306"/>
        </w:tabs>
      </w:pPr>
      <w:hyperlink w:anchor="_Toc21376" w:history="1">
        <w:r>
          <w:rPr>
            <w:rFonts w:ascii="仿宋" w:eastAsia="仿宋" w:hAnsi="仿宋" w:cs="仿宋" w:hint="eastAsia"/>
            <w:lang w:eastAsia="zh-CN"/>
          </w:rPr>
          <w:t>(二)、土建工程建设指标</w:t>
        </w:r>
        <w:r>
          <w:tab/>
        </w:r>
        <w:r>
          <w:fldChar w:fldCharType="begin"/>
        </w:r>
        <w:r>
          <w:instrText xml:space="preserve"> PAGEREF _Toc21376 \h </w:instrText>
        </w:r>
        <w:r>
          <w:fldChar w:fldCharType="separate"/>
        </w:r>
        <w:r>
          <w:t>57</w:t>
        </w:r>
        <w:r>
          <w:fldChar w:fldCharType="end"/>
        </w:r>
      </w:hyperlink>
    </w:p>
    <w:p>
      <w:pPr>
        <w:pStyle w:val="TOC1"/>
        <w:tabs>
          <w:tab w:val="right" w:leader="dot" w:pos="8306"/>
        </w:tabs>
      </w:pPr>
      <w:hyperlink w:anchor="_Toc17705" w:history="1">
        <w:r>
          <w:rPr>
            <w:rFonts w:ascii="仿宋" w:eastAsia="仿宋" w:hAnsi="仿宋" w:cs="仿宋" w:hint="eastAsia"/>
            <w:lang w:eastAsia="zh-CN"/>
          </w:rPr>
          <w:t>十五、供应链管理</w:t>
        </w:r>
        <w:r>
          <w:tab/>
        </w:r>
        <w:r>
          <w:fldChar w:fldCharType="begin"/>
        </w:r>
        <w:r>
          <w:instrText xml:space="preserve"> PAGEREF _Toc17705 \h </w:instrText>
        </w:r>
        <w:r>
          <w:fldChar w:fldCharType="separate"/>
        </w:r>
        <w:r>
          <w:t>59</w:t>
        </w:r>
        <w:r>
          <w:fldChar w:fldCharType="end"/>
        </w:r>
      </w:hyperlink>
    </w:p>
    <w:p>
      <w:pPr>
        <w:pStyle w:val="TOC2"/>
        <w:tabs>
          <w:tab w:val="right" w:leader="dot" w:pos="8306"/>
        </w:tabs>
      </w:pPr>
      <w:hyperlink w:anchor="_Toc17712" w:history="1">
        <w:r>
          <w:rPr>
            <w:rFonts w:ascii="仿宋" w:eastAsia="仿宋" w:hAnsi="仿宋" w:cs="仿宋" w:hint="eastAsia"/>
            <w:lang w:eastAsia="zh-CN"/>
          </w:rPr>
          <w:t>(一)、供应链战略规划</w:t>
        </w:r>
        <w:r>
          <w:tab/>
        </w:r>
        <w:r>
          <w:fldChar w:fldCharType="begin"/>
        </w:r>
        <w:r>
          <w:instrText xml:space="preserve"> PAGEREF _Toc17712 \h </w:instrText>
        </w:r>
        <w:r>
          <w:fldChar w:fldCharType="separate"/>
        </w:r>
        <w:r>
          <w:t>59</w:t>
        </w:r>
        <w:r>
          <w:fldChar w:fldCharType="end"/>
        </w:r>
      </w:hyperlink>
    </w:p>
    <w:p>
      <w:pPr>
        <w:pStyle w:val="TOC2"/>
        <w:tabs>
          <w:tab w:val="right" w:leader="dot" w:pos="8306"/>
        </w:tabs>
      </w:pPr>
      <w:hyperlink w:anchor="_Toc24005" w:history="1">
        <w:r>
          <w:rPr>
            <w:rFonts w:ascii="仿宋" w:eastAsia="仿宋" w:hAnsi="仿宋" w:cs="仿宋" w:hint="eastAsia"/>
            <w:lang w:eastAsia="zh-CN"/>
          </w:rPr>
          <w:t>(二)、供应商选择与合作</w:t>
        </w:r>
        <w:r>
          <w:tab/>
        </w:r>
        <w:r>
          <w:fldChar w:fldCharType="begin"/>
        </w:r>
        <w:r>
          <w:instrText xml:space="preserve"> PAGEREF _Toc24005 \h </w:instrText>
        </w:r>
        <w:r>
          <w:fldChar w:fldCharType="separate"/>
        </w:r>
        <w:r>
          <w:t>61</w:t>
        </w:r>
        <w:r>
          <w:fldChar w:fldCharType="end"/>
        </w:r>
      </w:hyperlink>
    </w:p>
    <w:p>
      <w:pPr>
        <w:pStyle w:val="TOC2"/>
        <w:tabs>
          <w:tab w:val="right" w:leader="dot" w:pos="8306"/>
        </w:tabs>
      </w:pPr>
      <w:hyperlink w:anchor="_Toc17145" w:history="1">
        <w:r>
          <w:rPr>
            <w:rFonts w:ascii="仿宋" w:eastAsia="仿宋" w:hAnsi="仿宋" w:cs="仿宋" w:hint="eastAsia"/>
            <w:lang w:eastAsia="zh-CN"/>
          </w:rPr>
          <w:t>(三)、物流与库存管理</w:t>
        </w:r>
        <w:r>
          <w:tab/>
        </w:r>
        <w:r>
          <w:fldChar w:fldCharType="begin"/>
        </w:r>
        <w:r>
          <w:instrText xml:space="preserve"> PAGEREF _Toc17145 \h </w:instrText>
        </w:r>
        <w:r>
          <w:fldChar w:fldCharType="separate"/>
        </w:r>
        <w:r>
          <w:t>62</w:t>
        </w:r>
        <w:r>
          <w:fldChar w:fldCharType="end"/>
        </w:r>
      </w:hyperlink>
    </w:p>
    <w:p>
      <w:pPr>
        <w:pStyle w:val="TOC1"/>
        <w:tabs>
          <w:tab w:val="right" w:leader="dot" w:pos="8306"/>
        </w:tabs>
      </w:pPr>
      <w:hyperlink w:anchor="_Toc23474" w:history="1">
        <w:r>
          <w:rPr>
            <w:rFonts w:ascii="仿宋" w:eastAsia="仿宋" w:hAnsi="仿宋" w:cs="仿宋" w:hint="eastAsia"/>
            <w:lang w:eastAsia="zh-CN"/>
          </w:rPr>
          <w:t>十六、利益相关者分析与沟通计划</w:t>
        </w:r>
        <w:r>
          <w:tab/>
        </w:r>
        <w:r>
          <w:fldChar w:fldCharType="begin"/>
        </w:r>
        <w:r>
          <w:instrText xml:space="preserve"> PAGEREF _Toc23474 \h </w:instrText>
        </w:r>
        <w:r>
          <w:fldChar w:fldCharType="separate"/>
        </w:r>
        <w:r>
          <w:t>63</w:t>
        </w:r>
        <w:r>
          <w:fldChar w:fldCharType="end"/>
        </w:r>
      </w:hyperlink>
    </w:p>
    <w:p>
      <w:pPr>
        <w:pStyle w:val="TOC2"/>
        <w:tabs>
          <w:tab w:val="right" w:leader="dot" w:pos="8306"/>
        </w:tabs>
      </w:pPr>
      <w:hyperlink w:anchor="_Toc30966" w:history="1">
        <w:r>
          <w:rPr>
            <w:rFonts w:ascii="仿宋" w:eastAsia="仿宋" w:hAnsi="仿宋" w:cs="仿宋" w:hint="eastAsia"/>
            <w:lang w:eastAsia="zh-CN"/>
          </w:rPr>
          <w:t>(一)、利益相关者分析</w:t>
        </w:r>
        <w:r>
          <w:tab/>
        </w:r>
        <w:r>
          <w:fldChar w:fldCharType="begin"/>
        </w:r>
        <w:r>
          <w:instrText xml:space="preserve"> PAGEREF _Toc30966 \h </w:instrText>
        </w:r>
        <w:r>
          <w:fldChar w:fldCharType="separate"/>
        </w:r>
        <w:r>
          <w:t>63</w:t>
        </w:r>
        <w:r>
          <w:fldChar w:fldCharType="end"/>
        </w:r>
      </w:hyperlink>
    </w:p>
    <w:p>
      <w:pPr>
        <w:pStyle w:val="TOC2"/>
        <w:tabs>
          <w:tab w:val="right" w:leader="dot" w:pos="8306"/>
        </w:tabs>
      </w:pPr>
      <w:hyperlink w:anchor="_Toc27019" w:history="1">
        <w:r>
          <w:rPr>
            <w:rFonts w:ascii="仿宋" w:eastAsia="仿宋" w:hAnsi="仿宋" w:cs="仿宋" w:hint="eastAsia"/>
            <w:lang w:eastAsia="zh-CN"/>
          </w:rPr>
          <w:t>(二)、沟通计划</w:t>
        </w:r>
        <w:r>
          <w:tab/>
        </w:r>
        <w:r>
          <w:fldChar w:fldCharType="begin"/>
        </w:r>
        <w:r>
          <w:instrText xml:space="preserve"> PAGEREF _Toc27019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11"/>
      <w:r>
        <w:rPr>
          <w:rFonts w:ascii="仿宋" w:eastAsia="仿宋" w:hAnsi="仿宋" w:cs="仿宋" w:hint="eastAsia"/>
          <w:sz w:val="28"/>
          <w:lang w:eastAsia="zh-CN"/>
        </w:rPr>
        <w:t>一、海水淡化设备项目概论</w:t>
      </w:r>
      <w:bookmarkEnd w:id="2"/>
    </w:p>
    <w:p>
      <w:pPr>
        <w:pStyle w:val="Heading2"/>
        <w:rPr>
          <w:rFonts w:ascii="仿宋" w:eastAsia="仿宋" w:hAnsi="仿宋" w:cs="仿宋" w:hint="eastAsia"/>
          <w:lang w:eastAsia="zh-CN"/>
        </w:rPr>
      </w:pPr>
      <w:bookmarkStart w:id="3" w:name="_Toc5493"/>
      <w:r>
        <w:rPr>
          <w:rFonts w:ascii="仿宋" w:eastAsia="仿宋" w:hAnsi="仿宋" w:cs="仿宋" w:hint="eastAsia"/>
          <w:lang w:eastAsia="zh-CN"/>
        </w:rPr>
        <w:t>(一)、海水淡化设备项目概况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起源追溯至对市场的深入洞察。市场的不断演变与变革为海水淡化设备项目提供了难得的机遇。当前市场存在的需求缺口和变革的大环境共同构成了海水淡化设备项目的背景。这个海水淡化设备项目旨在充分利用市场机遇，填补行业中尚未满足的需求，为客户提供全新的解决方案。市场的变革和需求的增长使得这个海水淡化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海水淡化设备项目名称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海水淡化设备项目正式命名为海水淡化设备。这个名称不仅仅是一个标识，更代表了海水淡化设备项目的核心理念和愿景。它蕴含着海水淡化设备项目所要解决问题的关键字，具有强烈的表达和辨识度，为海水淡化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海水淡化设备项目目标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核心目标是提供一种全新、高效的解决方案，满足客户日益增长的需求。海水淡化设备项目追求的不仅仅是满足市场需求，更是在市场中获得卓越的竞争优势。通过不断提升产品或服务的质量和创新水平，海水淡化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海水淡化设备项目范围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全面涵盖了产品研发、制造、市场推广和售后服务，确保从产品设计到最终用户体验的全方位关注。这一全面的海水淡化设备项目范围是为了确保海水淡化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海水淡化设备项目时间表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海水淡化设备项目计划在未来18个月内完成，包括研发、测试、市场试点和正式推出等不同阶段。这个时间表的合理设计是为了确保海水淡化设备项目各个阶段的顺利推进，以便按时交付高质量的成果。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海水淡化设备项目预算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总预算估算为XX百万美元，主要分配在研发、市场推广、人员培训和运营等方面。这一充足的预算为海水淡化设备项目提供了充足的资源，确保海水淡化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海水淡化设备项目风险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可能面临的风险包括市场接受度低、技术难题、竞争激烈等。海水淡化设备项目团队已经制定了相应的风险应对计划，通过前瞻性的风险管理，确保海水淡化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海水淡化设备项目团队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海水淡化设备项目汇聚了一支经验丰富、多领域专业素养的核心团队，确保海水淡化设备项目在各个方面都能拥有高水平的执行力。团队的协同作战是海水淡化设备项目成功的关键因素之一。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海水淡化设备项目背景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海水淡化设备项目的背景根植于市场对更高效、创新产品的渴望，同时也受到科技发展对行业格局的深刻改变的影响。这为海水淡化设备项目提供了广阔的发展空间和市场需求。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海水淡化设备项目现状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截至目前，海水淡化设备项目已完成市场调研和技术验证，取得了初步的成功。这为海水淡化设备项目在未来的发展奠定了坚实的基础，为更远大的目标打下了坚实的基石。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256"/>
      <w:r>
        <w:rPr>
          <w:rFonts w:ascii="仿宋" w:eastAsia="仿宋" w:hAnsi="仿宋" w:cs="仿宋" w:hint="eastAsia"/>
          <w:sz w:val="28"/>
          <w:lang w:eastAsia="zh-CN"/>
        </w:rPr>
        <w:t>(二)、海水淡化设备项目目标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keyword》海水淡化设备项目首要业务目标是在市场中占据有利地位，实现产品/服务的成功推广和销售。通过不断提升产品质量、创新性，海水淡化设备项目追求成为行业中的领导者，赢得更多客户的青睐。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在科技迅速发展的时代，海水淡化设备项目着眼于技术创新。通过持续的研发和技术升级，海水淡化设备项目旨在推出更具创新性的产品或服务，以满足市场对新鲜、先进解决方案的需求。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为了建立可持续的客户关系，海水淡化设备项目设定了客户满意度目标。通过提供卓越的产品质量和优质的客户服务，海水淡化设备项目追求赢得客户的信任和忠诚度，确保他们的满意度达到行业领先水平。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海水淡化设备项目注重社会责任和可持续发展。通过实施环保、社会责任海水淡化设备项目，海水淡化设备项目致力于在经济发展的同时保护环境，促进社会公平，实现可持续经营。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海水淡化设备项目的团队是实现目标的核心驱动力。因此，海水淡化设备项目设定了团队发展目标，包括提升团队成员的专业技能、培养领导力，以及搭建协同高效的团队工作氛围。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621"/>
      <w:r>
        <w:rPr>
          <w:rFonts w:ascii="仿宋" w:eastAsia="仿宋" w:hAnsi="仿宋" w:cs="仿宋" w:hint="eastAsia"/>
          <w:sz w:val="28"/>
          <w:lang w:eastAsia="zh-CN"/>
        </w:rPr>
        <w:t>(三)、海水淡化设备项目提出的理由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海水淡化设备项目提出的理由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提出源于对市场机遇的深刻洞察。当前市场中存在的需求缺口和行业发展趋势表明，有巨大的商业机会等待被开发。通过准确捕捉市场机遇，海水淡化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理念基于对技术创新的信仰。通过持续的研发和技术投入，海水淡化设备项目有望推出更具创新性的产品或服务。在科技飞速发展的当下，海水淡化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提出是为了增强企业的行业竞争力。通过提升产品或服务的质量和独特性，海水淡化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响应了消费者需求的变化。随着社会和科技的不断发展，消费者对产品和服务的需求也在发生变化。通过深入了解并及时回应消费者的新需求，海水淡化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海水淡化设备项目的提出是企业战略发展规划的一部分。在面对日益激烈的市场竞争和不断变化的商业环境中，海水淡化设备项目作为企业战略的一环，旨在为企业开辟新的增长领域，巩固企业在行业中的地位。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海水淡化设备项目的提出不仅仅是基于商业考量，还注重社会责任。通过推出环保、社会责任等方面的海水淡化设备项目，海水淡化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海水淡化设备项目的提出反映了对利益相关者期望的关注。包括客户、员工、投资者等利益相关者在企业发展中都有着各自的期望，海水淡化设备项目力求在满足这些期望的同时，取得更大的共赢。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1623"/>
      <w:r>
        <w:rPr>
          <w:rFonts w:ascii="仿宋" w:eastAsia="仿宋" w:hAnsi="仿宋" w:cs="仿宋" w:hint="eastAsia"/>
          <w:sz w:val="28"/>
          <w:lang w:eastAsia="zh-CN"/>
        </w:rPr>
        <w:t>(四)、海水淡化设备项目意义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在实施海水淡化设备项目的过程中，我们不仅仅是在追逐商业成功，更是为企业和社会的多个层面创造了深远的意义。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首要意义在于提升企业的市场竞争力。通过持续的创新和对产品质量的高标准要求，海水淡化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海水淡化设备项目的推进将促使行业技术水平的提升。通过引入先进技术和创新性解决方案，海水淡化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海水淡化设备项目不仅创造了大量就业机会，提高了就业水平，还注重社会责任和环保。通过参与社会公益事业和推动环保海水淡化设备项目，海水淡化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综合而言，海水淡化设备项目意义重大，不仅推动了企业的发展，也为行业和社会的进步贡献了积极力量。这是一个全面而深刻的影响，将在未来产生可持续的正面效应。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068"/>
      <w:r>
        <w:rPr>
          <w:rFonts w:ascii="仿宋" w:eastAsia="仿宋" w:hAnsi="仿宋" w:cs="仿宋" w:hint="eastAsia"/>
          <w:sz w:val="28"/>
          <w:lang w:eastAsia="zh-CN"/>
        </w:rPr>
        <w:t>(五)、海水淡化设备项目背景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在当今迅猛发展的商业环境中，海水淡化设备项目的动因根植于对多方面因素的审慎考量。这个海水淡化设备项目的提出并非孤立的决策，而是对企业所处背景深入思考的产物。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海水淡化设备项目背后的首要原因。科技的迅速发展和全球市场的快速变化使得企业必须灵活应对。海水淡化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竞争的激烈程度也是海水淡化设备项目背景中不可忽视的一环。企业需要在激烈竞争中脱颖而出，为此，海水淡化设备项目致力于打破常规，提供独特的价值主张，以吸引客户并确保市场份额的增长。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技术的迅速发展为企业带来了机遇与挑战。作为海水淡化设备项目启动的背景之一，对新兴技术的应用将有助于提升企业的技术水平，使其在不断演进的商业环境中保持竞争优势。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此外，社会对企业责任的期望也在逐渐升高。海水淡化设备项目充分融入了社会责任的理念，通过可持续经营和社会公益海水淡化设备项目，企图为社会贡献一份力量，在商业成功的同时关注社会价值。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75"/>
      <w:r>
        <w:rPr>
          <w:rFonts w:ascii="仿宋" w:eastAsia="仿宋" w:hAnsi="仿宋" w:cs="仿宋" w:hint="eastAsia"/>
          <w:sz w:val="28"/>
          <w:lang w:eastAsia="zh-CN"/>
        </w:rPr>
        <w:t>二、海水淡化设备项目建设单位说明</w:t>
      </w:r>
      <w:bookmarkEnd w:id="8"/>
    </w:p>
    <w:p>
      <w:pPr>
        <w:pStyle w:val="Heading2"/>
        <w:rPr>
          <w:rFonts w:ascii="仿宋" w:eastAsia="仿宋" w:hAnsi="仿宋" w:cs="仿宋" w:hint="eastAsia"/>
          <w:lang w:eastAsia="zh-CN"/>
        </w:rPr>
      </w:pPr>
      <w:bookmarkStart w:id="9" w:name="_Toc30549"/>
      <w:r>
        <w:rPr>
          <w:rFonts w:ascii="仿宋" w:eastAsia="仿宋" w:hAnsi="仿宋" w:cs="仿宋" w:hint="eastAsia"/>
          <w:lang w:eastAsia="zh-CN"/>
        </w:rPr>
        <w:t>(一)、海水淡化设备项目承办单位基本情况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929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水淡化设备项目承办单位的XXXX，我们着眼于实现可持续的经济效益。通过技术创新和解决方案的提供，公司预计在海水淡化设备项目执行期间将获得可观的收入增长。这一收入来源主要包括海水淡化设备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同时，我们注重成本控制和效率提升，以确保海水淡化设备项目的可持续盈利。透过精细的管理和资源优化，公司期望实现海水淡化设备项目利润最大化。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水淡化设备项目实施进行全面的投资评估，包括海水淡化设备项目启动阶段的资金投入和后续运营成本。通过对海水淡化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水淡化设备项目实施过程中具备足够的资金流动性，公司将进行详尽的现金流分析。这包括资金需求的合理预测、海水淡化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5670"/>
      <w:r>
        <w:rPr>
          <w:rFonts w:ascii="仿宋" w:eastAsia="仿宋" w:hAnsi="仿宋" w:cs="仿宋" w:hint="eastAsia"/>
          <w:sz w:val="28"/>
          <w:lang w:eastAsia="zh-CN"/>
        </w:rPr>
        <w:t>三、海水淡化设备项目建设背景及必要性分析</w:t>
      </w:r>
      <w:bookmarkEnd w:id="11"/>
    </w:p>
    <w:p>
      <w:pPr>
        <w:pStyle w:val="Heading2"/>
        <w:rPr>
          <w:rFonts w:ascii="仿宋" w:eastAsia="仿宋" w:hAnsi="仿宋" w:cs="仿宋" w:hint="eastAsia"/>
          <w:lang w:eastAsia="zh-CN"/>
        </w:rPr>
      </w:pPr>
      <w:bookmarkStart w:id="12" w:name="_Toc5873"/>
      <w:r>
        <w:rPr>
          <w:rFonts w:ascii="仿宋" w:eastAsia="仿宋" w:hAnsi="仿宋" w:cs="仿宋" w:hint="eastAsia"/>
          <w:lang w:eastAsia="zh-CN"/>
        </w:rPr>
        <w:t>(一)、海水淡化设备项目背景分析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海水淡化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水淡化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水淡化设备项目在这个潮流中的定位。同时，我们将关注行业内涌现的新兴机遇，以便海水淡化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水淡化设备项目提供了强大的发展动力。我们将聚焦于行业内最新的技术发展趋势，包括但不限于人工智能、大数据分析、物联网等领域。通过深度的技术研究，我们将确保海水淡化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水淡化设备项目发展的源泉。我们将投入更多的精力对市场需求进行深入剖析，超越表面的需求，深入挖掘潜在的市场痛点和机遇。通过对市场需求的细致了解，海水淡化设备项目将更有针对性地设计解决方案，满足市场的多样化需求，从而更好地促进海水淡化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海水淡化设备项目战略至关重要。我们将对竞争态势进行更为深入的分析，包括但不限于市场份额、产品特点、客户满意度等多个维度。通过深度的竞争分析，海水淡化设备项目将能够更准确地把握市场脉搏，制定具有竞争力的海水淡化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水淡化设备项目的发展具有直接的影响。我们将进行更为全面的法规和政策分析，了解行业发展中的潜在法律风险和合规挑战。通过充分了解和遵守相关法规，海水淡化设备项目将确保在法律框架内合法合规运营，为海水淡化设备项目的稳健发展提供有力支持。</w:t>
      </w:r>
    </w:p>
    <w:p>
      <w:pPr>
        <w:pStyle w:val="Heading2"/>
        <w:ind w:firstLine="560" w:firstLineChars="200"/>
        <w:rPr>
          <w:rFonts w:ascii="仿宋" w:eastAsia="仿宋" w:hAnsi="仿宋" w:cs="仿宋" w:hint="eastAsia"/>
          <w:sz w:val="28"/>
          <w:lang w:eastAsia="zh-CN"/>
        </w:rPr>
      </w:pPr>
      <w:bookmarkStart w:id="13" w:name="_Toc4473"/>
      <w:r>
        <w:rPr>
          <w:rFonts w:ascii="仿宋" w:eastAsia="仿宋" w:hAnsi="仿宋" w:cs="仿宋" w:hint="eastAsia"/>
          <w:sz w:val="28"/>
          <w:lang w:eastAsia="zh-CN"/>
        </w:rPr>
        <w:t>(二)、海水淡化设备项目建设必要性分析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建设的迫切性源于对行业发展趋势的深刻洞察。我们正处于一个行业变革的时代，科技创新、数字化转型成为企业发展的关键动力。海水淡化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建设不仅仅是为了跟上潮流，更是为了通过技术创新推动企业的持续发展。通过引入先进的技术和解决方案，海水淡化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水淡化设备项目的建设成为必然选择，通过提高产品质量、拓展服务领域，从而在竞争中获得更多的机会。海水淡化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海水淡化设备项目建设的必要性体现在对客户需求更精准的满足。通过海水淡化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建设的背后是对企业持续创新的追求。只有通过不断创新，企业才能在竞争中立于不败之地。海水淡化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61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8203"/>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海水淡化设备项目的主要产品是XXXX，预计年产值为XXX万元。这一产品在市场中占据着重要的地位，其广泛的应用范围使得该海水淡化设备项目的市场前景非常广阔。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海水淡化设备项目的xxx产品作为重要的原材料之一，将在多个领域发挥关键作用。其在建筑、交通、能源等方面的广泛应用将为整个产业链提供强大的支持，形成产业协同效应。海水淡化设备项目的年产值XXX万XXX万XXX万万元不仅反映了其在市场上的巨大潜力，更预示着它对国民经济的积极贡献。这种关联度高、涉及面广的产业关系，使得该海水淡化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4978"/>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总征地面积为XXXX平方米，相当于约XX.XX亩，其中净用地面积为XXXX平方米，红线范围内相当于约XX.XX亩。这一用地规模充分考虑了海水淡化设备项目的建设需求，保障了海水淡化设备项目在合适的空间内得以充分发展。海水淡化设备项目规划的总建筑面积为XXXX平方米，其中主体工程建设占XXXX平方米，计容建筑面积达XXXX平方米。预计建筑工程的投资将达到XXXX万元，为海水淡化设备项目的顺利推进提供了经济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计划购置的设备共计XXXX台（套），设备购置费用为XXXX万元。这一设备购置计划充分考虑到海水淡化设备项目的生产需求和技术要求，确保了海水淡化设备项目在生产运营中具备先进的技术装备和高效的生产能力。设备的合理配置将为海水淡化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计划总投资为XXXX万元，预计年实现营业收入为XXXX万元。这一产能规模的设定旨在确保海水淡化设备项目能够在投资与回报之间取得平衡，实现长期可持续的发展。海水淡化设备项目的总投资充分考虑到各个方面的需求，包括用地建设、设备购置等多个环节，以确保海水淡化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7367"/>
      <w:r>
        <w:rPr>
          <w:rFonts w:ascii="仿宋" w:eastAsia="仿宋" w:hAnsi="仿宋" w:cs="仿宋" w:hint="eastAsia"/>
          <w:sz w:val="28"/>
          <w:lang w:eastAsia="zh-CN"/>
        </w:rPr>
        <w:t>五、海水淡化设备项目危机管理</w:t>
      </w:r>
      <w:bookmarkEnd w:id="17"/>
    </w:p>
    <w:p>
      <w:pPr>
        <w:pStyle w:val="Heading2"/>
        <w:rPr>
          <w:rFonts w:ascii="仿宋" w:eastAsia="仿宋" w:hAnsi="仿宋" w:cs="仿宋" w:hint="eastAsia"/>
          <w:lang w:eastAsia="zh-CN"/>
        </w:rPr>
      </w:pPr>
      <w:bookmarkStart w:id="18" w:name="_Toc618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淡化设备项目危机管理中，危机预警与识别是确保海水淡化设备项目稳健运行的核心步骤。通过建立全面的监测机制，海水淡化设备项目团队旨在及时发现和理解潜在的风险和危机因素，以便采取及时的预防和应对措施，确保海水淡化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https://d.book118.com/056210030054010041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10690"/>
    <w:rsid w:val="55C106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21003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2024-01-17T04:34:00Z</dcterms:created>
  <dcterms:modified xsi:type="dcterms:W3CDTF">2024-01-17T04:34:50Z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9ECFF85D7C4B43A1BABE089DF3C161B1_11</vt:lpwstr>
  </property>
  <property fmtid="{D5CDD505-2E9C-101B-9397-08002B2CF9AE}" pid="3" name="KSOProductBuildVer">
    <vt:lpwstr>2052-12.1.0.16120</vt:lpwstr>
  </property>
</Properties>
</file>