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电力电子器件项目调研分析报告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3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一、项目概要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(三)、电力电子器件项目定位及建设原因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(四)、电力电子器件项目选址及背景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eastAsia="zh-CN"/>
          </w:rPr>
          <w:t>(五)、电力电子器件项目生产规模概述</w:t>
        </w:r>
        <w:r>
          <w:tab/>
        </w:r>
        <w:r>
          <w:fldChar w:fldCharType="begin"/>
        </w:r>
        <w:r>
          <w:instrText xml:space="preserve"> PAGEREF _Toc32121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eastAsia="zh-CN"/>
          </w:rPr>
          <w:t>(十)、电力电子器件项目经济效益预期规划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eastAsia="zh-CN"/>
          </w:rPr>
          <w:t>(十一)、电力电子器件项目建设进度计划</w:t>
        </w:r>
        <w:r>
          <w:tab/>
        </w:r>
        <w:r>
          <w:fldChar w:fldCharType="begin"/>
        </w:r>
        <w:r>
          <w:instrText xml:space="preserve"> PAGEREF _Toc8334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二、公司概况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三、电力电子器件项目建设背景及必要性分析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(一)、电力电子器件项目承办单位背景分析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(二)、电力电子器件项目背景分析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(三)、电力电子器件项目建设必要性分析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四、电力电子器件危机管理与应对策略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五、建设规模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七、电力电子器件项目土建工程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八、电力电子器件促销策略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4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十、实施安排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(六)、电力电子器件项目实施保障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十一、战略实施的基本原则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" w:history="1">
        <w:r>
          <w:rPr>
            <w:rFonts w:ascii="仿宋" w:eastAsia="仿宋" w:hAnsi="仿宋" w:cs="仿宋" w:hint="eastAsia"/>
            <w:lang w:eastAsia="zh-CN"/>
          </w:rPr>
          <w:t>十二、电力电子器件项目实施与监督</w:t>
        </w:r>
        <w:r>
          <w:tab/>
        </w:r>
        <w:r>
          <w:fldChar w:fldCharType="begin"/>
        </w:r>
        <w:r>
          <w:instrText xml:space="preserve"> PAGEREF _Toc1073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(一)、电力电子器件项目进度与任务分配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十三、项目质量与标准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十四、项目招标方案及组织管理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十五、战略合作伙伴关系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十六、生态环境影响分析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4" w:history="1">
        <w:r>
          <w:rPr>
            <w:rFonts w:ascii="仿宋" w:eastAsia="仿宋" w:hAnsi="仿宋" w:cs="仿宋" w:hint="eastAsia"/>
            <w:lang w:eastAsia="zh-CN"/>
          </w:rPr>
          <w:t>十七、环保方案分析</w:t>
        </w:r>
        <w:r>
          <w:tab/>
        </w:r>
        <w:r>
          <w:fldChar w:fldCharType="begin"/>
        </w:r>
        <w:r>
          <w:instrText xml:space="preserve"> PAGEREF _Toc5584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十八、团队介绍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十九、财务管理与报告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1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1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3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74"/>
      <w:r>
        <w:rPr>
          <w:rFonts w:ascii="仿宋" w:eastAsia="仿宋" w:hAnsi="仿宋" w:cs="仿宋" w:hint="eastAsia"/>
          <w:sz w:val="28"/>
          <w:lang w:eastAsia="zh-CN"/>
        </w:rPr>
        <w:t>一、项目概要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01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电力电子器件项目为扩建项目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13"/>
      <w:r>
        <w:rPr>
          <w:rFonts w:ascii="仿宋" w:eastAsia="仿宋" w:hAnsi="仿宋" w:cs="仿宋" w:hint="eastAsia"/>
          <w:sz w:val="28"/>
          <w:lang w:eastAsia="zh-CN"/>
        </w:rPr>
        <w:t>(二)、项目主办方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承办单位名称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XXX（集团）有限公司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项目联系人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https://d.book118.com/056210042145010053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电力电子器件项目调研分析报告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电力电子器件项目调研分析报告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电力电子器件项目调研分析报告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电力电子器件项目调研分析报告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电力电子器件项目调研分析报告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FE0AB1"/>
    <w:rsid w:val="38FE0A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210042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2024-02-20T17:28:00Z</dcterms:created>
  <dcterms:modified xsi:type="dcterms:W3CDTF">2024-02-20T17:29:23Z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F44E7DC9D315434DAC2B9A61890811E5_11</vt:lpwstr>
  </property>
  <property fmtid="{D5CDD505-2E9C-101B-9397-08002B2CF9AE}" pid="3" name="KSOProductBuildVer">
    <vt:lpwstr>2052-12.1.0.16250</vt:lpwstr>
  </property>
</Properties>
</file>