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热处理钢筋热处理钢筋热处理工艺成本分析</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1"/>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rPr>
          <w:rFonts w:ascii="Microsoft JhengHei"/>
          <w:b/>
          <w:sz w:val="14"/>
        </w:rPr>
      </w:pPr>
    </w:p>
    <w:sdt>
      <w:sdtPr>
        <w:id w:val="189837403"/>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热处理钢筋热处理工艺成本构</w:t>
            </w:r>
            <w:r>
              <w:rPr>
                <w:spacing w:val="-10"/>
              </w:rPr>
              <w:t>成</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TOC_250006" w:history="1">
            <w:r>
              <w:t>第二部</w:t>
            </w:r>
            <w:r>
              <w:rPr>
                <w:spacing w:val="-10"/>
              </w:rPr>
              <w:t>分</w:t>
            </w:r>
            <w:r>
              <w:tab/>
              <w:t>热处理钢筋热处理工艺成本影响因</w:t>
            </w:r>
            <w:r>
              <w:rPr>
                <w:spacing w:val="-10"/>
              </w:rPr>
              <w:t>素</w:t>
            </w:r>
            <w:r>
              <w:rPr>
                <w:rFonts w:ascii="Times New Roman" w:eastAsia="Times New Roman"/>
              </w:rPr>
              <w:tab/>
            </w:r>
            <w:r>
              <w:rPr>
                <w:rFonts w:ascii="Times New Roman" w:eastAsia="Times New Roman"/>
                <w:spacing w:val="-10"/>
              </w:rPr>
              <w:t>5</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热处理钢筋热处理工艺成本优化策</w:t>
            </w:r>
            <w:r>
              <w:rPr>
                <w:spacing w:val="-10"/>
              </w:rPr>
              <w:t>略</w:t>
            </w:r>
            <w:r>
              <w:rPr>
                <w:rFonts w:ascii="Times New Roman" w:eastAsia="Times New Roman"/>
              </w:rPr>
              <w:tab/>
            </w:r>
            <w:r>
              <w:rPr>
                <w:rFonts w:ascii="Times New Roman" w:eastAsia="Times New Roman"/>
                <w:spacing w:val="-10"/>
              </w:rPr>
              <w:t>7</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热处理钢筋热处理工艺成本效益分</w:t>
            </w:r>
            <w:r>
              <w:rPr>
                <w:spacing w:val="-10"/>
              </w:rPr>
              <w:t>析</w:t>
            </w:r>
            <w:r>
              <w:rPr>
                <w:rFonts w:ascii="Times New Roman" w:eastAsia="Times New Roman"/>
              </w:rPr>
              <w:tab/>
            </w:r>
            <w:r>
              <w:rPr>
                <w:rFonts w:ascii="Times New Roman" w:eastAsia="Times New Roman"/>
                <w:spacing w:val="-5"/>
              </w:rPr>
              <w:t>10</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热处理钢筋热处理工艺成本动态管</w:t>
            </w:r>
            <w:r>
              <w:rPr>
                <w:spacing w:val="-10"/>
              </w:rPr>
              <w:t>控</w:t>
            </w:r>
            <w:r>
              <w:rPr>
                <w:rFonts w:ascii="Times New Roman" w:eastAsia="Times New Roman"/>
              </w:rPr>
              <w:tab/>
            </w:r>
            <w:r>
              <w:rPr>
                <w:rFonts w:ascii="Times New Roman" w:eastAsia="Times New Roman"/>
                <w:spacing w:val="-5"/>
              </w:rPr>
              <w:t>12</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热处理钢筋热处理工艺成本预测模</w:t>
            </w:r>
            <w:r>
              <w:rPr>
                <w:spacing w:val="-10"/>
              </w:rPr>
              <w:t>型</w:t>
            </w:r>
            <w:r>
              <w:rPr>
                <w:rFonts w:ascii="Times New Roman" w:eastAsia="Times New Roman"/>
              </w:rPr>
              <w:tab/>
            </w:r>
            <w:r>
              <w:rPr>
                <w:rFonts w:ascii="Times New Roman" w:eastAsia="Times New Roman"/>
                <w:spacing w:val="-5"/>
              </w:rPr>
              <w:t>17</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热处理钢筋热处理工艺成本控制体</w:t>
            </w:r>
            <w:r>
              <w:rPr>
                <w:spacing w:val="-10"/>
              </w:rPr>
              <w:t>系</w:t>
            </w:r>
            <w:r>
              <w:rPr>
                <w:rFonts w:ascii="Times New Roman" w:eastAsia="Times New Roman"/>
              </w:rPr>
              <w:tab/>
            </w:r>
            <w:r>
              <w:rPr>
                <w:rFonts w:ascii="Times New Roman" w:eastAsia="Times New Roman"/>
                <w:spacing w:val="-5"/>
              </w:rPr>
              <w:t>19</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热处理钢筋热处理工艺成本管理信息</w:t>
            </w:r>
            <w:r>
              <w:rPr>
                <w:spacing w:val="-10"/>
              </w:rPr>
              <w:t>化</w:t>
            </w:r>
            <w:r>
              <w:rPr>
                <w:rFonts w:ascii="Times New Roman" w:eastAsia="Times New Roman"/>
              </w:rPr>
              <w:tab/>
            </w:r>
            <w:r>
              <w:rPr>
                <w:rFonts w:ascii="Times New Roman" w:eastAsia="Times New Roman"/>
                <w:spacing w:val="-5"/>
              </w:rPr>
              <w:t>22</w:t>
            </w:r>
          </w:hyperlink>
        </w:p>
        <w:p>
          <w:r>
            <w:fldChar w:fldCharType="end"/>
          </w:r>
        </w:p>
      </w:sdtContent>
    </w:sdt>
    <w:p>
      <w:pPr>
        <w:spacing w:after="0"/>
        <w:sectPr>
          <w:footerReference w:type="default" r:id="rId5"/>
          <w:type w:val="continuous"/>
          <w:pgSz w:w="11910" w:h="16840"/>
          <w:pgMar w:top="1480" w:right="1420" w:bottom="1380" w:left="1680" w:header="0" w:footer="1198"/>
          <w:pgNumType w:start="1"/>
          <w:cols w:space="708"/>
        </w:sectPr>
      </w:pPr>
    </w:p>
    <w:p>
      <w:pPr>
        <w:pStyle w:val="Heading1"/>
        <w:tabs>
          <w:tab w:val="left" w:pos="1725"/>
        </w:tabs>
        <w:spacing w:line="514" w:lineRule="exact"/>
      </w:pPr>
      <w:bookmarkStart w:id="0" w:name="_bookmark0"/>
      <w:bookmarkEnd w:id="0"/>
      <w:r>
        <w:t>第</w:t>
      </w:r>
      <w:r>
        <w:t>一</w:t>
      </w:r>
      <w:r>
        <w:t>部</w:t>
      </w:r>
      <w:r>
        <w:rPr>
          <w:spacing w:val="-10"/>
        </w:rPr>
        <w:t>分</w:t>
      </w:r>
      <w:r>
        <w:tab/>
        <w:t>热</w:t>
      </w:r>
      <w:r>
        <w:t>处</w:t>
      </w:r>
      <w:r>
        <w:t>理</w:t>
      </w:r>
      <w:r>
        <w:t>钢</w:t>
      </w:r>
      <w:r>
        <w:t>筋</w:t>
      </w:r>
      <w:r>
        <w:t>热</w:t>
      </w:r>
      <w:r>
        <w:t>处</w:t>
      </w:r>
      <w:r>
        <w:t>理</w:t>
      </w:r>
      <w:r>
        <w:t>工</w:t>
      </w:r>
      <w:r>
        <w:t>艺</w:t>
      </w:r>
      <w:r>
        <w:t>成</w:t>
      </w:r>
      <w:r>
        <w:t>本</w:t>
      </w:r>
      <w:r>
        <w:t>构</w:t>
      </w:r>
      <w:r>
        <w:rPr>
          <w:spacing w:val="-10"/>
        </w:rPr>
        <w:t>成</w:t>
      </w:r>
    </w:p>
    <w:p>
      <w:pPr>
        <w:pStyle w:val="BodyText"/>
        <w:spacing w:before="15" w:after="1"/>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4"/>
                <w:sz w:val="21"/>
              </w:rPr>
              <w:t>关键词</w:t>
            </w:r>
          </w:p>
        </w:tc>
        <w:tc>
          <w:tcPr>
            <w:tcW w:w="5527"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744"/>
          <w:jc w:val="left"/>
        </w:trPr>
        <w:tc>
          <w:tcPr>
            <w:tcW w:w="2769" w:type="dxa"/>
          </w:tcPr>
          <w:p>
            <w:pPr>
              <w:pStyle w:val="TableParagraph"/>
              <w:spacing w:before="23"/>
              <w:ind w:left="108"/>
              <w:rPr>
                <w:sz w:val="21"/>
              </w:rPr>
            </w:pPr>
            <w:r>
              <w:rPr>
                <w:spacing w:val="-1"/>
                <w:sz w:val="21"/>
              </w:rPr>
              <w:t>热处理钢筋的原料成本</w:t>
            </w:r>
          </w:p>
        </w:tc>
        <w:tc>
          <w:tcPr>
            <w:tcW w:w="5527" w:type="dxa"/>
          </w:tcPr>
          <w:p>
            <w:pPr>
              <w:pStyle w:val="TableParagraph"/>
              <w:spacing w:before="4"/>
              <w:ind w:left="0"/>
              <w:rPr>
                <w:rFonts w:ascii="Microsoft JhengHei"/>
                <w:b/>
                <w:sz w:val="18"/>
              </w:rPr>
            </w:pPr>
          </w:p>
          <w:p>
            <w:pPr>
              <w:pStyle w:val="TableParagraph"/>
              <w:numPr>
                <w:ilvl w:val="0"/>
                <w:numId w:val="53"/>
              </w:numPr>
              <w:tabs>
                <w:tab w:val="left" w:pos="371"/>
              </w:tabs>
              <w:spacing w:before="0" w:after="0" w:line="278" w:lineRule="auto"/>
              <w:ind w:left="107" w:right="-15" w:firstLine="0"/>
              <w:jc w:val="left"/>
              <w:rPr>
                <w:sz w:val="21"/>
              </w:rPr>
            </w:pPr>
            <w:r>
              <w:rPr>
                <w:spacing w:val="-2"/>
                <w:sz w:val="21"/>
              </w:rPr>
              <w:t>热处理钢筋的原料成本主要包括钢材的采购成本和热处</w:t>
            </w:r>
            <w:r>
              <w:rPr>
                <w:spacing w:val="-2"/>
                <w:sz w:val="21"/>
              </w:rPr>
              <w:t>理工艺的成本。钢材的采购成本取决于钢材的牌号、规格、</w:t>
            </w:r>
            <w:r>
              <w:rPr>
                <w:spacing w:val="-2"/>
                <w:sz w:val="21"/>
              </w:rPr>
              <w:t>数量等因素。热处理工艺的成本取决于热处理工艺的类型、</w:t>
            </w:r>
            <w:r>
              <w:rPr>
                <w:spacing w:val="-2"/>
                <w:sz w:val="21"/>
              </w:rPr>
              <w:t>热处理设备的型号、热处理时间的长短等因素。</w:t>
            </w:r>
          </w:p>
          <w:p>
            <w:pPr>
              <w:pStyle w:val="TableParagraph"/>
              <w:numPr>
                <w:ilvl w:val="0"/>
                <w:numId w:val="53"/>
              </w:numPr>
              <w:tabs>
                <w:tab w:val="left" w:pos="371"/>
              </w:tabs>
              <w:spacing w:before="0" w:after="0" w:line="278" w:lineRule="auto"/>
              <w:ind w:left="107" w:right="96" w:firstLine="0"/>
              <w:jc w:val="both"/>
              <w:rPr>
                <w:sz w:val="21"/>
              </w:rPr>
            </w:pPr>
            <w:r>
              <w:rPr>
                <w:spacing w:val="-2"/>
                <w:sz w:val="21"/>
              </w:rPr>
              <w:t>热处理钢筋的原料成本在总成本中占比较大。在原料成</w:t>
            </w:r>
            <w:r>
              <w:rPr>
                <w:spacing w:val="-3"/>
                <w:sz w:val="21"/>
              </w:rPr>
              <w:t xml:space="preserve">本中，钢材的采购成本约占 </w:t>
            </w:r>
            <w:r>
              <w:rPr>
                <w:rFonts w:ascii="Times New Roman" w:eastAsia="Times New Roman"/>
                <w:sz w:val="21"/>
              </w:rPr>
              <w:t>80%</w:t>
            </w:r>
            <w:r>
              <w:rPr>
                <w:sz w:val="21"/>
              </w:rPr>
              <w:t>以上，热处理工艺的成本</w:t>
            </w:r>
            <w:r>
              <w:rPr>
                <w:spacing w:val="-15"/>
                <w:sz w:val="21"/>
              </w:rPr>
              <w:t xml:space="preserve">约占 </w:t>
            </w:r>
            <w:r>
              <w:rPr>
                <w:rFonts w:ascii="Times New Roman" w:eastAsia="Times New Roman"/>
                <w:sz w:val="21"/>
              </w:rPr>
              <w:t>20%</w:t>
            </w:r>
            <w:r>
              <w:rPr>
                <w:sz w:val="21"/>
              </w:rPr>
              <w:t>以下。</w:t>
            </w:r>
          </w:p>
          <w:p>
            <w:pPr>
              <w:pStyle w:val="TableParagraph"/>
              <w:numPr>
                <w:ilvl w:val="0"/>
                <w:numId w:val="53"/>
              </w:numPr>
              <w:tabs>
                <w:tab w:val="left" w:pos="371"/>
              </w:tabs>
              <w:spacing w:before="0" w:after="0" w:line="278" w:lineRule="auto"/>
              <w:ind w:left="107" w:right="96" w:firstLine="0"/>
              <w:jc w:val="both"/>
              <w:rPr>
                <w:sz w:val="21"/>
              </w:rPr>
            </w:pPr>
            <w:r>
              <w:rPr>
                <w:spacing w:val="-2"/>
                <w:sz w:val="21"/>
              </w:rPr>
              <w:t>热处理钢筋的原料成本随着钢材价格的波动而波动。钢</w:t>
            </w:r>
            <w:r>
              <w:rPr>
                <w:spacing w:val="-2"/>
                <w:sz w:val="21"/>
              </w:rPr>
              <w:t>材价格的上涨会导致热处理钢筋的原料成本上升，钢材价</w:t>
            </w:r>
            <w:r>
              <w:rPr>
                <w:spacing w:val="-2"/>
                <w:sz w:val="21"/>
              </w:rPr>
              <w:t>格的下跌会导致热处理钢筋的原料成本下降。</w:t>
            </w:r>
          </w:p>
        </w:tc>
      </w:tr>
      <w:tr>
        <w:tblPrEx>
          <w:tblW w:w="0" w:type="auto"/>
          <w:jc w:val="left"/>
          <w:tblInd w:w="130" w:type="dxa"/>
          <w:tblLayout w:type="fixed"/>
          <w:tblCellMar>
            <w:top w:w="0" w:type="dxa"/>
            <w:left w:w="0" w:type="dxa"/>
            <w:bottom w:w="0" w:type="dxa"/>
            <w:right w:w="0" w:type="dxa"/>
          </w:tblCellMar>
          <w:tblLook w:val="01E0"/>
        </w:tblPrEx>
        <w:trPr>
          <w:trHeight w:val="3432"/>
          <w:jc w:val="left"/>
        </w:trPr>
        <w:tc>
          <w:tcPr>
            <w:tcW w:w="2769" w:type="dxa"/>
          </w:tcPr>
          <w:p>
            <w:pPr>
              <w:pStyle w:val="TableParagraph"/>
              <w:spacing w:before="23"/>
              <w:ind w:left="108"/>
              <w:rPr>
                <w:sz w:val="21"/>
              </w:rPr>
            </w:pPr>
            <w:r>
              <w:rPr>
                <w:spacing w:val="-1"/>
                <w:sz w:val="21"/>
              </w:rPr>
              <w:t>热处理钢筋的加工成本</w:t>
            </w:r>
          </w:p>
        </w:tc>
        <w:tc>
          <w:tcPr>
            <w:tcW w:w="5527" w:type="dxa"/>
          </w:tcPr>
          <w:p>
            <w:pPr>
              <w:pStyle w:val="TableParagraph"/>
              <w:spacing w:before="4"/>
              <w:ind w:left="0"/>
              <w:rPr>
                <w:rFonts w:ascii="Microsoft JhengHei"/>
                <w:b/>
                <w:sz w:val="18"/>
              </w:rPr>
            </w:pPr>
          </w:p>
          <w:p>
            <w:pPr>
              <w:pStyle w:val="TableParagraph"/>
              <w:numPr>
                <w:ilvl w:val="0"/>
                <w:numId w:val="52"/>
              </w:numPr>
              <w:tabs>
                <w:tab w:val="left" w:pos="371"/>
              </w:tabs>
              <w:spacing w:before="0" w:after="0" w:line="278" w:lineRule="auto"/>
              <w:ind w:left="107" w:right="96" w:firstLine="0"/>
              <w:jc w:val="both"/>
              <w:rPr>
                <w:sz w:val="21"/>
              </w:rPr>
            </w:pPr>
            <w:r>
              <w:rPr>
                <w:spacing w:val="-2"/>
                <w:sz w:val="21"/>
              </w:rPr>
              <w:t>热处理钢筋的加工成本主要包括热处理工艺的加工成本</w:t>
            </w:r>
            <w:r>
              <w:rPr>
                <w:spacing w:val="-2"/>
                <w:sz w:val="21"/>
              </w:rPr>
              <w:t>和人工成本。热处理工艺的加工成本取决于热处理工艺的类型、热处理设备的型号、热处理时间的长短等因素。人</w:t>
            </w:r>
            <w:r>
              <w:rPr>
                <w:spacing w:val="-2"/>
                <w:sz w:val="21"/>
              </w:rPr>
              <w:t>工成本取决于热处理工人的人数、工资水平等因素。</w:t>
            </w:r>
          </w:p>
          <w:p>
            <w:pPr>
              <w:pStyle w:val="TableParagraph"/>
              <w:numPr>
                <w:ilvl w:val="0"/>
                <w:numId w:val="52"/>
              </w:numPr>
              <w:tabs>
                <w:tab w:val="left" w:pos="371"/>
              </w:tabs>
              <w:spacing w:before="0" w:after="0" w:line="278" w:lineRule="auto"/>
              <w:ind w:left="107" w:right="96" w:firstLine="0"/>
              <w:jc w:val="both"/>
              <w:rPr>
                <w:sz w:val="21"/>
              </w:rPr>
            </w:pPr>
            <w:r>
              <w:rPr>
                <w:spacing w:val="-2"/>
                <w:sz w:val="21"/>
              </w:rPr>
              <w:t>热处理钢筋的加工成本在总成本中占比较小。在加工成</w:t>
            </w:r>
            <w:r>
              <w:rPr>
                <w:spacing w:val="-2"/>
                <w:sz w:val="21"/>
              </w:rPr>
              <w:t xml:space="preserve">本中，热处理工艺的加工成本约占 </w:t>
            </w:r>
            <w:r>
              <w:rPr>
                <w:rFonts w:ascii="Times New Roman" w:eastAsia="Times New Roman"/>
                <w:sz w:val="21"/>
              </w:rPr>
              <w:t>60%</w:t>
            </w:r>
            <w:r>
              <w:rPr>
                <w:sz w:val="21"/>
              </w:rPr>
              <w:t>以上，人工成本约</w:t>
            </w:r>
            <w:r>
              <w:rPr>
                <w:spacing w:val="-21"/>
                <w:sz w:val="21"/>
              </w:rPr>
              <w:t xml:space="preserve">占 </w:t>
            </w:r>
            <w:r>
              <w:rPr>
                <w:rFonts w:ascii="Times New Roman" w:eastAsia="Times New Roman"/>
                <w:sz w:val="21"/>
              </w:rPr>
              <w:t>40%</w:t>
            </w:r>
            <w:r>
              <w:rPr>
                <w:sz w:val="21"/>
              </w:rPr>
              <w:t>以下。</w:t>
            </w:r>
          </w:p>
          <w:p>
            <w:pPr>
              <w:pStyle w:val="TableParagraph"/>
              <w:numPr>
                <w:ilvl w:val="0"/>
                <w:numId w:val="52"/>
              </w:numPr>
              <w:tabs>
                <w:tab w:val="left" w:pos="371"/>
              </w:tabs>
              <w:spacing w:before="0" w:after="0" w:line="278" w:lineRule="auto"/>
              <w:ind w:left="107" w:right="96" w:firstLine="0"/>
              <w:jc w:val="both"/>
              <w:rPr>
                <w:sz w:val="21"/>
              </w:rPr>
            </w:pPr>
            <w:r>
              <w:rPr>
                <w:spacing w:val="-2"/>
                <w:sz w:val="21"/>
              </w:rPr>
              <w:t>热处理钢筋的加工成本随着热处理工艺的复杂程度而变</w:t>
            </w:r>
            <w:r>
              <w:rPr>
                <w:spacing w:val="-2"/>
                <w:sz w:val="21"/>
              </w:rPr>
              <w:t>化。热处理工艺越复杂，加工成本越高。</w:t>
            </w:r>
          </w:p>
        </w:tc>
      </w:tr>
      <w:tr>
        <w:tblPrEx>
          <w:tblW w:w="0" w:type="auto"/>
          <w:jc w:val="left"/>
          <w:tblInd w:w="130" w:type="dxa"/>
          <w:tblLayout w:type="fixed"/>
          <w:tblCellMar>
            <w:top w:w="0" w:type="dxa"/>
            <w:left w:w="0" w:type="dxa"/>
            <w:bottom w:w="0" w:type="dxa"/>
            <w:right w:w="0" w:type="dxa"/>
          </w:tblCellMar>
          <w:tblLook w:val="01E0"/>
        </w:tblPrEx>
        <w:trPr>
          <w:trHeight w:val="3431"/>
          <w:jc w:val="left"/>
        </w:trPr>
        <w:tc>
          <w:tcPr>
            <w:tcW w:w="2769" w:type="dxa"/>
          </w:tcPr>
          <w:p>
            <w:pPr>
              <w:pStyle w:val="TableParagraph"/>
              <w:spacing w:before="23"/>
              <w:ind w:left="108"/>
              <w:rPr>
                <w:sz w:val="21"/>
              </w:rPr>
            </w:pPr>
            <w:r>
              <w:rPr>
                <w:spacing w:val="-1"/>
                <w:sz w:val="21"/>
              </w:rPr>
              <w:t>热处理钢筋的质量成本</w:t>
            </w:r>
          </w:p>
        </w:tc>
        <w:tc>
          <w:tcPr>
            <w:tcW w:w="5527" w:type="dxa"/>
          </w:tcPr>
          <w:p>
            <w:pPr>
              <w:pStyle w:val="TableParagraph"/>
              <w:spacing w:before="4"/>
              <w:ind w:left="0"/>
              <w:rPr>
                <w:rFonts w:ascii="Microsoft JhengHei"/>
                <w:b/>
                <w:sz w:val="18"/>
              </w:rPr>
            </w:pPr>
          </w:p>
          <w:p>
            <w:pPr>
              <w:pStyle w:val="TableParagraph"/>
              <w:numPr>
                <w:ilvl w:val="0"/>
                <w:numId w:val="51"/>
              </w:numPr>
              <w:tabs>
                <w:tab w:val="left" w:pos="371"/>
              </w:tabs>
              <w:spacing w:before="0" w:after="0" w:line="278" w:lineRule="auto"/>
              <w:ind w:left="107" w:right="96" w:firstLine="0"/>
              <w:jc w:val="both"/>
              <w:rPr>
                <w:sz w:val="21"/>
              </w:rPr>
            </w:pPr>
            <w:r>
              <w:rPr>
                <w:spacing w:val="-2"/>
                <w:sz w:val="21"/>
              </w:rPr>
              <w:t>热处理钢筋的质量成本主要包括热处理钢筋的检验成本</w:t>
            </w:r>
            <w:r>
              <w:rPr>
                <w:spacing w:val="-2"/>
                <w:sz w:val="21"/>
              </w:rPr>
              <w:t>和热处理钢筋的返工成本。热处理钢筋的检验成本是指对热处理钢筋的质量进行检验的费用。热处理钢筋的返工成</w:t>
            </w:r>
            <w:r>
              <w:rPr>
                <w:spacing w:val="-2"/>
                <w:sz w:val="21"/>
              </w:rPr>
              <w:t>本是指对不合格的热处理钢筋进行返工的费用。</w:t>
            </w:r>
          </w:p>
          <w:p>
            <w:pPr>
              <w:pStyle w:val="TableParagraph"/>
              <w:numPr>
                <w:ilvl w:val="0"/>
                <w:numId w:val="51"/>
              </w:numPr>
              <w:tabs>
                <w:tab w:val="left" w:pos="371"/>
              </w:tabs>
              <w:spacing w:before="0" w:after="0" w:line="278" w:lineRule="auto"/>
              <w:ind w:left="107" w:right="96" w:firstLine="0"/>
              <w:jc w:val="both"/>
              <w:rPr>
                <w:sz w:val="21"/>
              </w:rPr>
            </w:pPr>
            <w:r>
              <w:rPr>
                <w:spacing w:val="-2"/>
                <w:sz w:val="21"/>
              </w:rPr>
              <w:t>热处理钢筋的质量成本在总成本中占比较小。在质量成</w:t>
            </w:r>
            <w:r>
              <w:rPr>
                <w:spacing w:val="-2"/>
                <w:sz w:val="21"/>
              </w:rPr>
              <w:t xml:space="preserve">本中，热处理钢筋的检验成本约占 </w:t>
            </w:r>
            <w:r>
              <w:rPr>
                <w:rFonts w:ascii="Times New Roman" w:eastAsia="Times New Roman"/>
                <w:sz w:val="21"/>
              </w:rPr>
              <w:t>60%</w:t>
            </w:r>
            <w:r>
              <w:rPr>
                <w:sz w:val="21"/>
              </w:rPr>
              <w:t>以上，热处理钢筋</w:t>
            </w:r>
            <w:r>
              <w:rPr>
                <w:spacing w:val="-6"/>
                <w:sz w:val="21"/>
              </w:rPr>
              <w:t xml:space="preserve">的返工成本约占 </w:t>
            </w:r>
            <w:r>
              <w:rPr>
                <w:rFonts w:ascii="Times New Roman" w:eastAsia="Times New Roman"/>
                <w:sz w:val="21"/>
              </w:rPr>
              <w:t>40%</w:t>
            </w:r>
            <w:r>
              <w:rPr>
                <w:sz w:val="21"/>
              </w:rPr>
              <w:t>以下。</w:t>
            </w:r>
          </w:p>
          <w:p>
            <w:pPr>
              <w:pStyle w:val="TableParagraph"/>
              <w:numPr>
                <w:ilvl w:val="0"/>
                <w:numId w:val="51"/>
              </w:numPr>
              <w:tabs>
                <w:tab w:val="left" w:pos="371"/>
              </w:tabs>
              <w:spacing w:before="0" w:after="0" w:line="278" w:lineRule="auto"/>
              <w:ind w:left="107" w:right="96" w:firstLine="0"/>
              <w:jc w:val="both"/>
              <w:rPr>
                <w:sz w:val="21"/>
              </w:rPr>
            </w:pPr>
            <w:r>
              <w:rPr>
                <w:spacing w:val="-2"/>
                <w:sz w:val="21"/>
              </w:rPr>
              <w:t>热处理钢筋的质量成本随着热处理钢筋的质量水平而变</w:t>
            </w:r>
            <w:r>
              <w:rPr>
                <w:spacing w:val="-2"/>
                <w:sz w:val="21"/>
              </w:rPr>
              <w:t>化。热处理钢筋的质量水平越高，质量成本越低。</w:t>
            </w:r>
          </w:p>
        </w:tc>
      </w:tr>
      <w:tr>
        <w:tblPrEx>
          <w:tblW w:w="0" w:type="auto"/>
          <w:jc w:val="left"/>
          <w:tblInd w:w="130" w:type="dxa"/>
          <w:tblLayout w:type="fixed"/>
          <w:tblCellMar>
            <w:top w:w="0" w:type="dxa"/>
            <w:left w:w="0" w:type="dxa"/>
            <w:bottom w:w="0" w:type="dxa"/>
            <w:right w:w="0" w:type="dxa"/>
          </w:tblCellMar>
          <w:tblLook w:val="01E0"/>
        </w:tblPrEx>
        <w:trPr>
          <w:trHeight w:val="1871"/>
          <w:jc w:val="left"/>
        </w:trPr>
        <w:tc>
          <w:tcPr>
            <w:tcW w:w="2769" w:type="dxa"/>
          </w:tcPr>
          <w:p>
            <w:pPr>
              <w:pStyle w:val="TableParagraph"/>
              <w:spacing w:before="23"/>
              <w:ind w:left="108"/>
              <w:rPr>
                <w:sz w:val="21"/>
              </w:rPr>
            </w:pPr>
            <w:r>
              <w:rPr>
                <w:spacing w:val="-1"/>
                <w:sz w:val="21"/>
              </w:rPr>
              <w:t>热处理钢筋的运输成本</w:t>
            </w:r>
          </w:p>
        </w:tc>
        <w:tc>
          <w:tcPr>
            <w:tcW w:w="5527" w:type="dxa"/>
          </w:tcPr>
          <w:p>
            <w:pPr>
              <w:pStyle w:val="TableParagraph"/>
              <w:spacing w:before="4"/>
              <w:ind w:left="0"/>
              <w:rPr>
                <w:rFonts w:ascii="Microsoft JhengHei"/>
                <w:b/>
                <w:sz w:val="18"/>
              </w:rPr>
            </w:pPr>
          </w:p>
          <w:p>
            <w:pPr>
              <w:pStyle w:val="TableParagraph"/>
              <w:numPr>
                <w:ilvl w:val="0"/>
                <w:numId w:val="50"/>
              </w:numPr>
              <w:tabs>
                <w:tab w:val="left" w:pos="371"/>
              </w:tabs>
              <w:spacing w:before="0" w:after="0" w:line="278" w:lineRule="auto"/>
              <w:ind w:left="107" w:right="96" w:firstLine="0"/>
              <w:jc w:val="both"/>
              <w:rPr>
                <w:sz w:val="21"/>
              </w:rPr>
            </w:pPr>
            <w:r>
              <w:rPr>
                <w:spacing w:val="-2"/>
                <w:sz w:val="21"/>
              </w:rPr>
              <w:t>热处理钢筋的运输成本主要包括热处理钢筋的装卸费和</w:t>
            </w:r>
            <w:r>
              <w:rPr>
                <w:spacing w:val="-2"/>
                <w:sz w:val="21"/>
              </w:rPr>
              <w:t>热处理钢筋的运费。热处理钢筋的装卸费是指将热处理钢筋从生产地装卸到运输工具上的费用。热处理钢筋的运费</w:t>
            </w:r>
            <w:r>
              <w:rPr>
                <w:spacing w:val="-2"/>
                <w:sz w:val="21"/>
              </w:rPr>
              <w:t>是指将热处理钢筋从生产地运输到销售地的费用。</w:t>
            </w:r>
          </w:p>
          <w:p>
            <w:pPr>
              <w:pStyle w:val="TableParagraph"/>
              <w:numPr>
                <w:ilvl w:val="0"/>
                <w:numId w:val="50"/>
              </w:numPr>
              <w:tabs>
                <w:tab w:val="left" w:pos="371"/>
              </w:tabs>
              <w:spacing w:before="0" w:after="0" w:line="268" w:lineRule="exact"/>
              <w:ind w:left="370" w:right="0" w:hanging="264"/>
              <w:jc w:val="both"/>
              <w:rPr>
                <w:sz w:val="21"/>
              </w:rPr>
            </w:pPr>
            <w:r>
              <w:rPr>
                <w:spacing w:val="-1"/>
                <w:sz w:val="21"/>
              </w:rPr>
              <w:t>热处理钢筋的运输成本在总成本中占比较小。在运输成</w:t>
            </w:r>
          </w:p>
        </w:tc>
      </w:tr>
    </w:tbl>
    <w:p>
      <w:pPr>
        <w:spacing w:after="0" w:line="268" w:lineRule="exact"/>
        <w:jc w:val="both"/>
        <w:rPr>
          <w:sz w:val="21"/>
        </w:rPr>
        <w:sectPr>
          <w:footerReference w:type="default" r:id="rId6"/>
          <w:pgSz w:w="11910" w:h="16840"/>
          <w:pgMar w:top="1500" w:right="1420" w:bottom="1380" w:left="1680" w:header="0" w:footer="1198"/>
          <w:pgNumType w:start="2"/>
          <w:cols w:space="708"/>
        </w:sect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560"/>
          <w:jc w:val="left"/>
        </w:trPr>
        <w:tc>
          <w:tcPr>
            <w:tcW w:w="2769" w:type="dxa"/>
          </w:tcPr>
          <w:p>
            <w:pPr>
              <w:pStyle w:val="TableParagraph"/>
              <w:ind w:left="0"/>
              <w:rPr>
                <w:rFonts w:ascii="Times New Roman"/>
                <w:sz w:val="22"/>
              </w:rPr>
            </w:pPr>
          </w:p>
        </w:tc>
        <w:tc>
          <w:tcPr>
            <w:tcW w:w="5527" w:type="dxa"/>
          </w:tcPr>
          <w:p>
            <w:pPr>
              <w:pStyle w:val="TableParagraph"/>
              <w:spacing w:before="23" w:line="278" w:lineRule="auto"/>
              <w:ind w:right="96"/>
              <w:rPr>
                <w:sz w:val="21"/>
              </w:rPr>
            </w:pPr>
            <w:r>
              <w:rPr>
                <w:spacing w:val="-4"/>
                <w:sz w:val="21"/>
              </w:rPr>
              <w:t xml:space="preserve">本中，热处理钢筋的装卸费约占 </w:t>
            </w:r>
            <w:r>
              <w:rPr>
                <w:rFonts w:ascii="Times New Roman" w:eastAsia="Times New Roman"/>
                <w:sz w:val="21"/>
              </w:rPr>
              <w:t>30%</w:t>
            </w:r>
            <w:r>
              <w:rPr>
                <w:sz w:val="21"/>
              </w:rPr>
              <w:t>以上，热处理钢筋的</w:t>
            </w:r>
            <w:r>
              <w:rPr>
                <w:spacing w:val="-9"/>
                <w:sz w:val="21"/>
              </w:rPr>
              <w:t xml:space="preserve">运费约占 </w:t>
            </w:r>
            <w:r>
              <w:rPr>
                <w:rFonts w:ascii="Times New Roman" w:eastAsia="Times New Roman"/>
                <w:sz w:val="21"/>
              </w:rPr>
              <w:t>70%</w:t>
            </w:r>
            <w:r>
              <w:rPr>
                <w:sz w:val="21"/>
              </w:rPr>
              <w:t>以下。</w:t>
            </w:r>
          </w:p>
          <w:p>
            <w:pPr>
              <w:pStyle w:val="TableParagraph"/>
              <w:spacing w:line="278" w:lineRule="auto"/>
              <w:ind w:right="96"/>
              <w:rPr>
                <w:sz w:val="21"/>
              </w:rPr>
            </w:pPr>
            <w:r>
              <w:rPr>
                <w:rFonts w:ascii="Times New Roman" w:eastAsia="Times New Roman"/>
                <w:sz w:val="21"/>
              </w:rPr>
              <w:t>3.</w:t>
            </w:r>
            <w:r>
              <w:rPr>
                <w:rFonts w:ascii="Times New Roman" w:eastAsia="Times New Roman"/>
                <w:spacing w:val="23"/>
                <w:sz w:val="21"/>
              </w:rPr>
              <w:t xml:space="preserve"> </w:t>
            </w:r>
            <w:r>
              <w:rPr>
                <w:sz w:val="21"/>
              </w:rPr>
              <w:t>热处理钢筋的运输成本随着运输距离的增加而增加。运</w:t>
            </w:r>
            <w:r>
              <w:rPr>
                <w:spacing w:val="-2"/>
                <w:sz w:val="21"/>
              </w:rPr>
              <w:t>输距离越长，运输成本越高。</w:t>
            </w:r>
          </w:p>
        </w:tc>
      </w:tr>
      <w:tr>
        <w:tblPrEx>
          <w:tblW w:w="0" w:type="auto"/>
          <w:jc w:val="left"/>
          <w:tblInd w:w="130" w:type="dxa"/>
          <w:tblLayout w:type="fixed"/>
          <w:tblCellMar>
            <w:top w:w="0" w:type="dxa"/>
            <w:left w:w="0" w:type="dxa"/>
            <w:bottom w:w="0" w:type="dxa"/>
            <w:right w:w="0" w:type="dxa"/>
          </w:tblCellMar>
          <w:tblLook w:val="01E0"/>
        </w:tblPrEx>
        <w:trPr>
          <w:trHeight w:val="3744"/>
          <w:jc w:val="left"/>
        </w:trPr>
        <w:tc>
          <w:tcPr>
            <w:tcW w:w="2769" w:type="dxa"/>
          </w:tcPr>
          <w:p>
            <w:pPr>
              <w:pStyle w:val="TableParagraph"/>
              <w:spacing w:before="23"/>
              <w:ind w:left="108"/>
              <w:rPr>
                <w:sz w:val="21"/>
              </w:rPr>
            </w:pPr>
            <w:r>
              <w:rPr>
                <w:spacing w:val="-1"/>
                <w:sz w:val="21"/>
              </w:rPr>
              <w:t>热处理钢筋的管理成本</w:t>
            </w:r>
          </w:p>
        </w:tc>
        <w:tc>
          <w:tcPr>
            <w:tcW w:w="5527" w:type="dxa"/>
          </w:tcPr>
          <w:p>
            <w:pPr>
              <w:pStyle w:val="TableParagraph"/>
              <w:spacing w:before="4"/>
              <w:ind w:left="0"/>
              <w:rPr>
                <w:rFonts w:ascii="Microsoft JhengHei"/>
                <w:b/>
                <w:sz w:val="18"/>
              </w:rPr>
            </w:pPr>
          </w:p>
          <w:p>
            <w:pPr>
              <w:pStyle w:val="TableParagraph"/>
              <w:numPr>
                <w:ilvl w:val="0"/>
                <w:numId w:val="49"/>
              </w:numPr>
              <w:tabs>
                <w:tab w:val="left" w:pos="371"/>
              </w:tabs>
              <w:spacing w:before="0" w:after="0" w:line="278" w:lineRule="auto"/>
              <w:ind w:left="107" w:right="96" w:firstLine="0"/>
              <w:jc w:val="both"/>
              <w:rPr>
                <w:sz w:val="21"/>
              </w:rPr>
            </w:pPr>
            <w:r>
              <w:rPr>
                <w:spacing w:val="-2"/>
                <w:sz w:val="21"/>
              </w:rPr>
              <w:t>热处理钢筋的管理成本主要包括热处理钢筋的生产管理</w:t>
            </w:r>
            <w:r>
              <w:rPr>
                <w:spacing w:val="-2"/>
                <w:sz w:val="21"/>
              </w:rPr>
              <w:t>成本和热处理钢筋的销售管理成本。热处理钢筋的生产管理成本是指对热处理钢筋的生产过程进行管理的费用。热处理钢筋的销售管理成本是指对热处理钢筋的销售过程进</w:t>
            </w:r>
            <w:r>
              <w:rPr>
                <w:spacing w:val="-2"/>
                <w:sz w:val="21"/>
              </w:rPr>
              <w:t>行管理的费用。</w:t>
            </w:r>
          </w:p>
          <w:p>
            <w:pPr>
              <w:pStyle w:val="TableParagraph"/>
              <w:numPr>
                <w:ilvl w:val="0"/>
                <w:numId w:val="49"/>
              </w:numPr>
              <w:tabs>
                <w:tab w:val="left" w:pos="371"/>
              </w:tabs>
              <w:spacing w:before="0" w:after="0" w:line="278" w:lineRule="auto"/>
              <w:ind w:left="107" w:right="96" w:firstLine="0"/>
              <w:jc w:val="both"/>
              <w:rPr>
                <w:sz w:val="21"/>
              </w:rPr>
            </w:pPr>
            <w:r>
              <w:rPr>
                <w:spacing w:val="-2"/>
                <w:sz w:val="21"/>
              </w:rPr>
              <w:t>热处理钢筋的管理成本在总成本中占比较小。在管理成</w:t>
            </w:r>
            <w:r>
              <w:rPr>
                <w:spacing w:val="-2"/>
                <w:sz w:val="21"/>
              </w:rPr>
              <w:t xml:space="preserve">本中，热处理钢筋的生产管理成本约占 </w:t>
            </w:r>
            <w:r>
              <w:rPr>
                <w:rFonts w:ascii="Times New Roman" w:eastAsia="Times New Roman"/>
                <w:sz w:val="21"/>
              </w:rPr>
              <w:t>60%</w:t>
            </w:r>
            <w:r>
              <w:rPr>
                <w:sz w:val="21"/>
              </w:rPr>
              <w:t>以上，热处理</w:t>
            </w:r>
            <w:r>
              <w:rPr>
                <w:spacing w:val="-4"/>
                <w:sz w:val="21"/>
              </w:rPr>
              <w:t xml:space="preserve">钢筋的销售管理成本约占 </w:t>
            </w:r>
            <w:r>
              <w:rPr>
                <w:rFonts w:ascii="Times New Roman" w:eastAsia="Times New Roman"/>
                <w:sz w:val="21"/>
              </w:rPr>
              <w:t>40%</w:t>
            </w:r>
            <w:r>
              <w:rPr>
                <w:sz w:val="21"/>
              </w:rPr>
              <w:t>以下。</w:t>
            </w:r>
          </w:p>
          <w:p>
            <w:pPr>
              <w:pStyle w:val="TableParagraph"/>
              <w:numPr>
                <w:ilvl w:val="0"/>
                <w:numId w:val="49"/>
              </w:numPr>
              <w:tabs>
                <w:tab w:val="left" w:pos="371"/>
              </w:tabs>
              <w:spacing w:before="0" w:after="0" w:line="278" w:lineRule="auto"/>
              <w:ind w:left="107" w:right="96" w:firstLine="0"/>
              <w:jc w:val="both"/>
              <w:rPr>
                <w:sz w:val="21"/>
              </w:rPr>
            </w:pPr>
            <w:r>
              <w:rPr>
                <w:spacing w:val="-2"/>
                <w:sz w:val="21"/>
              </w:rPr>
              <w:t>热处理钢筋的管理成本随着热处理钢筋的生产规模的扩</w:t>
            </w:r>
            <w:r>
              <w:rPr>
                <w:spacing w:val="-2"/>
                <w:sz w:val="21"/>
              </w:rPr>
              <w:t>大而增加。生产规模越大，管理成本越高。</w:t>
            </w:r>
          </w:p>
        </w:tc>
      </w:tr>
      <w:tr>
        <w:tblPrEx>
          <w:tblW w:w="0" w:type="auto"/>
          <w:jc w:val="left"/>
          <w:tblInd w:w="130" w:type="dxa"/>
          <w:tblLayout w:type="fixed"/>
          <w:tblCellMar>
            <w:top w:w="0" w:type="dxa"/>
            <w:left w:w="0" w:type="dxa"/>
            <w:bottom w:w="0" w:type="dxa"/>
            <w:right w:w="0" w:type="dxa"/>
          </w:tblCellMar>
          <w:tblLook w:val="01E0"/>
        </w:tblPrEx>
        <w:trPr>
          <w:trHeight w:val="3432"/>
          <w:jc w:val="left"/>
        </w:trPr>
        <w:tc>
          <w:tcPr>
            <w:tcW w:w="2769" w:type="dxa"/>
          </w:tcPr>
          <w:p>
            <w:pPr>
              <w:pStyle w:val="TableParagraph"/>
              <w:spacing w:before="23"/>
              <w:ind w:left="108"/>
              <w:rPr>
                <w:sz w:val="21"/>
              </w:rPr>
            </w:pPr>
            <w:r>
              <w:rPr>
                <w:spacing w:val="-1"/>
                <w:sz w:val="21"/>
              </w:rPr>
              <w:t>热处理钢筋的财务成本</w:t>
            </w:r>
          </w:p>
        </w:tc>
        <w:tc>
          <w:tcPr>
            <w:tcW w:w="5527" w:type="dxa"/>
          </w:tcPr>
          <w:p>
            <w:pPr>
              <w:pStyle w:val="TableParagraph"/>
              <w:spacing w:before="4"/>
              <w:ind w:left="0"/>
              <w:rPr>
                <w:rFonts w:ascii="Microsoft JhengHei"/>
                <w:b/>
                <w:sz w:val="18"/>
              </w:rPr>
            </w:pPr>
          </w:p>
          <w:p>
            <w:pPr>
              <w:pStyle w:val="TableParagraph"/>
              <w:numPr>
                <w:ilvl w:val="0"/>
                <w:numId w:val="48"/>
              </w:numPr>
              <w:tabs>
                <w:tab w:val="left" w:pos="371"/>
              </w:tabs>
              <w:spacing w:before="0" w:after="0" w:line="278" w:lineRule="auto"/>
              <w:ind w:left="107" w:right="-58" w:firstLine="0"/>
              <w:jc w:val="left"/>
              <w:rPr>
                <w:sz w:val="21"/>
              </w:rPr>
            </w:pPr>
            <w:r>
              <w:rPr>
                <w:sz w:val="21"/>
              </w:rPr>
              <w:t>热处理钢筋的财务成本主要包括热处理钢筋的利息支出</w:t>
            </w:r>
            <w:r>
              <w:rPr>
                <w:spacing w:val="1"/>
                <w:sz w:val="21"/>
              </w:rPr>
              <w:t>和热处理钢筋的税金支出。热处理钢筋的利息支出是指对</w:t>
            </w:r>
            <w:r>
              <w:rPr>
                <w:sz w:val="21"/>
              </w:rPr>
              <w:t>热处理钢筋的生产经营活动所借入的资金支付的利息费用。</w:t>
            </w:r>
            <w:r>
              <w:rPr>
                <w:spacing w:val="1"/>
                <w:sz w:val="21"/>
              </w:rPr>
              <w:t>热处理钢筋的税金支出是指对热处理钢筋的生产经营活动所缴纳的各种税费。</w:t>
            </w:r>
          </w:p>
          <w:p>
            <w:pPr>
              <w:pStyle w:val="TableParagraph"/>
              <w:numPr>
                <w:ilvl w:val="0"/>
                <w:numId w:val="48"/>
              </w:numPr>
              <w:tabs>
                <w:tab w:val="left" w:pos="371"/>
              </w:tabs>
              <w:spacing w:before="0" w:after="0" w:line="278" w:lineRule="auto"/>
              <w:ind w:left="107" w:right="96" w:firstLine="0"/>
              <w:jc w:val="both"/>
              <w:rPr>
                <w:sz w:val="21"/>
              </w:rPr>
            </w:pPr>
            <w:r>
              <w:rPr>
                <w:spacing w:val="-2"/>
                <w:sz w:val="21"/>
              </w:rPr>
              <w:t>热处理钢筋的财务成本在总成本中占比较小。在财务成</w:t>
            </w:r>
            <w:r>
              <w:rPr>
                <w:spacing w:val="-2"/>
                <w:sz w:val="21"/>
              </w:rPr>
              <w:t xml:space="preserve">本中，热处理钢筋的利息支出约占 </w:t>
            </w:r>
            <w:r>
              <w:rPr>
                <w:rFonts w:ascii="Times New Roman" w:eastAsia="Times New Roman"/>
                <w:sz w:val="21"/>
              </w:rPr>
              <w:t>60%</w:t>
            </w:r>
            <w:r>
              <w:rPr>
                <w:sz w:val="21"/>
              </w:rPr>
              <w:t>以上，热处理钢筋</w:t>
            </w:r>
            <w:r>
              <w:rPr>
                <w:spacing w:val="-6"/>
                <w:sz w:val="21"/>
              </w:rPr>
              <w:t xml:space="preserve">的税金支出约占 </w:t>
            </w:r>
            <w:r>
              <w:rPr>
                <w:rFonts w:ascii="Times New Roman" w:eastAsia="Times New Roman"/>
                <w:sz w:val="21"/>
              </w:rPr>
              <w:t>40%</w:t>
            </w:r>
            <w:r>
              <w:rPr>
                <w:sz w:val="21"/>
              </w:rPr>
              <w:t>以下。</w:t>
            </w:r>
          </w:p>
          <w:p>
            <w:pPr>
              <w:pStyle w:val="TableParagraph"/>
              <w:numPr>
                <w:ilvl w:val="0"/>
                <w:numId w:val="48"/>
              </w:numPr>
              <w:tabs>
                <w:tab w:val="left" w:pos="371"/>
              </w:tabs>
              <w:spacing w:before="0" w:after="0" w:line="269" w:lineRule="exact"/>
              <w:ind w:left="370" w:right="0" w:hanging="264"/>
              <w:jc w:val="both"/>
              <w:rPr>
                <w:sz w:val="21"/>
              </w:rPr>
            </w:pPr>
            <w:r>
              <w:rPr>
                <w:spacing w:val="-1"/>
                <w:sz w:val="21"/>
              </w:rPr>
              <w:t>热处理钢筋的财务成本随着热处理钢筋的负债水平的上</w:t>
            </w:r>
          </w:p>
          <w:p>
            <w:pPr>
              <w:pStyle w:val="TableParagraph"/>
              <w:spacing w:before="42"/>
              <w:rPr>
                <w:sz w:val="21"/>
              </w:rPr>
            </w:pPr>
            <w:r>
              <w:rPr>
                <w:spacing w:val="-1"/>
                <w:sz w:val="21"/>
              </w:rPr>
              <w:t>升而增加。负债水平越高，财务成本越高。</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4"/>
        <w:rPr>
          <w:rFonts w:ascii="Microsoft JhengHei"/>
          <w:b/>
          <w:sz w:val="5"/>
        </w:rPr>
      </w:pPr>
    </w:p>
    <w:p>
      <w:pPr>
        <w:pStyle w:val="BodyText"/>
        <w:spacing w:before="61"/>
        <w:ind w:left="820"/>
      </w:pPr>
      <w:r>
        <w:rPr>
          <w:spacing w:val="-1"/>
        </w:rPr>
        <w:t>热处理钢筋热处理工艺成本构成</w:t>
      </w:r>
    </w:p>
    <w:p>
      <w:pPr>
        <w:pStyle w:val="BodyText"/>
        <w:spacing w:before="8"/>
        <w:rPr>
          <w:sz w:val="20"/>
        </w:rPr>
      </w:pPr>
    </w:p>
    <w:p>
      <w:pPr>
        <w:pStyle w:val="BodyText"/>
        <w:spacing w:before="1"/>
        <w:ind w:left="120"/>
        <w:jc w:val="both"/>
      </w:pPr>
      <w:r>
        <w:t># 1.</w:t>
      </w:r>
      <w:r>
        <w:rPr>
          <w:spacing w:val="-2"/>
        </w:rPr>
        <w:t xml:space="preserve"> 原材料成本</w:t>
      </w:r>
    </w:p>
    <w:p>
      <w:pPr>
        <w:pStyle w:val="BodyText"/>
        <w:spacing w:before="8"/>
        <w:rPr>
          <w:sz w:val="20"/>
        </w:rPr>
      </w:pPr>
    </w:p>
    <w:p>
      <w:pPr>
        <w:pStyle w:val="BodyText"/>
        <w:spacing w:before="1" w:line="417" w:lineRule="auto"/>
        <w:ind w:left="120" w:right="378"/>
        <w:jc w:val="both"/>
      </w:pPr>
      <w:r>
        <w:rPr>
          <w:spacing w:val="-6"/>
        </w:rPr>
        <w:t>原材料成本是热处理钢筋热处理工艺成本中的主要组成部分，包括钢</w:t>
      </w:r>
      <w:r>
        <w:rPr>
          <w:spacing w:val="-4"/>
        </w:rPr>
        <w:t>筋、热处理介质等。钢筋价格随市场行情而波动，热处理介质价格相</w:t>
      </w:r>
      <w:r>
        <w:rPr>
          <w:spacing w:val="-4"/>
        </w:rPr>
        <w:t>对稳定。</w:t>
      </w:r>
    </w:p>
    <w:p>
      <w:pPr>
        <w:pStyle w:val="BodyText"/>
        <w:spacing w:line="358" w:lineRule="exact"/>
        <w:ind w:left="120"/>
        <w:jc w:val="both"/>
      </w:pPr>
      <w:r>
        <w:t># 2.</w:t>
      </w:r>
      <w:r>
        <w:rPr>
          <w:spacing w:val="-2"/>
        </w:rPr>
        <w:t xml:space="preserve"> 能源成本</w:t>
      </w:r>
    </w:p>
    <w:p>
      <w:pPr>
        <w:pStyle w:val="BodyText"/>
        <w:spacing w:before="8"/>
        <w:rPr>
          <w:sz w:val="20"/>
        </w:rPr>
      </w:pPr>
    </w:p>
    <w:p>
      <w:pPr>
        <w:pStyle w:val="BodyText"/>
        <w:spacing w:before="1"/>
        <w:ind w:left="120"/>
      </w:pPr>
      <w:r>
        <w:rPr>
          <w:spacing w:val="-5"/>
        </w:rPr>
        <w:t>能源成本是热处理钢筋热处理工艺成本中的另一个主要组成部分，包</w:t>
      </w:r>
    </w:p>
    <w:p>
      <w:pPr>
        <w:spacing w:after="0"/>
        <w:sectPr>
          <w:footerReference w:type="default" r:id="rId7"/>
          <w:type w:val="continuous"/>
          <w:pgSz w:w="11910" w:h="16840"/>
          <w:pgMar w:top="1400" w:right="1420" w:bottom="1380" w:left="1680" w:header="0" w:footer="1198"/>
          <w:pgNumType w:start="3"/>
          <w:cols w:space="708"/>
        </w:sectPr>
      </w:pPr>
    </w:p>
    <w:p>
      <w:pPr>
        <w:pStyle w:val="BodyText"/>
        <w:spacing w:before="37" w:line="417" w:lineRule="auto"/>
        <w:ind w:left="120" w:right="378"/>
        <w:jc w:val="both"/>
      </w:pPr>
      <w:r>
        <w:rPr>
          <w:spacing w:val="-4"/>
        </w:rPr>
        <w:t>括电费、燃料费、水费等。电费是热处理钢筋热处理工艺中最主要的</w:t>
      </w:r>
      <w:r>
        <w:rPr>
          <w:spacing w:val="-4"/>
        </w:rPr>
        <w:t>能源成本，主要用于加热炉、淬火槽等的运行。燃料费主要用于加热</w:t>
      </w:r>
      <w:r>
        <w:rPr>
          <w:spacing w:val="-2"/>
        </w:rPr>
        <w:t>炉的燃烧，水费主要用于冷却淬火后的钢筋。</w:t>
      </w:r>
    </w:p>
    <w:p>
      <w:pPr>
        <w:pStyle w:val="BodyText"/>
        <w:spacing w:line="358" w:lineRule="exact"/>
        <w:ind w:left="120"/>
        <w:jc w:val="both"/>
      </w:pPr>
      <w:r>
        <w:t># 3.</w:t>
      </w:r>
      <w:r>
        <w:rPr>
          <w:spacing w:val="-2"/>
        </w:rPr>
        <w:t xml:space="preserve"> 人工成本</w:t>
      </w:r>
    </w:p>
    <w:p>
      <w:pPr>
        <w:pStyle w:val="BodyText"/>
        <w:spacing w:before="8"/>
        <w:rPr>
          <w:sz w:val="20"/>
        </w:rPr>
      </w:pPr>
    </w:p>
    <w:p>
      <w:pPr>
        <w:pStyle w:val="BodyText"/>
        <w:spacing w:before="1" w:line="417" w:lineRule="auto"/>
        <w:ind w:left="120" w:right="378"/>
        <w:jc w:val="both"/>
      </w:pPr>
      <w:r>
        <w:rPr>
          <w:spacing w:val="-6"/>
        </w:rPr>
        <w:t>人工成本是热处理钢筋热处理工艺成本中的重要组成部分，包括操作</w:t>
      </w:r>
      <w:r>
        <w:rPr>
          <w:spacing w:val="-4"/>
        </w:rPr>
        <w:t>人员、维护人员、管理人员等。操作人员负责热处理钢筋的加热、淬火、回火等工艺操作，维护人员负责设备的检修和保养，管理人员负</w:t>
      </w:r>
      <w:r>
        <w:rPr>
          <w:spacing w:val="-2"/>
        </w:rPr>
        <w:t>责工艺流程的制定和实施。</w:t>
      </w:r>
    </w:p>
    <w:p>
      <w:pPr>
        <w:pStyle w:val="BodyText"/>
        <w:spacing w:line="358" w:lineRule="exact"/>
        <w:ind w:left="120"/>
        <w:jc w:val="both"/>
      </w:pPr>
      <w:r>
        <w:t># 4.</w:t>
      </w:r>
      <w:r>
        <w:rPr>
          <w:spacing w:val="-2"/>
        </w:rPr>
        <w:t xml:space="preserve"> 设备折旧成本</w:t>
      </w:r>
    </w:p>
    <w:p>
      <w:pPr>
        <w:pStyle w:val="BodyText"/>
        <w:spacing w:before="8"/>
        <w:rPr>
          <w:sz w:val="20"/>
        </w:rPr>
      </w:pPr>
    </w:p>
    <w:p>
      <w:pPr>
        <w:pStyle w:val="BodyText"/>
        <w:spacing w:before="1" w:line="417" w:lineRule="auto"/>
        <w:ind w:left="120" w:right="378"/>
        <w:jc w:val="both"/>
      </w:pPr>
      <w:r>
        <w:rPr>
          <w:spacing w:val="-6"/>
        </w:rPr>
        <w:t>设备折旧成本是热处理钢筋热处理工艺成本中的固定成本，包括加热</w:t>
      </w:r>
      <w:r>
        <w:rPr>
          <w:spacing w:val="-4"/>
        </w:rPr>
        <w:t>炉、淬火槽、回火炉等设备的折旧。设备折旧成本随设备的使用寿命</w:t>
      </w:r>
      <w:r>
        <w:rPr>
          <w:spacing w:val="-2"/>
        </w:rPr>
        <w:t>和折旧率而定。</w:t>
      </w:r>
    </w:p>
    <w:p>
      <w:pPr>
        <w:pStyle w:val="BodyText"/>
        <w:spacing w:line="358" w:lineRule="exact"/>
        <w:ind w:left="120"/>
        <w:jc w:val="both"/>
      </w:pPr>
      <w:r>
        <w:t># 5.</w:t>
      </w:r>
      <w:r>
        <w:rPr>
          <w:spacing w:val="-2"/>
        </w:rPr>
        <w:t xml:space="preserve"> 维修成本</w:t>
      </w:r>
    </w:p>
    <w:p>
      <w:pPr>
        <w:pStyle w:val="BodyText"/>
        <w:spacing w:before="8"/>
        <w:rPr>
          <w:sz w:val="20"/>
        </w:rPr>
      </w:pPr>
    </w:p>
    <w:p>
      <w:pPr>
        <w:pStyle w:val="BodyText"/>
        <w:spacing w:before="1" w:line="417" w:lineRule="auto"/>
        <w:ind w:left="120" w:right="145"/>
      </w:pPr>
      <w:r>
        <w:rPr>
          <w:spacing w:val="-8"/>
        </w:rPr>
        <w:t>维修成本是热处理钢筋热处理工艺成本中的可变成本，包括设备维修、</w:t>
      </w:r>
      <w:r>
        <w:rPr>
          <w:spacing w:val="-2"/>
        </w:rPr>
        <w:t>维护等费用。维修成本随设备的使用情况和维护保养情况而异。</w:t>
      </w:r>
    </w:p>
    <w:p>
      <w:pPr>
        <w:pStyle w:val="BodyText"/>
        <w:spacing w:line="358" w:lineRule="exact"/>
        <w:ind w:left="120"/>
      </w:pPr>
      <w:r>
        <w:t># 6.</w:t>
      </w:r>
      <w:r>
        <w:rPr>
          <w:spacing w:val="-2"/>
        </w:rPr>
        <w:t xml:space="preserve"> 质量检测成本</w:t>
      </w:r>
    </w:p>
    <w:p>
      <w:pPr>
        <w:pStyle w:val="BodyText"/>
        <w:spacing w:before="8"/>
        <w:rPr>
          <w:sz w:val="20"/>
        </w:rPr>
      </w:pPr>
    </w:p>
    <w:p>
      <w:pPr>
        <w:pStyle w:val="BodyText"/>
        <w:spacing w:before="1" w:line="417" w:lineRule="auto"/>
        <w:ind w:left="120" w:right="378"/>
        <w:jc w:val="both"/>
      </w:pPr>
      <w:r>
        <w:rPr>
          <w:spacing w:val="-6"/>
        </w:rPr>
        <w:t>质量检测成本是热处理钢筋热处理工艺成本中的重要组成部分，包括</w:t>
      </w:r>
      <w:r>
        <w:rPr>
          <w:spacing w:val="-4"/>
        </w:rPr>
        <w:t>钢筋的力学性能检测、金相组织检测等。质量检测成本随检测项目的</w:t>
      </w:r>
      <w:r>
        <w:rPr>
          <w:spacing w:val="-2"/>
        </w:rPr>
        <w:t>多少和检测方法的不同而异。</w:t>
      </w:r>
    </w:p>
    <w:p>
      <w:pPr>
        <w:pStyle w:val="BodyText"/>
        <w:spacing w:line="358" w:lineRule="exact"/>
        <w:ind w:left="120"/>
      </w:pPr>
      <w:r>
        <w:t># 7.</w:t>
      </w:r>
      <w:r>
        <w:rPr>
          <w:spacing w:val="-2"/>
        </w:rPr>
        <w:t xml:space="preserve"> 管理成本</w:t>
      </w:r>
    </w:p>
    <w:p>
      <w:pPr>
        <w:pStyle w:val="BodyText"/>
        <w:spacing w:before="8"/>
        <w:rPr>
          <w:sz w:val="20"/>
        </w:rPr>
      </w:pPr>
    </w:p>
    <w:p>
      <w:pPr>
        <w:pStyle w:val="BodyText"/>
        <w:spacing w:before="1" w:line="417" w:lineRule="auto"/>
        <w:ind w:left="120" w:right="378"/>
      </w:pPr>
      <w:r>
        <w:rPr>
          <w:spacing w:val="-6"/>
        </w:rPr>
        <w:t>管理成本是热处理钢筋热处理工艺成本中的另一项固定成本，包括管</w:t>
      </w:r>
      <w:r>
        <w:rPr>
          <w:spacing w:val="-5"/>
        </w:rPr>
        <w:t>理人员的工资、办公费用、差旅费用等。管理成本随热处理钢筋热处</w:t>
      </w:r>
    </w:p>
    <w:p>
      <w:pPr>
        <w:spacing w:after="0" w:line="417" w:lineRule="auto"/>
        <w:sectPr>
          <w:footerReference w:type="default" r:id="rId8"/>
          <w:pgSz w:w="11910" w:h="16840"/>
          <w:pgMar w:top="1520" w:right="1420" w:bottom="1380" w:left="1680" w:header="0" w:footer="1198"/>
          <w:pgNumType w:start="4"/>
          <w:cols w:space="708"/>
        </w:sectPr>
      </w:pPr>
    </w:p>
    <w:p>
      <w:pPr>
        <w:pStyle w:val="BodyText"/>
        <w:spacing w:before="37"/>
        <w:ind w:left="120"/>
      </w:pPr>
      <w:r>
        <w:rPr>
          <w:spacing w:val="-1"/>
        </w:rPr>
        <w:t>理工艺规模和管理人员数量而异。</w:t>
      </w:r>
    </w:p>
    <w:p>
      <w:pPr>
        <w:pStyle w:val="BodyText"/>
        <w:spacing w:before="8"/>
        <w:rPr>
          <w:sz w:val="20"/>
        </w:rPr>
      </w:pPr>
    </w:p>
    <w:p>
      <w:pPr>
        <w:pStyle w:val="BodyText"/>
        <w:spacing w:before="1"/>
        <w:ind w:left="120"/>
      </w:pPr>
      <w:r>
        <w:t># 8.</w:t>
      </w:r>
      <w:r>
        <w:rPr>
          <w:spacing w:val="-2"/>
        </w:rPr>
        <w:t xml:space="preserve"> 其他成本</w:t>
      </w:r>
    </w:p>
    <w:p>
      <w:pPr>
        <w:pStyle w:val="BodyText"/>
        <w:spacing w:before="8"/>
        <w:rPr>
          <w:sz w:val="20"/>
        </w:rPr>
      </w:pPr>
    </w:p>
    <w:p>
      <w:pPr>
        <w:pStyle w:val="BodyText"/>
        <w:spacing w:before="1" w:line="417" w:lineRule="auto"/>
        <w:ind w:left="120" w:right="98"/>
      </w:pPr>
      <w:r>
        <w:rPr>
          <w:spacing w:val="-2"/>
        </w:rPr>
        <w:t>其他成本是热处理钢筋热处理工艺成本中的其他费用，包括运输费、</w:t>
      </w:r>
      <w:r>
        <w:rPr>
          <w:spacing w:val="-2"/>
        </w:rPr>
        <w:t>储存费、保险费等。其他成本随热处理钢筋热处理工艺的具体情况而</w:t>
      </w:r>
      <w:r>
        <w:rPr>
          <w:spacing w:val="-2"/>
        </w:rPr>
        <w:t xml:space="preserve"> </w:t>
      </w:r>
      <w:r>
        <w:rPr>
          <w:spacing w:val="-6"/>
        </w:rPr>
        <w:t>异。</w:t>
      </w:r>
    </w:p>
    <w:p>
      <w:pPr>
        <w:pStyle w:val="BodyText"/>
      </w:pPr>
    </w:p>
    <w:p>
      <w:pPr>
        <w:pStyle w:val="Heading1"/>
        <w:tabs>
          <w:tab w:val="left" w:pos="1725"/>
        </w:tabs>
        <w:spacing w:before="237"/>
      </w:pPr>
      <w:bookmarkStart w:id="1" w:name="_TOC_250006"/>
      <w:r>
        <w:t>第</w:t>
      </w:r>
      <w:r>
        <w:t>二</w:t>
      </w:r>
      <w:r>
        <w:t>部</w:t>
      </w:r>
      <w:r>
        <w:rPr>
          <w:spacing w:val="-10"/>
        </w:rPr>
        <w:t>分</w:t>
      </w:r>
      <w:r>
        <w:tab/>
        <w:t>热</w:t>
      </w:r>
      <w:r>
        <w:t>处</w:t>
      </w:r>
      <w:r>
        <w:t>理</w:t>
      </w:r>
      <w:r>
        <w:t>钢</w:t>
      </w:r>
      <w:r>
        <w:t>筋</w:t>
      </w:r>
      <w:r>
        <w:t>热</w:t>
      </w:r>
      <w:r>
        <w:t>处</w:t>
      </w:r>
      <w:r>
        <w:t>理</w:t>
      </w:r>
      <w:r>
        <w:t>工</w:t>
      </w:r>
      <w:r>
        <w:t>艺</w:t>
      </w:r>
      <w:r>
        <w:t>成</w:t>
      </w:r>
      <w:r>
        <w:t>本</w:t>
      </w:r>
      <w:r>
        <w:t>影</w:t>
      </w:r>
      <w:r>
        <w:t>响</w:t>
      </w:r>
      <w:r>
        <w:t>因</w:t>
      </w:r>
      <w:bookmarkEnd w:id="1"/>
      <w:r>
        <w:rPr>
          <w:spacing w:val="-10"/>
        </w:rPr>
        <w:t>素</w:t>
      </w:r>
    </w:p>
    <w:p>
      <w:pPr>
        <w:pStyle w:val="BodyText"/>
        <w:spacing w:before="16"/>
        <w:rPr>
          <w:rFonts w:ascii="Microsoft JhengHei"/>
          <w:b/>
          <w:sz w:val="15"/>
        </w:r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6"/>
        <w:gridCol w:w="5520"/>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6" w:type="dxa"/>
          </w:tcPr>
          <w:p>
            <w:pPr>
              <w:pStyle w:val="TableParagraph"/>
              <w:spacing w:before="23"/>
              <w:ind w:left="108"/>
              <w:rPr>
                <w:sz w:val="21"/>
              </w:rPr>
            </w:pPr>
            <w:r>
              <w:rPr>
                <w:spacing w:val="-4"/>
                <w:sz w:val="21"/>
              </w:rPr>
              <w:t>关键词</w:t>
            </w:r>
          </w:p>
        </w:tc>
        <w:tc>
          <w:tcPr>
            <w:tcW w:w="5520" w:type="dxa"/>
          </w:tcPr>
          <w:p>
            <w:pPr>
              <w:pStyle w:val="TableParagraph"/>
              <w:spacing w:before="23"/>
              <w:ind w:left="108"/>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807"/>
          <w:jc w:val="left"/>
        </w:trPr>
        <w:tc>
          <w:tcPr>
            <w:tcW w:w="2776" w:type="dxa"/>
          </w:tcPr>
          <w:p>
            <w:pPr>
              <w:pStyle w:val="TableParagraph"/>
              <w:spacing w:before="23"/>
              <w:ind w:left="108"/>
              <w:rPr>
                <w:sz w:val="21"/>
              </w:rPr>
            </w:pPr>
            <w:r>
              <w:rPr>
                <w:spacing w:val="-2"/>
                <w:sz w:val="21"/>
              </w:rPr>
              <w:t>【热处理工艺】：</w:t>
            </w:r>
          </w:p>
        </w:tc>
        <w:tc>
          <w:tcPr>
            <w:tcW w:w="5520" w:type="dxa"/>
          </w:tcPr>
          <w:p>
            <w:pPr>
              <w:pStyle w:val="TableParagraph"/>
              <w:spacing w:before="4"/>
              <w:ind w:left="0"/>
              <w:rPr>
                <w:rFonts w:ascii="Microsoft JhengHei"/>
                <w:b/>
                <w:sz w:val="18"/>
              </w:rPr>
            </w:pPr>
          </w:p>
          <w:p>
            <w:pPr>
              <w:pStyle w:val="TableParagraph"/>
              <w:numPr>
                <w:ilvl w:val="0"/>
                <w:numId w:val="47"/>
              </w:numPr>
              <w:tabs>
                <w:tab w:val="left" w:pos="371"/>
              </w:tabs>
              <w:spacing w:before="0" w:after="0" w:line="278" w:lineRule="auto"/>
              <w:ind w:left="108" w:right="96" w:firstLine="0"/>
              <w:jc w:val="left"/>
              <w:rPr>
                <w:sz w:val="21"/>
              </w:rPr>
            </w:pPr>
            <w:r>
              <w:rPr>
                <w:spacing w:val="-2"/>
                <w:sz w:val="21"/>
              </w:rPr>
              <w:t>热处理工艺是钢筋生产过程中的一项重要工序，对其成</w:t>
            </w:r>
            <w:r>
              <w:rPr>
                <w:spacing w:val="-2"/>
                <w:sz w:val="21"/>
              </w:rPr>
              <w:t>本有较大影响。</w:t>
            </w:r>
          </w:p>
          <w:p>
            <w:pPr>
              <w:pStyle w:val="TableParagraph"/>
              <w:numPr>
                <w:ilvl w:val="0"/>
                <w:numId w:val="47"/>
              </w:numPr>
              <w:tabs>
                <w:tab w:val="left" w:pos="371"/>
              </w:tabs>
              <w:spacing w:before="0" w:after="0" w:line="278" w:lineRule="auto"/>
              <w:ind w:left="108" w:right="96" w:firstLine="0"/>
              <w:jc w:val="left"/>
              <w:rPr>
                <w:sz w:val="21"/>
              </w:rPr>
            </w:pPr>
            <w:r>
              <w:rPr>
                <w:spacing w:val="-2"/>
                <w:sz w:val="21"/>
              </w:rPr>
              <w:t>热处理工艺的成本主要包括原材料成本、能源成本、设</w:t>
            </w:r>
            <w:r>
              <w:rPr>
                <w:spacing w:val="-2"/>
                <w:sz w:val="21"/>
              </w:rPr>
              <w:t>备成本和人工成本。</w:t>
            </w:r>
          </w:p>
          <w:p>
            <w:pPr>
              <w:pStyle w:val="TableParagraph"/>
              <w:numPr>
                <w:ilvl w:val="0"/>
                <w:numId w:val="47"/>
              </w:numPr>
              <w:tabs>
                <w:tab w:val="left" w:pos="371"/>
              </w:tabs>
              <w:spacing w:before="0" w:after="0" w:line="278" w:lineRule="auto"/>
              <w:ind w:left="108" w:right="96" w:firstLine="0"/>
              <w:jc w:val="left"/>
              <w:rPr>
                <w:sz w:val="21"/>
              </w:rPr>
            </w:pPr>
            <w:r>
              <w:rPr>
                <w:spacing w:val="-2"/>
                <w:sz w:val="21"/>
              </w:rPr>
              <w:t>原材料成本是指钢筋的采购成本，通常占热处理工艺成</w:t>
            </w:r>
            <w:r>
              <w:rPr>
                <w:spacing w:val="-15"/>
                <w:sz w:val="21"/>
              </w:rPr>
              <w:t xml:space="preserve">本的 </w:t>
            </w:r>
            <w:r>
              <w:rPr>
                <w:rFonts w:ascii="Times New Roman" w:eastAsia="Times New Roman"/>
                <w:sz w:val="21"/>
              </w:rPr>
              <w:t>50%</w:t>
            </w:r>
            <w:r>
              <w:rPr>
                <w:sz w:val="21"/>
              </w:rPr>
              <w:t>～</w:t>
            </w:r>
            <w:r>
              <w:rPr>
                <w:rFonts w:ascii="Times New Roman" w:eastAsia="Times New Roman"/>
                <w:sz w:val="21"/>
              </w:rPr>
              <w:t>60%</w:t>
            </w:r>
            <w:r>
              <w:rPr>
                <w:sz w:val="21"/>
              </w:rPr>
              <w:t>。</w:t>
            </w:r>
          </w:p>
          <w:p>
            <w:pPr>
              <w:pStyle w:val="TableParagraph"/>
              <w:spacing w:line="269" w:lineRule="exact"/>
              <w:ind w:left="108"/>
              <w:rPr>
                <w:sz w:val="21"/>
              </w:rPr>
            </w:pPr>
            <w:r>
              <w:rPr>
                <w:spacing w:val="-2"/>
                <w:sz w:val="21"/>
              </w:rPr>
              <w:t>【热处理设备】：</w:t>
            </w:r>
          </w:p>
        </w:tc>
      </w:tr>
    </w:tbl>
    <w:p>
      <w:pPr>
        <w:pStyle w:val="BodyText"/>
        <w:spacing w:before="1"/>
        <w:rPr>
          <w:rFonts w:ascii="Microsoft JhengHei"/>
          <w:b/>
          <w:sz w:val="4"/>
        </w:rPr>
      </w:pPr>
    </w:p>
    <w:p>
      <w:pPr>
        <w:pStyle w:val="BodyText"/>
        <w:spacing w:before="61"/>
        <w:ind w:left="680"/>
      </w:pPr>
      <w:r>
        <w:rPr>
          <w:spacing w:val="-1"/>
        </w:rPr>
        <w:t>热处理钢筋热处理工艺成本影响因素</w:t>
      </w:r>
    </w:p>
    <w:p>
      <w:pPr>
        <w:pStyle w:val="BodyText"/>
        <w:spacing w:before="9"/>
        <w:rPr>
          <w:sz w:val="20"/>
        </w:rPr>
      </w:pPr>
    </w:p>
    <w:p>
      <w:pPr>
        <w:pStyle w:val="ListParagraph"/>
        <w:numPr>
          <w:ilvl w:val="0"/>
          <w:numId w:val="46"/>
        </w:numPr>
        <w:tabs>
          <w:tab w:val="left" w:pos="540"/>
        </w:tabs>
        <w:spacing w:before="0" w:after="0" w:line="240" w:lineRule="auto"/>
        <w:ind w:left="540" w:right="0" w:hanging="420"/>
        <w:jc w:val="both"/>
        <w:rPr>
          <w:sz w:val="28"/>
        </w:rPr>
      </w:pPr>
      <w:r>
        <w:rPr>
          <w:spacing w:val="-2"/>
          <w:sz w:val="28"/>
        </w:rPr>
        <w:t>原材料成本</w:t>
      </w:r>
    </w:p>
    <w:p>
      <w:pPr>
        <w:pStyle w:val="BodyText"/>
        <w:spacing w:before="9"/>
        <w:rPr>
          <w:sz w:val="20"/>
        </w:rPr>
      </w:pPr>
    </w:p>
    <w:p>
      <w:pPr>
        <w:pStyle w:val="BodyText"/>
        <w:spacing w:line="417" w:lineRule="auto"/>
        <w:ind w:left="120" w:right="378"/>
        <w:jc w:val="both"/>
      </w:pPr>
      <w:r>
        <w:rPr>
          <w:spacing w:val="-6"/>
        </w:rPr>
        <w:t>原材料成本是热处理钢筋热处理工艺成本的重要组成部分，主要包括</w:t>
      </w:r>
      <w:r>
        <w:rPr>
          <w:spacing w:val="-6"/>
        </w:rPr>
        <w:t>钢筋本身的成本和热处理过程中使用的辅助材料的成本。钢筋的成本</w:t>
      </w:r>
      <w:r>
        <w:rPr>
          <w:spacing w:val="-4"/>
        </w:rPr>
        <w:t>主要受市场供求关系、生产工艺、运输成本等因素的影响。辅助材料</w:t>
      </w:r>
      <w:r>
        <w:rPr>
          <w:spacing w:val="-2"/>
        </w:rPr>
        <w:t>的成本主要受规格、质量、运输成本等因素的影响。</w:t>
      </w:r>
    </w:p>
    <w:p>
      <w:pPr>
        <w:pStyle w:val="ListParagraph"/>
        <w:numPr>
          <w:ilvl w:val="0"/>
          <w:numId w:val="46"/>
        </w:numPr>
        <w:tabs>
          <w:tab w:val="left" w:pos="540"/>
        </w:tabs>
        <w:spacing w:before="0" w:after="0" w:line="358" w:lineRule="exact"/>
        <w:ind w:left="540" w:right="0" w:hanging="420"/>
        <w:jc w:val="both"/>
        <w:rPr>
          <w:sz w:val="28"/>
        </w:rPr>
      </w:pPr>
      <w:r>
        <w:rPr>
          <w:spacing w:val="-3"/>
          <w:sz w:val="28"/>
        </w:rPr>
        <w:t>能源成本</w:t>
      </w:r>
    </w:p>
    <w:p>
      <w:pPr>
        <w:pStyle w:val="BodyText"/>
        <w:spacing w:before="9"/>
        <w:rPr>
          <w:sz w:val="20"/>
        </w:rPr>
      </w:pPr>
    </w:p>
    <w:p>
      <w:pPr>
        <w:pStyle w:val="BodyText"/>
        <w:spacing w:line="417" w:lineRule="auto"/>
        <w:ind w:left="120" w:right="378"/>
      </w:pPr>
      <w:r>
        <w:rPr>
          <w:spacing w:val="-6"/>
        </w:rPr>
        <w:t>能源成本是热处理钢筋热处理工艺成本的另一个重要组成部分，主要</w:t>
      </w:r>
      <w:r>
        <w:rPr>
          <w:spacing w:val="-5"/>
        </w:rPr>
        <w:t>包括热处理过程中使用的电能、燃气、煤炭等能源的成本。能源成本</w:t>
      </w:r>
    </w:p>
    <w:p>
      <w:pPr>
        <w:spacing w:after="0" w:line="417" w:lineRule="auto"/>
        <w:sectPr>
          <w:footerReference w:type="default" r:id="rId9"/>
          <w:pgSz w:w="11910" w:h="16840"/>
          <w:pgMar w:top="1520" w:right="1420" w:bottom="1380" w:left="1680" w:header="0" w:footer="1198"/>
          <w:pgNumType w:start="5"/>
          <w:cols w:space="708"/>
        </w:sectPr>
      </w:pPr>
    </w:p>
    <w:p>
      <w:pPr>
        <w:pStyle w:val="BodyText"/>
        <w:spacing w:before="37" w:line="417" w:lineRule="auto"/>
        <w:ind w:left="120" w:right="378"/>
      </w:pPr>
      <w:r>
        <w:rPr>
          <w:spacing w:val="-4"/>
        </w:rPr>
        <w:t>受多种因素的影响，如能源价格、热处理工艺的效率、热处理设备的</w:t>
      </w:r>
      <w:r>
        <w:rPr>
          <w:spacing w:val="-2"/>
        </w:rPr>
        <w:t>能耗水平等。</w:t>
      </w:r>
    </w:p>
    <w:p>
      <w:pPr>
        <w:pStyle w:val="ListParagraph"/>
        <w:numPr>
          <w:ilvl w:val="0"/>
          <w:numId w:val="46"/>
        </w:numPr>
        <w:tabs>
          <w:tab w:val="left" w:pos="540"/>
        </w:tabs>
        <w:spacing w:before="0" w:after="0" w:line="358" w:lineRule="exact"/>
        <w:ind w:left="540" w:right="0" w:hanging="420"/>
        <w:jc w:val="left"/>
        <w:rPr>
          <w:sz w:val="28"/>
        </w:rPr>
      </w:pPr>
      <w:r>
        <w:rPr>
          <w:spacing w:val="-3"/>
          <w:sz w:val="28"/>
        </w:rPr>
        <w:t>人工成本</w:t>
      </w:r>
    </w:p>
    <w:p>
      <w:pPr>
        <w:pStyle w:val="BodyText"/>
        <w:spacing w:before="8"/>
        <w:rPr>
          <w:sz w:val="20"/>
        </w:rPr>
      </w:pPr>
    </w:p>
    <w:p>
      <w:pPr>
        <w:pStyle w:val="BodyText"/>
        <w:spacing w:before="1" w:line="417" w:lineRule="auto"/>
        <w:ind w:left="120" w:right="378"/>
        <w:jc w:val="both"/>
      </w:pPr>
      <w:r>
        <w:rPr>
          <w:spacing w:val="-6"/>
        </w:rPr>
        <w:t>人工成本是热处理钢筋热处理工艺成本的又一个重要组成部分，主要</w:t>
      </w:r>
      <w:r>
        <w:rPr>
          <w:spacing w:val="-4"/>
        </w:rPr>
        <w:t>包括热处理工人、质检人员、管理人员等人员的工资、福利、保险等</w:t>
      </w:r>
      <w:r>
        <w:rPr>
          <w:spacing w:val="-4"/>
        </w:rPr>
        <w:t>费用。人工成本受多种因素的影响，如热处理工艺的复杂程度、热处</w:t>
      </w:r>
      <w:r>
        <w:rPr>
          <w:spacing w:val="-2"/>
        </w:rPr>
        <w:t>理设备的自动化程度、热处理工人的技术水平等。</w:t>
      </w:r>
    </w:p>
    <w:p>
      <w:pPr>
        <w:pStyle w:val="ListParagraph"/>
        <w:numPr>
          <w:ilvl w:val="0"/>
          <w:numId w:val="46"/>
        </w:numPr>
        <w:tabs>
          <w:tab w:val="left" w:pos="540"/>
        </w:tabs>
        <w:spacing w:before="0" w:after="0" w:line="358" w:lineRule="exact"/>
        <w:ind w:left="540" w:right="0" w:hanging="420"/>
        <w:jc w:val="both"/>
        <w:rPr>
          <w:sz w:val="28"/>
        </w:rPr>
      </w:pPr>
      <w:r>
        <w:rPr>
          <w:spacing w:val="-3"/>
          <w:sz w:val="28"/>
        </w:rPr>
        <w:t>设备成本</w:t>
      </w:r>
    </w:p>
    <w:p>
      <w:pPr>
        <w:pStyle w:val="BodyText"/>
        <w:spacing w:before="8"/>
        <w:rPr>
          <w:sz w:val="20"/>
        </w:rPr>
      </w:pPr>
    </w:p>
    <w:p>
      <w:pPr>
        <w:pStyle w:val="BodyText"/>
        <w:spacing w:before="1" w:line="417" w:lineRule="auto"/>
        <w:ind w:left="120" w:right="98"/>
      </w:pPr>
      <w:r>
        <w:rPr>
          <w:spacing w:val="-6"/>
        </w:rPr>
        <w:t>设备成本是热处理钢筋热处理工艺成本的重要组成部分，主要包括热</w:t>
      </w:r>
      <w:r>
        <w:rPr>
          <w:spacing w:val="-2"/>
        </w:rPr>
        <w:t xml:space="preserve"> </w:t>
      </w:r>
      <w:r>
        <w:rPr>
          <w:spacing w:val="-2"/>
        </w:rPr>
        <w:t>处理设备的采购、安装、维护等费用。设备成本受多种因素的影响，</w:t>
      </w:r>
      <w:r>
        <w:rPr>
          <w:spacing w:val="-2"/>
        </w:rPr>
        <w:t>如热处理工艺的要求、热处理设备的类型、热处理设备的质量等。</w:t>
      </w:r>
    </w:p>
    <w:p>
      <w:pPr>
        <w:pStyle w:val="ListParagraph"/>
        <w:numPr>
          <w:ilvl w:val="0"/>
          <w:numId w:val="46"/>
        </w:numPr>
        <w:tabs>
          <w:tab w:val="left" w:pos="540"/>
        </w:tabs>
        <w:spacing w:before="0" w:after="0" w:line="358" w:lineRule="exact"/>
        <w:ind w:left="540" w:right="0" w:hanging="420"/>
        <w:jc w:val="left"/>
        <w:rPr>
          <w:sz w:val="28"/>
        </w:rPr>
      </w:pPr>
      <w:r>
        <w:rPr>
          <w:spacing w:val="-3"/>
          <w:sz w:val="28"/>
        </w:rPr>
        <w:t>管理成本</w:t>
      </w:r>
    </w:p>
    <w:p>
      <w:pPr>
        <w:pStyle w:val="BodyText"/>
        <w:spacing w:before="8"/>
        <w:rPr>
          <w:sz w:val="20"/>
        </w:rPr>
      </w:pPr>
    </w:p>
    <w:p>
      <w:pPr>
        <w:pStyle w:val="BodyText"/>
        <w:spacing w:before="1" w:line="417" w:lineRule="auto"/>
        <w:ind w:left="120" w:right="378"/>
        <w:jc w:val="both"/>
      </w:pPr>
      <w:r>
        <w:rPr>
          <w:spacing w:val="-6"/>
        </w:rPr>
        <w:t>管理成本是热处理钢筋热处理工艺成本的又一个重要组成部分，主要</w:t>
      </w:r>
      <w:r>
        <w:rPr>
          <w:spacing w:val="-4"/>
        </w:rPr>
        <w:t>包括热处理车间的管理费用、质检部门的管理费用、销售部门的管理</w:t>
      </w:r>
      <w:r>
        <w:rPr>
          <w:spacing w:val="-4"/>
        </w:rPr>
        <w:t>费用等。管理成本受多种因素的影响，如热处理车间的规模、热处理</w:t>
      </w:r>
      <w:r>
        <w:rPr>
          <w:spacing w:val="-2"/>
        </w:rPr>
        <w:t>工艺的复杂程度、热处理产品的质量要求等。</w:t>
      </w:r>
    </w:p>
    <w:p>
      <w:pPr>
        <w:pStyle w:val="ListParagraph"/>
        <w:numPr>
          <w:ilvl w:val="0"/>
          <w:numId w:val="46"/>
        </w:numPr>
        <w:tabs>
          <w:tab w:val="left" w:pos="540"/>
        </w:tabs>
        <w:spacing w:before="0" w:after="0" w:line="358" w:lineRule="exact"/>
        <w:ind w:left="540" w:right="0" w:hanging="420"/>
        <w:jc w:val="both"/>
        <w:rPr>
          <w:sz w:val="28"/>
        </w:rPr>
      </w:pPr>
      <w:r>
        <w:rPr>
          <w:spacing w:val="-3"/>
          <w:sz w:val="28"/>
        </w:rPr>
        <w:t>其他成本</w:t>
      </w:r>
    </w:p>
    <w:p>
      <w:pPr>
        <w:pStyle w:val="BodyText"/>
        <w:spacing w:before="8"/>
        <w:rPr>
          <w:sz w:val="20"/>
        </w:rPr>
      </w:pPr>
    </w:p>
    <w:p>
      <w:pPr>
        <w:pStyle w:val="BodyText"/>
        <w:spacing w:before="1" w:line="417" w:lineRule="auto"/>
        <w:ind w:left="120" w:right="378"/>
        <w:jc w:val="both"/>
      </w:pPr>
      <w:r>
        <w:rPr>
          <w:spacing w:val="-2"/>
        </w:rPr>
        <w:t>其他成本是指热处理钢筋热处理工艺成本中不包括在上述五种成本</w:t>
      </w:r>
      <w:r>
        <w:rPr>
          <w:spacing w:val="-4"/>
        </w:rPr>
        <w:t>中的其他费用，如运输成本、包装成本、储存成本、销售成本等。其</w:t>
      </w:r>
      <w:r>
        <w:rPr>
          <w:spacing w:val="-4"/>
        </w:rPr>
        <w:t>他成本受多种因素的影响，如热处理产品的销售范围、销售方式、销</w:t>
      </w:r>
      <w:r>
        <w:rPr>
          <w:spacing w:val="-2"/>
        </w:rPr>
        <w:t>售价格等。</w:t>
      </w:r>
    </w:p>
    <w:p>
      <w:pPr>
        <w:pStyle w:val="BodyText"/>
        <w:spacing w:line="358" w:lineRule="exact"/>
        <w:ind w:left="120"/>
      </w:pPr>
      <w:r>
        <w:rPr>
          <w:spacing w:val="-5"/>
        </w:rPr>
        <w:t>总之，热处理钢筋热处理工艺成本受多种因素的影响，在进行热处理</w:t>
      </w:r>
    </w:p>
    <w:p>
      <w:pPr>
        <w:spacing w:after="0" w:line="358" w:lineRule="exact"/>
        <w:sectPr>
          <w:footerReference w:type="default" r:id="rId10"/>
          <w:pgSz w:w="11910" w:h="16840"/>
          <w:pgMar w:top="1520" w:right="1420" w:bottom="1380" w:left="1680" w:header="0" w:footer="1198"/>
          <w:pgNumType w:start="6"/>
          <w:cols w:space="708"/>
        </w:sectPr>
      </w:pPr>
    </w:p>
    <w:p>
      <w:pPr>
        <w:pStyle w:val="BodyText"/>
        <w:spacing w:before="37" w:line="417" w:lineRule="auto"/>
        <w:ind w:left="120" w:right="378"/>
      </w:pPr>
      <w:r>
        <w:rPr>
          <w:spacing w:val="-4"/>
        </w:rPr>
        <w:t>钢筋热处理工艺成本分析时，需要综合考虑上述各种因素，以便准确</w:t>
      </w:r>
      <w:r>
        <w:rPr>
          <w:spacing w:val="-2"/>
        </w:rPr>
        <w:t>计算出热处理钢筋热处理工艺成本。</w:t>
      </w:r>
    </w:p>
    <w:p>
      <w:pPr>
        <w:pStyle w:val="BodyText"/>
      </w:pPr>
    </w:p>
    <w:p>
      <w:pPr>
        <w:pStyle w:val="Heading1"/>
        <w:tabs>
          <w:tab w:val="left" w:pos="1725"/>
        </w:tabs>
        <w:spacing w:before="237"/>
      </w:pPr>
      <w:bookmarkStart w:id="2" w:name="_TOC_250005"/>
      <w:r>
        <w:t>第</w:t>
      </w:r>
      <w:r>
        <w:t>三</w:t>
      </w:r>
      <w:r>
        <w:t>部</w:t>
      </w:r>
      <w:r>
        <w:rPr>
          <w:spacing w:val="-10"/>
        </w:rPr>
        <w:t>分</w:t>
      </w:r>
      <w:r>
        <w:tab/>
        <w:t>热</w:t>
      </w:r>
      <w:r>
        <w:t>处</w:t>
      </w:r>
      <w:r>
        <w:t>理</w:t>
      </w:r>
      <w:r>
        <w:t>钢</w:t>
      </w:r>
      <w:r>
        <w:t>筋</w:t>
      </w:r>
      <w:r>
        <w:t>热</w:t>
      </w:r>
      <w:r>
        <w:t>处</w:t>
      </w:r>
      <w:r>
        <w:t>理</w:t>
      </w:r>
      <w:r>
        <w:t>工</w:t>
      </w:r>
      <w:r>
        <w:t>艺</w:t>
      </w:r>
      <w:r>
        <w:t>成</w:t>
      </w:r>
      <w:r>
        <w:t>本</w:t>
      </w:r>
      <w:r>
        <w:t>优</w:t>
      </w:r>
      <w:r>
        <w:t>化</w:t>
      </w:r>
      <w:r>
        <w:t>策</w:t>
      </w:r>
      <w:bookmarkEnd w:id="2"/>
      <w:r>
        <w:rPr>
          <w:spacing w:val="-10"/>
        </w:rPr>
        <w:t>略</w:t>
      </w:r>
    </w:p>
    <w:p>
      <w:pPr>
        <w:pStyle w:val="BodyText"/>
        <w:spacing w:before="16"/>
        <w:rPr>
          <w:rFonts w:ascii="Microsoft JhengHei"/>
          <w:b/>
          <w:sz w:val="15"/>
        </w:r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4"/>
                <w:sz w:val="21"/>
              </w:rPr>
              <w:t>关键词</w:t>
            </w:r>
          </w:p>
        </w:tc>
        <w:tc>
          <w:tcPr>
            <w:tcW w:w="5527"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9" w:type="dxa"/>
          </w:tcPr>
          <w:p>
            <w:pPr>
              <w:pStyle w:val="TableParagraph"/>
              <w:spacing w:before="23"/>
              <w:ind w:left="108"/>
              <w:rPr>
                <w:sz w:val="21"/>
              </w:rPr>
            </w:pPr>
            <w:r>
              <w:rPr>
                <w:spacing w:val="-2"/>
                <w:sz w:val="21"/>
              </w:rPr>
              <w:t>低温回火工艺优化</w:t>
            </w:r>
          </w:p>
        </w:tc>
        <w:tc>
          <w:tcPr>
            <w:tcW w:w="5527" w:type="dxa"/>
          </w:tcPr>
          <w:p>
            <w:pPr>
              <w:pStyle w:val="TableParagraph"/>
              <w:spacing w:before="4"/>
              <w:ind w:left="0"/>
              <w:rPr>
                <w:rFonts w:ascii="Microsoft JhengHei"/>
                <w:b/>
                <w:sz w:val="18"/>
              </w:rPr>
            </w:pPr>
          </w:p>
          <w:p>
            <w:pPr>
              <w:pStyle w:val="TableParagraph"/>
              <w:numPr>
                <w:ilvl w:val="0"/>
                <w:numId w:val="45"/>
              </w:numPr>
              <w:tabs>
                <w:tab w:val="left" w:pos="371"/>
              </w:tabs>
              <w:spacing w:before="0" w:after="0" w:line="278" w:lineRule="auto"/>
              <w:ind w:left="107" w:right="-15" w:firstLine="0"/>
              <w:jc w:val="left"/>
              <w:rPr>
                <w:sz w:val="21"/>
              </w:rPr>
            </w:pPr>
            <w:r>
              <w:rPr>
                <w:spacing w:val="-4"/>
                <w:sz w:val="21"/>
              </w:rPr>
              <w:t>降低回火温度：在保证钢筋满足力学性能要求的前提下，</w:t>
            </w:r>
            <w:r>
              <w:rPr>
                <w:spacing w:val="-2"/>
                <w:sz w:val="21"/>
              </w:rPr>
              <w:t>降低回火温度可以有效降低能耗和生产成本。</w:t>
            </w:r>
          </w:p>
          <w:p>
            <w:pPr>
              <w:pStyle w:val="TableParagraph"/>
              <w:numPr>
                <w:ilvl w:val="0"/>
                <w:numId w:val="45"/>
              </w:numPr>
              <w:tabs>
                <w:tab w:val="left" w:pos="371"/>
              </w:tabs>
              <w:spacing w:before="0" w:after="0" w:line="278" w:lineRule="auto"/>
              <w:ind w:left="107" w:right="96" w:firstLine="0"/>
              <w:jc w:val="left"/>
              <w:rPr>
                <w:sz w:val="21"/>
              </w:rPr>
            </w:pPr>
            <w:r>
              <w:rPr>
                <w:spacing w:val="-2"/>
                <w:sz w:val="21"/>
              </w:rPr>
              <w:t>优化回火时间：通过优化回火时间，可以减少热处理过</w:t>
            </w:r>
            <w:r>
              <w:rPr>
                <w:spacing w:val="-2"/>
                <w:sz w:val="21"/>
              </w:rPr>
              <w:t>程中的氧化和脱碳，提高钢筋的综合性能。</w:t>
            </w:r>
          </w:p>
          <w:p>
            <w:pPr>
              <w:pStyle w:val="TableParagraph"/>
              <w:numPr>
                <w:ilvl w:val="0"/>
                <w:numId w:val="45"/>
              </w:numPr>
              <w:tabs>
                <w:tab w:val="left" w:pos="371"/>
              </w:tabs>
              <w:spacing w:before="0" w:after="0" w:line="278" w:lineRule="auto"/>
              <w:ind w:left="107" w:right="96" w:firstLine="0"/>
              <w:jc w:val="left"/>
              <w:rPr>
                <w:sz w:val="21"/>
              </w:rPr>
            </w:pPr>
            <w:r>
              <w:rPr>
                <w:spacing w:val="-2"/>
                <w:sz w:val="21"/>
              </w:rPr>
              <w:t>使用高效节能设备：采用节能型回火炉具，可以减少热</w:t>
            </w:r>
            <w:r>
              <w:rPr>
                <w:spacing w:val="-2"/>
                <w:sz w:val="21"/>
              </w:rPr>
              <w:t>损失，降低能耗，提高生产效率。</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9" w:type="dxa"/>
          </w:tcPr>
          <w:p>
            <w:pPr>
              <w:pStyle w:val="TableParagraph"/>
              <w:spacing w:before="23"/>
              <w:ind w:left="108"/>
              <w:rPr>
                <w:sz w:val="21"/>
              </w:rPr>
            </w:pPr>
            <w:r>
              <w:rPr>
                <w:spacing w:val="-2"/>
                <w:sz w:val="21"/>
              </w:rPr>
              <w:t>工艺参数优化</w:t>
            </w:r>
          </w:p>
        </w:tc>
        <w:tc>
          <w:tcPr>
            <w:tcW w:w="5527" w:type="dxa"/>
          </w:tcPr>
          <w:p>
            <w:pPr>
              <w:pStyle w:val="TableParagraph"/>
              <w:spacing w:before="4"/>
              <w:ind w:left="0"/>
              <w:rPr>
                <w:rFonts w:ascii="Microsoft JhengHei"/>
                <w:b/>
                <w:sz w:val="18"/>
              </w:rPr>
            </w:pPr>
          </w:p>
          <w:p>
            <w:pPr>
              <w:pStyle w:val="TableParagraph"/>
              <w:numPr>
                <w:ilvl w:val="0"/>
                <w:numId w:val="44"/>
              </w:numPr>
              <w:tabs>
                <w:tab w:val="left" w:pos="371"/>
              </w:tabs>
              <w:spacing w:before="0" w:after="0" w:line="278" w:lineRule="auto"/>
              <w:ind w:left="107" w:right="-15" w:firstLine="0"/>
              <w:jc w:val="left"/>
              <w:rPr>
                <w:sz w:val="21"/>
              </w:rPr>
            </w:pPr>
            <w:r>
              <w:rPr>
                <w:spacing w:val="-4"/>
                <w:sz w:val="21"/>
              </w:rPr>
              <w:t>优化加热温度：合理控制加热温度，可以减少氧化脱碳，</w:t>
            </w:r>
            <w:r>
              <w:rPr>
                <w:spacing w:val="-2"/>
                <w:sz w:val="21"/>
              </w:rPr>
              <w:t>提高钢筋的综合性能，同时降低能耗。</w:t>
            </w:r>
          </w:p>
          <w:p>
            <w:pPr>
              <w:pStyle w:val="TableParagraph"/>
              <w:numPr>
                <w:ilvl w:val="0"/>
                <w:numId w:val="44"/>
              </w:numPr>
              <w:tabs>
                <w:tab w:val="left" w:pos="371"/>
              </w:tabs>
              <w:spacing w:before="0" w:after="0" w:line="278" w:lineRule="auto"/>
              <w:ind w:left="107" w:right="96" w:firstLine="0"/>
              <w:jc w:val="left"/>
              <w:rPr>
                <w:sz w:val="21"/>
              </w:rPr>
            </w:pPr>
            <w:r>
              <w:rPr>
                <w:spacing w:val="-2"/>
                <w:sz w:val="21"/>
              </w:rPr>
              <w:t>优化冷却速度：通过调整冷却速度，可以控制钢筋的显</w:t>
            </w:r>
            <w:r>
              <w:rPr>
                <w:spacing w:val="-2"/>
                <w:sz w:val="21"/>
              </w:rPr>
              <w:t>微组织和力学性能，满足不同的应用要求。</w:t>
            </w:r>
          </w:p>
          <w:p>
            <w:pPr>
              <w:pStyle w:val="TableParagraph"/>
              <w:numPr>
                <w:ilvl w:val="0"/>
                <w:numId w:val="44"/>
              </w:numPr>
              <w:tabs>
                <w:tab w:val="left" w:pos="371"/>
              </w:tabs>
              <w:spacing w:before="0" w:after="0" w:line="278" w:lineRule="auto"/>
              <w:ind w:left="107" w:right="96" w:firstLine="0"/>
              <w:jc w:val="left"/>
              <w:rPr>
                <w:sz w:val="21"/>
              </w:rPr>
            </w:pPr>
            <w:r>
              <w:rPr>
                <w:spacing w:val="-2"/>
                <w:sz w:val="21"/>
              </w:rPr>
              <w:t>优化淬火介质：选择合适的淬火介质，可以提高淬火效</w:t>
            </w:r>
            <w:r>
              <w:rPr>
                <w:spacing w:val="-2"/>
                <w:sz w:val="21"/>
              </w:rPr>
              <w:t>率，减少变形，获得更好的力学性能。</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9" w:type="dxa"/>
          </w:tcPr>
          <w:p>
            <w:pPr>
              <w:pStyle w:val="TableParagraph"/>
              <w:spacing w:before="23"/>
              <w:ind w:left="108"/>
              <w:rPr>
                <w:sz w:val="21"/>
              </w:rPr>
            </w:pPr>
            <w:r>
              <w:rPr>
                <w:spacing w:val="-2"/>
                <w:sz w:val="21"/>
              </w:rPr>
              <w:t>热处理工艺组合优化</w:t>
            </w:r>
          </w:p>
        </w:tc>
        <w:tc>
          <w:tcPr>
            <w:tcW w:w="5527" w:type="dxa"/>
          </w:tcPr>
          <w:p>
            <w:pPr>
              <w:pStyle w:val="TableParagraph"/>
              <w:spacing w:before="4"/>
              <w:ind w:left="0"/>
              <w:rPr>
                <w:rFonts w:ascii="Microsoft JhengHei"/>
                <w:b/>
                <w:sz w:val="18"/>
              </w:rPr>
            </w:pPr>
          </w:p>
          <w:p>
            <w:pPr>
              <w:pStyle w:val="TableParagraph"/>
              <w:numPr>
                <w:ilvl w:val="0"/>
                <w:numId w:val="43"/>
              </w:numPr>
              <w:tabs>
                <w:tab w:val="left" w:pos="371"/>
              </w:tabs>
              <w:spacing w:before="0" w:after="0" w:line="278" w:lineRule="auto"/>
              <w:ind w:left="107" w:right="96" w:firstLine="0"/>
              <w:jc w:val="both"/>
              <w:rPr>
                <w:sz w:val="21"/>
              </w:rPr>
            </w:pPr>
            <w:r>
              <w:rPr>
                <w:spacing w:val="-2"/>
                <w:sz w:val="21"/>
              </w:rPr>
              <w:t>合理选择热处理工艺：根据钢筋的具体应用要求和性能</w:t>
            </w:r>
            <w:r>
              <w:rPr>
                <w:spacing w:val="-2"/>
                <w:sz w:val="21"/>
              </w:rPr>
              <w:t>指标，选择合适的热处理工艺组合，可以提高钢筋的综合</w:t>
            </w:r>
            <w:r>
              <w:rPr>
                <w:spacing w:val="-2"/>
                <w:sz w:val="21"/>
              </w:rPr>
              <w:t>性能，降低生产成本。</w:t>
            </w:r>
          </w:p>
          <w:p>
            <w:pPr>
              <w:pStyle w:val="TableParagraph"/>
              <w:numPr>
                <w:ilvl w:val="0"/>
                <w:numId w:val="43"/>
              </w:numPr>
              <w:tabs>
                <w:tab w:val="left" w:pos="371"/>
              </w:tabs>
              <w:spacing w:before="0" w:after="0" w:line="278" w:lineRule="auto"/>
              <w:ind w:left="107" w:right="96" w:firstLine="0"/>
              <w:jc w:val="both"/>
              <w:rPr>
                <w:sz w:val="21"/>
              </w:rPr>
            </w:pPr>
            <w:r>
              <w:rPr>
                <w:spacing w:val="-2"/>
                <w:sz w:val="21"/>
              </w:rPr>
              <w:t>优化热处理工艺顺序：合理的热处理工艺顺序可以减少</w:t>
            </w:r>
            <w:r>
              <w:rPr>
                <w:spacing w:val="-2"/>
                <w:sz w:val="21"/>
              </w:rPr>
              <w:t>热处理过程中的重复加热和冷却，提高生产效率，降低能</w:t>
            </w:r>
            <w:r>
              <w:rPr>
                <w:spacing w:val="-6"/>
                <w:sz w:val="21"/>
              </w:rPr>
              <w:t>耗。</w:t>
            </w:r>
          </w:p>
          <w:p>
            <w:pPr>
              <w:pStyle w:val="TableParagraph"/>
              <w:numPr>
                <w:ilvl w:val="0"/>
                <w:numId w:val="43"/>
              </w:numPr>
              <w:tabs>
                <w:tab w:val="left" w:pos="371"/>
              </w:tabs>
              <w:spacing w:before="0" w:after="0" w:line="278" w:lineRule="auto"/>
              <w:ind w:left="107" w:right="96" w:firstLine="0"/>
              <w:jc w:val="both"/>
              <w:rPr>
                <w:sz w:val="21"/>
              </w:rPr>
            </w:pPr>
            <w:r>
              <w:rPr>
                <w:spacing w:val="-2"/>
                <w:sz w:val="21"/>
              </w:rPr>
              <w:t>优化热处理工艺参数：通过优化热处理工艺参数，可以</w:t>
            </w:r>
            <w:r>
              <w:rPr>
                <w:spacing w:val="-2"/>
                <w:sz w:val="21"/>
              </w:rPr>
              <w:t>提高钢筋的综合性能，降低生产成本。</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2"/>
                <w:sz w:val="21"/>
              </w:rPr>
              <w:t>余热回收利用</w:t>
            </w:r>
          </w:p>
        </w:tc>
        <w:tc>
          <w:tcPr>
            <w:tcW w:w="5527" w:type="dxa"/>
          </w:tcPr>
          <w:p>
            <w:pPr>
              <w:pStyle w:val="TableParagraph"/>
              <w:spacing w:before="4"/>
              <w:ind w:left="0"/>
              <w:rPr>
                <w:rFonts w:ascii="Microsoft JhengHei"/>
                <w:b/>
                <w:sz w:val="18"/>
              </w:rPr>
            </w:pPr>
          </w:p>
          <w:p>
            <w:pPr>
              <w:pStyle w:val="TableParagraph"/>
              <w:numPr>
                <w:ilvl w:val="0"/>
                <w:numId w:val="42"/>
              </w:numPr>
              <w:tabs>
                <w:tab w:val="left" w:pos="371"/>
              </w:tabs>
              <w:spacing w:before="0" w:after="0" w:line="278" w:lineRule="auto"/>
              <w:ind w:left="107" w:right="96" w:firstLine="0"/>
              <w:jc w:val="left"/>
              <w:rPr>
                <w:sz w:val="21"/>
              </w:rPr>
            </w:pPr>
            <w:r>
              <w:rPr>
                <w:spacing w:val="-2"/>
                <w:sz w:val="21"/>
              </w:rPr>
              <w:t>利用回火炉余热：回火炉产生的余热可以被回收利用，</w:t>
            </w:r>
            <w:r>
              <w:rPr>
                <w:spacing w:val="-2"/>
                <w:sz w:val="21"/>
              </w:rPr>
              <w:t>用于加热其他工序的钢筋，降低能耗。</w:t>
            </w:r>
          </w:p>
          <w:p>
            <w:pPr>
              <w:pStyle w:val="TableParagraph"/>
              <w:numPr>
                <w:ilvl w:val="0"/>
                <w:numId w:val="42"/>
              </w:numPr>
              <w:tabs>
                <w:tab w:val="left" w:pos="371"/>
              </w:tabs>
              <w:spacing w:before="0" w:after="0" w:line="278" w:lineRule="auto"/>
              <w:ind w:left="107" w:right="96" w:firstLine="0"/>
              <w:jc w:val="left"/>
              <w:rPr>
                <w:sz w:val="21"/>
              </w:rPr>
            </w:pPr>
            <w:r>
              <w:rPr>
                <w:spacing w:val="-2"/>
                <w:sz w:val="21"/>
              </w:rPr>
              <w:t>利用淬火介质余热：淬火介质的余热可以被回收利用，</w:t>
            </w:r>
            <w:r>
              <w:rPr>
                <w:spacing w:val="-2"/>
                <w:sz w:val="21"/>
              </w:rPr>
              <w:t>用于加热其他工序的钢筋或其他目的，降低能耗。</w:t>
            </w:r>
          </w:p>
          <w:p>
            <w:pPr>
              <w:pStyle w:val="TableParagraph"/>
              <w:numPr>
                <w:ilvl w:val="0"/>
                <w:numId w:val="42"/>
              </w:numPr>
              <w:tabs>
                <w:tab w:val="left" w:pos="371"/>
              </w:tabs>
              <w:spacing w:before="0" w:after="0" w:line="278" w:lineRule="auto"/>
              <w:ind w:left="107" w:right="96" w:firstLine="0"/>
              <w:jc w:val="left"/>
              <w:rPr>
                <w:sz w:val="21"/>
              </w:rPr>
            </w:pPr>
            <w:r>
              <w:rPr>
                <w:spacing w:val="-2"/>
                <w:sz w:val="21"/>
              </w:rPr>
              <w:t>利用热处理设备余热：热处理设备产生的余热可以被回</w:t>
            </w:r>
            <w:r>
              <w:rPr>
                <w:spacing w:val="-2"/>
                <w:sz w:val="21"/>
              </w:rPr>
              <w:t>收利用，用于加热厂房或其他目的，降低能耗。</w:t>
            </w:r>
          </w:p>
        </w:tc>
      </w:tr>
    </w:tbl>
    <w:p>
      <w:pPr>
        <w:spacing w:after="0" w:line="278" w:lineRule="auto"/>
        <w:jc w:val="left"/>
        <w:rPr>
          <w:sz w:val="21"/>
        </w:rPr>
        <w:sectPr>
          <w:footerReference w:type="default" r:id="rId11"/>
          <w:pgSz w:w="11910" w:h="16840"/>
          <w:pgMar w:top="1520" w:right="1420" w:bottom="1380" w:left="1680" w:header="0" w:footer="1198"/>
          <w:pgNumType w:start="7"/>
          <w:cols w:space="708"/>
        </w:sect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807"/>
          <w:jc w:val="left"/>
        </w:trPr>
        <w:tc>
          <w:tcPr>
            <w:tcW w:w="2769" w:type="dxa"/>
          </w:tcPr>
          <w:p>
            <w:pPr>
              <w:pStyle w:val="TableParagraph"/>
              <w:spacing w:before="23"/>
              <w:ind w:left="108"/>
              <w:rPr>
                <w:sz w:val="21"/>
              </w:rPr>
            </w:pPr>
            <w:r>
              <w:rPr>
                <w:spacing w:val="-2"/>
                <w:sz w:val="21"/>
              </w:rPr>
              <w:t>自动化和智能化</w:t>
            </w:r>
          </w:p>
        </w:tc>
        <w:tc>
          <w:tcPr>
            <w:tcW w:w="5527" w:type="dxa"/>
          </w:tcPr>
          <w:p>
            <w:pPr>
              <w:pStyle w:val="TableParagraph"/>
              <w:spacing w:before="4"/>
              <w:ind w:left="0"/>
              <w:rPr>
                <w:rFonts w:ascii="Microsoft JhengHei"/>
                <w:b/>
                <w:sz w:val="18"/>
              </w:rPr>
            </w:pPr>
          </w:p>
          <w:p>
            <w:pPr>
              <w:pStyle w:val="TableParagraph"/>
              <w:numPr>
                <w:ilvl w:val="0"/>
                <w:numId w:val="41"/>
              </w:numPr>
              <w:tabs>
                <w:tab w:val="left" w:pos="371"/>
              </w:tabs>
              <w:spacing w:before="0" w:after="0" w:line="278" w:lineRule="auto"/>
              <w:ind w:left="107" w:right="96" w:firstLine="0"/>
              <w:jc w:val="both"/>
              <w:rPr>
                <w:sz w:val="21"/>
              </w:rPr>
            </w:pPr>
            <w:r>
              <w:rPr>
                <w:spacing w:val="-2"/>
                <w:sz w:val="21"/>
              </w:rPr>
              <w:t>自动化生产线：采用自动化生产线可以提高生产效率，</w:t>
            </w:r>
            <w:r>
              <w:rPr>
                <w:spacing w:val="-2"/>
                <w:sz w:val="21"/>
              </w:rPr>
              <w:t>降低劳动力成本，提高产品质量。</w:t>
            </w:r>
          </w:p>
          <w:p>
            <w:pPr>
              <w:pStyle w:val="TableParagraph"/>
              <w:numPr>
                <w:ilvl w:val="0"/>
                <w:numId w:val="41"/>
              </w:numPr>
              <w:tabs>
                <w:tab w:val="left" w:pos="371"/>
              </w:tabs>
              <w:spacing w:before="0" w:after="0" w:line="278" w:lineRule="auto"/>
              <w:ind w:left="107" w:right="96" w:firstLine="0"/>
              <w:jc w:val="both"/>
              <w:rPr>
                <w:sz w:val="21"/>
              </w:rPr>
            </w:pPr>
            <w:r>
              <w:rPr>
                <w:spacing w:val="-2"/>
                <w:sz w:val="21"/>
              </w:rPr>
              <w:t>智能化控制系统：智能化控制系统可以实时监测和调整</w:t>
            </w:r>
            <w:r>
              <w:rPr>
                <w:spacing w:val="-2"/>
                <w:sz w:val="21"/>
              </w:rPr>
              <w:t>热处理工艺参数，提高工艺精度，降低能耗，提高产品质</w:t>
            </w:r>
            <w:r>
              <w:rPr>
                <w:spacing w:val="-6"/>
                <w:sz w:val="21"/>
              </w:rPr>
              <w:t>量。</w:t>
            </w:r>
          </w:p>
          <w:p>
            <w:pPr>
              <w:pStyle w:val="TableParagraph"/>
              <w:numPr>
                <w:ilvl w:val="0"/>
                <w:numId w:val="41"/>
              </w:numPr>
              <w:tabs>
                <w:tab w:val="left" w:pos="371"/>
              </w:tabs>
              <w:spacing w:before="0" w:after="0" w:line="278" w:lineRule="auto"/>
              <w:ind w:left="107" w:right="96" w:firstLine="0"/>
              <w:jc w:val="both"/>
              <w:rPr>
                <w:sz w:val="21"/>
              </w:rPr>
            </w:pPr>
            <w:r>
              <w:rPr>
                <w:spacing w:val="-2"/>
                <w:sz w:val="21"/>
              </w:rPr>
              <w:t>数据分析和优化：通过对热处理过程中的数据进行分析</w:t>
            </w:r>
            <w:r>
              <w:rPr>
                <w:spacing w:val="-2"/>
                <w:sz w:val="21"/>
              </w:rPr>
              <w:t>和优化，可以提高工艺效率，降低能耗，提高产品质量。</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spacing w:before="23"/>
              <w:ind w:left="108"/>
              <w:rPr>
                <w:sz w:val="21"/>
              </w:rPr>
            </w:pPr>
            <w:r>
              <w:rPr>
                <w:spacing w:val="-3"/>
                <w:sz w:val="21"/>
              </w:rPr>
              <w:t>绿色环保</w:t>
            </w:r>
          </w:p>
        </w:tc>
        <w:tc>
          <w:tcPr>
            <w:tcW w:w="5527" w:type="dxa"/>
          </w:tcPr>
          <w:p>
            <w:pPr>
              <w:pStyle w:val="TableParagraph"/>
              <w:spacing w:before="4"/>
              <w:ind w:left="0"/>
              <w:rPr>
                <w:rFonts w:ascii="Microsoft JhengHei"/>
                <w:b/>
                <w:sz w:val="18"/>
              </w:rPr>
            </w:pPr>
          </w:p>
          <w:p>
            <w:pPr>
              <w:pStyle w:val="TableParagraph"/>
              <w:numPr>
                <w:ilvl w:val="0"/>
                <w:numId w:val="40"/>
              </w:numPr>
              <w:tabs>
                <w:tab w:val="left" w:pos="371"/>
              </w:tabs>
              <w:spacing w:before="0" w:after="0" w:line="278" w:lineRule="auto"/>
              <w:ind w:left="107" w:right="96" w:firstLine="0"/>
              <w:jc w:val="left"/>
              <w:rPr>
                <w:sz w:val="21"/>
              </w:rPr>
            </w:pPr>
            <w:r>
              <w:rPr>
                <w:spacing w:val="-2"/>
                <w:sz w:val="21"/>
              </w:rPr>
              <w:t>减少污染物排放：采用先进的环保技术，减少热处理过</w:t>
            </w:r>
            <w:r>
              <w:rPr>
                <w:spacing w:val="-2"/>
                <w:sz w:val="21"/>
              </w:rPr>
              <w:t>程中产生的污染物排放，保护环境。</w:t>
            </w:r>
          </w:p>
          <w:p>
            <w:pPr>
              <w:pStyle w:val="TableParagraph"/>
              <w:numPr>
                <w:ilvl w:val="0"/>
                <w:numId w:val="40"/>
              </w:numPr>
              <w:tabs>
                <w:tab w:val="left" w:pos="371"/>
              </w:tabs>
              <w:spacing w:before="0" w:after="0" w:line="278" w:lineRule="auto"/>
              <w:ind w:left="107" w:right="96" w:firstLine="0"/>
              <w:jc w:val="left"/>
              <w:rPr>
                <w:sz w:val="21"/>
              </w:rPr>
            </w:pPr>
            <w:r>
              <w:rPr>
                <w:spacing w:val="-2"/>
                <w:sz w:val="21"/>
              </w:rPr>
              <w:t>节约资源：通过采用节能技术和工艺优化，节约资源，</w:t>
            </w:r>
            <w:r>
              <w:rPr>
                <w:spacing w:val="-2"/>
                <w:sz w:val="21"/>
              </w:rPr>
              <w:t>降低生产成本。</w:t>
            </w:r>
          </w:p>
          <w:p>
            <w:pPr>
              <w:pStyle w:val="TableParagraph"/>
              <w:numPr>
                <w:ilvl w:val="0"/>
                <w:numId w:val="40"/>
              </w:numPr>
              <w:tabs>
                <w:tab w:val="left" w:pos="371"/>
              </w:tabs>
              <w:spacing w:before="0" w:after="0" w:line="269" w:lineRule="exact"/>
              <w:ind w:left="370" w:right="0" w:hanging="264"/>
              <w:jc w:val="left"/>
              <w:rPr>
                <w:sz w:val="21"/>
              </w:rPr>
            </w:pPr>
            <w:r>
              <w:rPr>
                <w:spacing w:val="-1"/>
                <w:sz w:val="21"/>
              </w:rPr>
              <w:t>使用可再生能源：使用可再生能源，如太阳能和风能，</w:t>
            </w:r>
          </w:p>
          <w:p>
            <w:pPr>
              <w:pStyle w:val="TableParagraph"/>
              <w:spacing w:before="43"/>
              <w:rPr>
                <w:sz w:val="21"/>
              </w:rPr>
            </w:pPr>
            <w:r>
              <w:rPr>
                <w:spacing w:val="-1"/>
                <w:sz w:val="21"/>
              </w:rPr>
              <w:t>来提供热处理所需的能源，减少碳排放。</w:t>
            </w:r>
          </w:p>
        </w:tc>
      </w:tr>
      <w:tr>
        <w:tblPrEx>
          <w:tblW w:w="0" w:type="auto"/>
          <w:jc w:val="left"/>
          <w:tblInd w:w="130" w:type="dxa"/>
          <w:tblLayout w:type="fixed"/>
          <w:tblCellMar>
            <w:top w:w="0" w:type="dxa"/>
            <w:left w:w="0" w:type="dxa"/>
            <w:bottom w:w="0" w:type="dxa"/>
            <w:right w:w="0" w:type="dxa"/>
          </w:tblCellMar>
          <w:tblLook w:val="01E0"/>
        </w:tblPrEx>
        <w:trPr>
          <w:trHeight w:val="311"/>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7"/>
        <w:rPr>
          <w:rFonts w:ascii="Microsoft JhengHei"/>
          <w:b/>
          <w:sz w:val="5"/>
        </w:rPr>
      </w:pPr>
    </w:p>
    <w:p>
      <w:pPr>
        <w:pStyle w:val="BodyText"/>
        <w:spacing w:before="61"/>
        <w:ind w:left="680"/>
      </w:pPr>
      <w:r>
        <w:rPr>
          <w:spacing w:val="-1"/>
        </w:rPr>
        <w:t>热处理钢筋热处理工艺成本优化策略</w:t>
      </w:r>
    </w:p>
    <w:p>
      <w:pPr>
        <w:pStyle w:val="BodyText"/>
        <w:spacing w:before="8"/>
        <w:rPr>
          <w:sz w:val="20"/>
        </w:rPr>
      </w:pPr>
    </w:p>
    <w:p>
      <w:pPr>
        <w:pStyle w:val="ListParagraph"/>
        <w:numPr>
          <w:ilvl w:val="0"/>
          <w:numId w:val="39"/>
        </w:numPr>
        <w:tabs>
          <w:tab w:val="left" w:pos="540"/>
        </w:tabs>
        <w:spacing w:before="1" w:after="0" w:line="240" w:lineRule="auto"/>
        <w:ind w:left="540" w:right="0" w:hanging="420"/>
        <w:jc w:val="left"/>
        <w:rPr>
          <w:sz w:val="28"/>
        </w:rPr>
      </w:pPr>
      <w:r>
        <w:rPr>
          <w:spacing w:val="-2"/>
          <w:sz w:val="28"/>
        </w:rPr>
        <w:t>原材料成本优化</w:t>
      </w:r>
    </w:p>
    <w:p>
      <w:pPr>
        <w:pStyle w:val="BodyText"/>
        <w:spacing w:before="8"/>
        <w:rPr>
          <w:sz w:val="20"/>
        </w:rPr>
      </w:pPr>
    </w:p>
    <w:p>
      <w:pPr>
        <w:pStyle w:val="ListParagraph"/>
        <w:numPr>
          <w:ilvl w:val="0"/>
          <w:numId w:val="38"/>
        </w:numPr>
        <w:tabs>
          <w:tab w:val="left" w:pos="680"/>
        </w:tabs>
        <w:spacing w:before="1" w:after="0" w:line="417" w:lineRule="auto"/>
        <w:ind w:left="120" w:right="378" w:firstLine="0"/>
        <w:jc w:val="left"/>
        <w:rPr>
          <w:sz w:val="28"/>
        </w:rPr>
      </w:pPr>
      <w:r>
        <w:rPr>
          <w:spacing w:val="-4"/>
          <w:sz w:val="28"/>
        </w:rPr>
        <w:t>选择合适的钢筋原材料：选择价格合理的钢筋原材料，如普碳钢</w:t>
      </w:r>
      <w:r>
        <w:rPr>
          <w:spacing w:val="-2"/>
          <w:sz w:val="28"/>
        </w:rPr>
        <w:t>筋、低合金钢筋等，可以降低原材料成本。</w:t>
      </w:r>
    </w:p>
    <w:p>
      <w:pPr>
        <w:pStyle w:val="ListParagraph"/>
        <w:numPr>
          <w:ilvl w:val="0"/>
          <w:numId w:val="38"/>
        </w:numPr>
        <w:tabs>
          <w:tab w:val="left" w:pos="680"/>
        </w:tabs>
        <w:spacing w:before="0" w:after="0" w:line="417" w:lineRule="auto"/>
        <w:ind w:left="120" w:right="378" w:firstLine="0"/>
        <w:jc w:val="left"/>
        <w:rPr>
          <w:sz w:val="28"/>
        </w:rPr>
      </w:pPr>
      <w:r>
        <w:rPr>
          <w:spacing w:val="-4"/>
          <w:sz w:val="28"/>
        </w:rPr>
        <w:t>优化钢筋规格：根据工程设计要求，选择合适的钢筋规格，避免</w:t>
      </w:r>
      <w:r>
        <w:rPr>
          <w:spacing w:val="-2"/>
          <w:sz w:val="28"/>
        </w:rPr>
        <w:t>过度设计，减少原材料浪费。</w:t>
      </w:r>
    </w:p>
    <w:p>
      <w:pPr>
        <w:pStyle w:val="ListParagraph"/>
        <w:numPr>
          <w:ilvl w:val="0"/>
          <w:numId w:val="38"/>
        </w:numPr>
        <w:tabs>
          <w:tab w:val="left" w:pos="680"/>
        </w:tabs>
        <w:spacing w:before="0" w:after="0" w:line="417" w:lineRule="auto"/>
        <w:ind w:left="120" w:right="378" w:firstLine="0"/>
        <w:jc w:val="left"/>
        <w:rPr>
          <w:sz w:val="28"/>
        </w:rPr>
      </w:pPr>
      <w:r>
        <w:rPr>
          <w:spacing w:val="-4"/>
          <w:sz w:val="28"/>
        </w:rPr>
        <w:t>优化钢筋长度：根据工程要求，优化钢筋长度，减少钢筋的损耗</w:t>
      </w:r>
      <w:r>
        <w:rPr>
          <w:spacing w:val="-2"/>
          <w:sz w:val="28"/>
        </w:rPr>
        <w:t>和浪费，从而降低原材料成本。</w:t>
      </w:r>
    </w:p>
    <w:p>
      <w:pPr>
        <w:pStyle w:val="ListParagraph"/>
        <w:numPr>
          <w:ilvl w:val="0"/>
          <w:numId w:val="39"/>
        </w:numPr>
        <w:tabs>
          <w:tab w:val="left" w:pos="540"/>
        </w:tabs>
        <w:spacing w:before="0" w:after="0" w:line="358" w:lineRule="exact"/>
        <w:ind w:left="540" w:right="0" w:hanging="420"/>
        <w:jc w:val="left"/>
        <w:rPr>
          <w:sz w:val="28"/>
        </w:rPr>
      </w:pPr>
      <w:r>
        <w:rPr>
          <w:spacing w:val="-2"/>
          <w:sz w:val="28"/>
        </w:rPr>
        <w:t>热处理工艺优化</w:t>
      </w:r>
    </w:p>
    <w:p>
      <w:pPr>
        <w:pStyle w:val="BodyText"/>
        <w:spacing w:before="7"/>
        <w:rPr>
          <w:sz w:val="20"/>
        </w:rPr>
      </w:pPr>
    </w:p>
    <w:p>
      <w:pPr>
        <w:pStyle w:val="ListParagraph"/>
        <w:numPr>
          <w:ilvl w:val="0"/>
          <w:numId w:val="37"/>
        </w:numPr>
        <w:tabs>
          <w:tab w:val="left" w:pos="680"/>
        </w:tabs>
        <w:spacing w:before="1" w:after="0" w:line="417" w:lineRule="auto"/>
        <w:ind w:left="120" w:right="378" w:firstLine="0"/>
        <w:jc w:val="both"/>
        <w:rPr>
          <w:sz w:val="28"/>
        </w:rPr>
      </w:pPr>
      <w:r>
        <w:rPr>
          <w:spacing w:val="-4"/>
          <w:sz w:val="28"/>
        </w:rPr>
        <w:t>优化热处理工艺参数：根据钢筋的材质、规格和性能要求，优化</w:t>
      </w:r>
      <w:r>
        <w:rPr>
          <w:spacing w:val="-4"/>
          <w:sz w:val="28"/>
        </w:rPr>
        <w:t>热处理工艺参数，如加热温度、保温时间、冷却速度等，以达到最佳</w:t>
      </w:r>
      <w:r>
        <w:rPr>
          <w:spacing w:val="-2"/>
          <w:sz w:val="28"/>
        </w:rPr>
        <w:t>的热处理效果，同时降低能耗和成本。</w:t>
      </w:r>
    </w:p>
    <w:p>
      <w:pPr>
        <w:pStyle w:val="ListParagraph"/>
        <w:numPr>
          <w:ilvl w:val="0"/>
          <w:numId w:val="37"/>
        </w:numPr>
        <w:tabs>
          <w:tab w:val="left" w:pos="680"/>
        </w:tabs>
        <w:spacing w:before="0" w:after="0" w:line="358" w:lineRule="exact"/>
        <w:ind w:left="680" w:right="0" w:hanging="560"/>
        <w:jc w:val="both"/>
        <w:rPr>
          <w:sz w:val="28"/>
        </w:rPr>
      </w:pPr>
      <w:r>
        <w:rPr>
          <w:spacing w:val="-16"/>
          <w:sz w:val="28"/>
        </w:rPr>
        <w:t>采用先进的热处理技术：采用先进的热处理技术，如正火、回火、</w:t>
      </w:r>
    </w:p>
    <w:p>
      <w:pPr>
        <w:pStyle w:val="BodyText"/>
        <w:spacing w:before="8"/>
        <w:rPr>
          <w:sz w:val="20"/>
        </w:rPr>
      </w:pPr>
    </w:p>
    <w:p>
      <w:pPr>
        <w:pStyle w:val="BodyText"/>
        <w:spacing w:before="1"/>
        <w:ind w:left="120"/>
      </w:pPr>
      <w:r>
        <w:rPr>
          <w:spacing w:val="-1"/>
        </w:rPr>
        <w:t>淬火等，可以提高热处理效率，缩短热处理时间，降低能耗和成本。</w:t>
      </w:r>
    </w:p>
    <w:p>
      <w:pPr>
        <w:spacing w:after="0"/>
        <w:sectPr>
          <w:footerReference w:type="default" r:id="rId12"/>
          <w:type w:val="continuous"/>
          <w:pgSz w:w="11910" w:h="16840"/>
          <w:pgMar w:top="1400" w:right="1420" w:bottom="1380" w:left="1680" w:header="0" w:footer="1198"/>
          <w:pgNumType w:start="8"/>
          <w:cols w:space="708"/>
        </w:sectPr>
      </w:pPr>
    </w:p>
    <w:p>
      <w:pPr>
        <w:pStyle w:val="ListParagraph"/>
        <w:numPr>
          <w:ilvl w:val="0"/>
          <w:numId w:val="37"/>
        </w:numPr>
        <w:tabs>
          <w:tab w:val="left" w:pos="687"/>
        </w:tabs>
        <w:spacing w:before="37" w:after="0" w:line="417" w:lineRule="auto"/>
        <w:ind w:left="120" w:right="98" w:firstLine="0"/>
        <w:jc w:val="left"/>
        <w:rPr>
          <w:sz w:val="28"/>
        </w:rPr>
      </w:pPr>
      <w:r>
        <w:rPr>
          <w:spacing w:val="-2"/>
          <w:sz w:val="28"/>
        </w:rPr>
        <w:t>优化热处理设备：采用先进的热处理设备，如连续式热处理炉、</w:t>
      </w:r>
      <w:r>
        <w:rPr>
          <w:spacing w:val="-2"/>
          <w:sz w:val="28"/>
        </w:rPr>
        <w:t>真空热处理炉等，可以提高热处理效率，降低能耗和成本。</w:t>
      </w:r>
    </w:p>
    <w:p>
      <w:pPr>
        <w:pStyle w:val="ListParagraph"/>
        <w:numPr>
          <w:ilvl w:val="0"/>
          <w:numId w:val="39"/>
        </w:numPr>
        <w:tabs>
          <w:tab w:val="left" w:pos="540"/>
        </w:tabs>
        <w:spacing w:before="0" w:after="0" w:line="358" w:lineRule="exact"/>
        <w:ind w:left="540" w:right="0" w:hanging="420"/>
        <w:jc w:val="left"/>
        <w:rPr>
          <w:sz w:val="28"/>
        </w:rPr>
      </w:pPr>
      <w:r>
        <w:rPr>
          <w:spacing w:val="-2"/>
          <w:sz w:val="28"/>
        </w:rPr>
        <w:t>能源成本优化</w:t>
      </w:r>
    </w:p>
    <w:p>
      <w:pPr>
        <w:pStyle w:val="BodyText"/>
        <w:spacing w:before="8"/>
        <w:rPr>
          <w:sz w:val="20"/>
        </w:rPr>
      </w:pPr>
    </w:p>
    <w:p>
      <w:pPr>
        <w:pStyle w:val="ListParagraph"/>
        <w:numPr>
          <w:ilvl w:val="0"/>
          <w:numId w:val="36"/>
        </w:numPr>
        <w:tabs>
          <w:tab w:val="left" w:pos="680"/>
        </w:tabs>
        <w:spacing w:before="1" w:after="0" w:line="417" w:lineRule="auto"/>
        <w:ind w:left="120" w:right="378" w:firstLine="0"/>
        <w:jc w:val="left"/>
        <w:rPr>
          <w:sz w:val="28"/>
        </w:rPr>
      </w:pPr>
      <w:r>
        <w:rPr>
          <w:spacing w:val="-4"/>
          <w:sz w:val="28"/>
        </w:rPr>
        <w:t>优化能源结构：采用清洁能源，如天然气、电能等，以降低能耗</w:t>
      </w:r>
      <w:r>
        <w:rPr>
          <w:spacing w:val="-4"/>
          <w:sz w:val="28"/>
        </w:rPr>
        <w:t>和成本。</w:t>
      </w:r>
    </w:p>
    <w:p>
      <w:pPr>
        <w:pStyle w:val="ListParagraph"/>
        <w:numPr>
          <w:ilvl w:val="0"/>
          <w:numId w:val="36"/>
        </w:numPr>
        <w:tabs>
          <w:tab w:val="left" w:pos="680"/>
        </w:tabs>
        <w:spacing w:before="0" w:after="0" w:line="417" w:lineRule="auto"/>
        <w:ind w:left="120" w:right="378" w:firstLine="0"/>
        <w:jc w:val="left"/>
        <w:rPr>
          <w:sz w:val="28"/>
        </w:rPr>
      </w:pPr>
      <w:r>
        <w:rPr>
          <w:spacing w:val="-4"/>
          <w:sz w:val="28"/>
        </w:rPr>
        <w:t>提高能源利用率：采取措施提高能源利用率，如采用余热回收系</w:t>
      </w:r>
      <w:r>
        <w:rPr>
          <w:spacing w:val="-2"/>
          <w:sz w:val="28"/>
        </w:rPr>
        <w:t>统等，以降低能耗和成本。</w:t>
      </w:r>
    </w:p>
    <w:p>
      <w:pPr>
        <w:pStyle w:val="ListParagraph"/>
        <w:numPr>
          <w:ilvl w:val="0"/>
          <w:numId w:val="36"/>
        </w:numPr>
        <w:tabs>
          <w:tab w:val="left" w:pos="680"/>
        </w:tabs>
        <w:spacing w:before="0" w:after="0" w:line="417" w:lineRule="auto"/>
        <w:ind w:left="120" w:right="378" w:firstLine="0"/>
        <w:jc w:val="left"/>
        <w:rPr>
          <w:sz w:val="28"/>
        </w:rPr>
      </w:pPr>
      <w:r>
        <w:rPr>
          <w:spacing w:val="-4"/>
          <w:sz w:val="28"/>
        </w:rPr>
        <w:t>优化能源管理：加强能源管理，制定合理的能源消耗指标，并采</w:t>
      </w:r>
      <w:r>
        <w:rPr>
          <w:spacing w:val="-2"/>
          <w:sz w:val="28"/>
        </w:rPr>
        <w:t>取措施控制能源消耗，以降低能耗和成本。</w:t>
      </w:r>
    </w:p>
    <w:p>
      <w:pPr>
        <w:pStyle w:val="ListParagraph"/>
        <w:numPr>
          <w:ilvl w:val="0"/>
          <w:numId w:val="39"/>
        </w:numPr>
        <w:tabs>
          <w:tab w:val="left" w:pos="540"/>
        </w:tabs>
        <w:spacing w:before="0" w:after="0" w:line="358" w:lineRule="exact"/>
        <w:ind w:left="540" w:right="0" w:hanging="420"/>
        <w:jc w:val="left"/>
        <w:rPr>
          <w:sz w:val="28"/>
        </w:rPr>
      </w:pPr>
      <w:r>
        <w:rPr>
          <w:spacing w:val="-2"/>
          <w:sz w:val="28"/>
        </w:rPr>
        <w:t>人工成本优化</w:t>
      </w:r>
    </w:p>
    <w:p>
      <w:pPr>
        <w:pStyle w:val="BodyText"/>
        <w:spacing w:before="7"/>
        <w:rPr>
          <w:sz w:val="20"/>
        </w:rPr>
      </w:pPr>
    </w:p>
    <w:p>
      <w:pPr>
        <w:pStyle w:val="ListParagraph"/>
        <w:numPr>
          <w:ilvl w:val="0"/>
          <w:numId w:val="35"/>
        </w:numPr>
        <w:tabs>
          <w:tab w:val="left" w:pos="680"/>
        </w:tabs>
        <w:spacing w:before="1" w:after="0" w:line="417" w:lineRule="auto"/>
        <w:ind w:left="120" w:right="378" w:firstLine="0"/>
        <w:jc w:val="left"/>
        <w:rPr>
          <w:sz w:val="28"/>
        </w:rPr>
      </w:pPr>
      <w:r>
        <w:rPr>
          <w:spacing w:val="-4"/>
          <w:sz w:val="28"/>
        </w:rPr>
        <w:t>优化劳动组织：合理安排劳动组织，提高劳动生产率，减少人工</w:t>
      </w:r>
      <w:r>
        <w:rPr>
          <w:spacing w:val="-4"/>
          <w:sz w:val="28"/>
        </w:rPr>
        <w:t>成本。</w:t>
      </w:r>
    </w:p>
    <w:p>
      <w:pPr>
        <w:pStyle w:val="ListParagraph"/>
        <w:numPr>
          <w:ilvl w:val="0"/>
          <w:numId w:val="35"/>
        </w:numPr>
        <w:tabs>
          <w:tab w:val="left" w:pos="680"/>
        </w:tabs>
        <w:spacing w:before="0" w:after="0" w:line="417" w:lineRule="auto"/>
        <w:ind w:left="120" w:right="378" w:firstLine="0"/>
        <w:jc w:val="left"/>
        <w:rPr>
          <w:sz w:val="28"/>
        </w:rPr>
      </w:pPr>
      <w:r>
        <w:rPr>
          <w:spacing w:val="-4"/>
          <w:sz w:val="28"/>
        </w:rPr>
        <w:t>提高员工技能：对员工进行培训，提高员工技能，提高劳动生产</w:t>
      </w:r>
      <w:r>
        <w:rPr>
          <w:spacing w:val="-2"/>
          <w:sz w:val="28"/>
        </w:rPr>
        <w:t>率，减少人工成本。</w:t>
      </w:r>
    </w:p>
    <w:p>
      <w:pPr>
        <w:pStyle w:val="ListParagraph"/>
        <w:numPr>
          <w:ilvl w:val="0"/>
          <w:numId w:val="35"/>
        </w:numPr>
        <w:tabs>
          <w:tab w:val="left" w:pos="680"/>
        </w:tabs>
        <w:spacing w:before="0" w:after="0" w:line="417" w:lineRule="auto"/>
        <w:ind w:left="120" w:right="238" w:firstLine="0"/>
        <w:jc w:val="left"/>
        <w:rPr>
          <w:sz w:val="28"/>
        </w:rPr>
      </w:pPr>
      <w:r>
        <w:rPr>
          <w:spacing w:val="-19"/>
          <w:sz w:val="28"/>
        </w:rPr>
        <w:t>采用先进的生产技术：采用先进的生产技术，如自动化生产线等，</w:t>
      </w:r>
      <w:r>
        <w:rPr>
          <w:spacing w:val="-2"/>
          <w:sz w:val="28"/>
        </w:rPr>
        <w:t>可以提高劳动生产率，减少人工成本。</w:t>
      </w:r>
    </w:p>
    <w:p>
      <w:pPr>
        <w:pStyle w:val="ListParagraph"/>
        <w:numPr>
          <w:ilvl w:val="0"/>
          <w:numId w:val="39"/>
        </w:numPr>
        <w:tabs>
          <w:tab w:val="left" w:pos="540"/>
        </w:tabs>
        <w:spacing w:before="0" w:after="0" w:line="358" w:lineRule="exact"/>
        <w:ind w:left="540" w:right="0" w:hanging="420"/>
        <w:jc w:val="left"/>
        <w:rPr>
          <w:sz w:val="28"/>
        </w:rPr>
      </w:pPr>
      <w:r>
        <w:rPr>
          <w:spacing w:val="-2"/>
          <w:sz w:val="28"/>
        </w:rPr>
        <w:t>管理成本优化</w:t>
      </w:r>
    </w:p>
    <w:p>
      <w:pPr>
        <w:pStyle w:val="BodyText"/>
        <w:spacing w:before="8"/>
        <w:rPr>
          <w:sz w:val="20"/>
        </w:rPr>
      </w:pPr>
    </w:p>
    <w:p>
      <w:pPr>
        <w:pStyle w:val="ListParagraph"/>
        <w:numPr>
          <w:ilvl w:val="0"/>
          <w:numId w:val="34"/>
        </w:numPr>
        <w:tabs>
          <w:tab w:val="left" w:pos="687"/>
        </w:tabs>
        <w:spacing w:before="0" w:after="0" w:line="240" w:lineRule="auto"/>
        <w:ind w:left="686" w:right="0" w:hanging="567"/>
        <w:jc w:val="left"/>
        <w:rPr>
          <w:sz w:val="28"/>
        </w:rPr>
      </w:pPr>
      <w:r>
        <w:rPr>
          <w:spacing w:val="-1"/>
          <w:sz w:val="28"/>
        </w:rPr>
        <w:t>优化管理流程：简化管理流程，提高管理效率，减少管理成本。</w:t>
      </w:r>
    </w:p>
    <w:p>
      <w:pPr>
        <w:pStyle w:val="BodyText"/>
        <w:spacing w:before="9"/>
        <w:rPr>
          <w:sz w:val="20"/>
        </w:rPr>
      </w:pPr>
    </w:p>
    <w:p>
      <w:pPr>
        <w:pStyle w:val="ListParagraph"/>
        <w:numPr>
          <w:ilvl w:val="0"/>
          <w:numId w:val="34"/>
        </w:numPr>
        <w:tabs>
          <w:tab w:val="left" w:pos="680"/>
        </w:tabs>
        <w:spacing w:before="0" w:after="0" w:line="417" w:lineRule="auto"/>
        <w:ind w:left="120" w:right="378" w:firstLine="0"/>
        <w:jc w:val="left"/>
        <w:rPr>
          <w:sz w:val="28"/>
        </w:rPr>
      </w:pPr>
      <w:r>
        <w:rPr>
          <w:spacing w:val="-4"/>
          <w:sz w:val="28"/>
        </w:rPr>
        <w:t>提高管理水平：加强管理人员的培训，提高管理水平，提高管理</w:t>
      </w:r>
      <w:r>
        <w:rPr>
          <w:spacing w:val="-2"/>
          <w:sz w:val="28"/>
        </w:rPr>
        <w:t>效率，减少管理成本。</w:t>
      </w:r>
    </w:p>
    <w:p>
      <w:pPr>
        <w:pStyle w:val="ListParagraph"/>
        <w:numPr>
          <w:ilvl w:val="0"/>
          <w:numId w:val="34"/>
        </w:numPr>
        <w:tabs>
          <w:tab w:val="left" w:pos="687"/>
        </w:tabs>
        <w:spacing w:before="0" w:after="0" w:line="417" w:lineRule="auto"/>
        <w:ind w:left="120" w:right="98" w:firstLine="0"/>
        <w:jc w:val="left"/>
        <w:rPr>
          <w:sz w:val="28"/>
        </w:rPr>
      </w:pPr>
      <w:r>
        <w:rPr>
          <w:spacing w:val="-2"/>
          <w:sz w:val="28"/>
        </w:rPr>
        <w:t>采用先进的管理技术：采用先进的管理技术，如信息化管理等，</w:t>
      </w:r>
      <w:r>
        <w:rPr>
          <w:spacing w:val="-2"/>
          <w:sz w:val="28"/>
        </w:rPr>
        <w:t>可以提高管理效率，减少管理成本。</w:t>
      </w:r>
    </w:p>
    <w:p>
      <w:pPr>
        <w:spacing w:after="0" w:line="417" w:lineRule="auto"/>
        <w:jc w:val="left"/>
        <w:rPr>
          <w:sz w:val="28"/>
        </w:rPr>
        <w:sectPr>
          <w:footerReference w:type="default" r:id="rId13"/>
          <w:pgSz w:w="11910" w:h="16840"/>
          <w:pgMar w:top="1520" w:right="1420" w:bottom="1380" w:left="1680" w:header="0" w:footer="1198"/>
          <w:pgNumType w:start="9"/>
          <w:cols w:space="708"/>
        </w:sectPr>
      </w:pPr>
    </w:p>
    <w:p>
      <w:pPr>
        <w:pStyle w:val="ListParagraph"/>
        <w:numPr>
          <w:ilvl w:val="0"/>
          <w:numId w:val="39"/>
        </w:numPr>
        <w:tabs>
          <w:tab w:val="left" w:pos="540"/>
        </w:tabs>
        <w:spacing w:before="37" w:after="0" w:line="240" w:lineRule="auto"/>
        <w:ind w:left="540" w:right="0" w:hanging="420"/>
        <w:jc w:val="left"/>
        <w:rPr>
          <w:sz w:val="28"/>
        </w:rPr>
      </w:pPr>
      <w:r>
        <w:rPr>
          <w:spacing w:val="-2"/>
          <w:sz w:val="28"/>
        </w:rPr>
        <w:t>其他成本优化</w:t>
      </w:r>
    </w:p>
    <w:p>
      <w:pPr>
        <w:pStyle w:val="BodyText"/>
        <w:spacing w:before="8"/>
        <w:rPr>
          <w:sz w:val="20"/>
        </w:rPr>
      </w:pPr>
    </w:p>
    <w:p>
      <w:pPr>
        <w:pStyle w:val="ListParagraph"/>
        <w:numPr>
          <w:ilvl w:val="0"/>
          <w:numId w:val="33"/>
        </w:numPr>
        <w:tabs>
          <w:tab w:val="left" w:pos="680"/>
        </w:tabs>
        <w:spacing w:before="1" w:after="0" w:line="417" w:lineRule="auto"/>
        <w:ind w:left="120" w:right="378" w:firstLine="0"/>
        <w:jc w:val="left"/>
        <w:rPr>
          <w:sz w:val="28"/>
        </w:rPr>
      </w:pPr>
      <w:r>
        <w:rPr>
          <w:spacing w:val="-4"/>
          <w:sz w:val="28"/>
        </w:rPr>
        <w:t>优化包装成本：选择合适的包装材料和包装方式，以降低包装成</w:t>
      </w:r>
      <w:r>
        <w:rPr>
          <w:spacing w:val="-6"/>
          <w:sz w:val="28"/>
        </w:rPr>
        <w:t>本。</w:t>
      </w:r>
    </w:p>
    <w:p>
      <w:pPr>
        <w:pStyle w:val="ListParagraph"/>
        <w:numPr>
          <w:ilvl w:val="0"/>
          <w:numId w:val="33"/>
        </w:numPr>
        <w:tabs>
          <w:tab w:val="left" w:pos="680"/>
        </w:tabs>
        <w:spacing w:before="0" w:after="0" w:line="417" w:lineRule="auto"/>
        <w:ind w:left="120" w:right="378" w:firstLine="0"/>
        <w:jc w:val="left"/>
        <w:rPr>
          <w:sz w:val="28"/>
        </w:rPr>
      </w:pPr>
      <w:r>
        <w:rPr>
          <w:spacing w:val="-4"/>
          <w:sz w:val="28"/>
        </w:rPr>
        <w:t>优化运输成本：选择合适的运输方式和运输路线，以降低运输成</w:t>
      </w:r>
      <w:r>
        <w:rPr>
          <w:spacing w:val="-6"/>
          <w:sz w:val="28"/>
        </w:rPr>
        <w:t>本。</w:t>
      </w:r>
    </w:p>
    <w:p>
      <w:pPr>
        <w:pStyle w:val="ListParagraph"/>
        <w:numPr>
          <w:ilvl w:val="0"/>
          <w:numId w:val="33"/>
        </w:numPr>
        <w:tabs>
          <w:tab w:val="left" w:pos="680"/>
        </w:tabs>
        <w:spacing w:before="0" w:after="0" w:line="417" w:lineRule="auto"/>
        <w:ind w:left="120" w:right="378" w:firstLine="0"/>
        <w:jc w:val="left"/>
        <w:rPr>
          <w:sz w:val="28"/>
        </w:rPr>
      </w:pPr>
      <w:r>
        <w:rPr>
          <w:spacing w:val="-4"/>
          <w:sz w:val="28"/>
        </w:rPr>
        <w:t>优化售后服务成本：加强售后服务，提高客户满意度，减少售后</w:t>
      </w:r>
      <w:r>
        <w:rPr>
          <w:spacing w:val="-2"/>
          <w:sz w:val="28"/>
        </w:rPr>
        <w:t>服务成本。</w:t>
      </w:r>
    </w:p>
    <w:p>
      <w:pPr>
        <w:pStyle w:val="BodyText"/>
      </w:pPr>
    </w:p>
    <w:p>
      <w:pPr>
        <w:pStyle w:val="Heading1"/>
        <w:tabs>
          <w:tab w:val="left" w:pos="1725"/>
        </w:tabs>
        <w:spacing w:before="236"/>
      </w:pPr>
      <w:bookmarkStart w:id="3" w:name="_TOC_250004"/>
      <w:r>
        <w:t>第</w:t>
      </w:r>
      <w:r>
        <w:t>四</w:t>
      </w:r>
      <w:r>
        <w:t>部</w:t>
      </w:r>
      <w:r>
        <w:rPr>
          <w:spacing w:val="-10"/>
        </w:rPr>
        <w:t>分</w:t>
      </w:r>
      <w:r>
        <w:tab/>
        <w:t>热</w:t>
      </w:r>
      <w:r>
        <w:t>处</w:t>
      </w:r>
      <w:r>
        <w:t>理</w:t>
      </w:r>
      <w:r>
        <w:t>钢</w:t>
      </w:r>
      <w:r>
        <w:t>筋</w:t>
      </w:r>
      <w:r>
        <w:t>热</w:t>
      </w:r>
      <w:r>
        <w:t>处</w:t>
      </w:r>
      <w:r>
        <w:t>理</w:t>
      </w:r>
      <w:r>
        <w:t>工</w:t>
      </w:r>
      <w:r>
        <w:t>艺</w:t>
      </w:r>
      <w:r>
        <w:t>成</w:t>
      </w:r>
      <w:r>
        <w:t>本</w:t>
      </w:r>
      <w:r>
        <w:t>效</w:t>
      </w:r>
      <w:r>
        <w:t>益</w:t>
      </w:r>
      <w:r>
        <w:t>分</w:t>
      </w:r>
      <w:bookmarkEnd w:id="3"/>
      <w:r>
        <w:rPr>
          <w:spacing w:val="-10"/>
        </w:rPr>
        <w:t>析</w:t>
      </w:r>
    </w:p>
    <w:p>
      <w:pPr>
        <w:pStyle w:val="BodyText"/>
        <w:spacing w:before="16"/>
        <w:rPr>
          <w:rFonts w:ascii="Microsoft JhengHei"/>
          <w:b/>
          <w:sz w:val="15"/>
        </w:rPr>
      </w:pPr>
    </w:p>
    <w:tbl>
      <w:tblPr>
        <w:tblStyle w:val="TableNormal5"/>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7"/>
        <w:gridCol w:w="5519"/>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7" w:type="dxa"/>
          </w:tcPr>
          <w:p>
            <w:pPr>
              <w:pStyle w:val="TableParagraph"/>
              <w:spacing w:before="23"/>
              <w:ind w:left="108"/>
              <w:rPr>
                <w:sz w:val="21"/>
              </w:rPr>
            </w:pPr>
            <w:r>
              <w:rPr>
                <w:spacing w:val="-4"/>
                <w:sz w:val="21"/>
              </w:rPr>
              <w:t>关键词</w:t>
            </w:r>
          </w:p>
        </w:tc>
        <w:tc>
          <w:tcPr>
            <w:tcW w:w="5519" w:type="dxa"/>
          </w:tcPr>
          <w:p>
            <w:pPr>
              <w:pStyle w:val="TableParagraph"/>
              <w:spacing w:before="23"/>
              <w:ind w:left="108"/>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744"/>
          <w:jc w:val="left"/>
        </w:trPr>
        <w:tc>
          <w:tcPr>
            <w:tcW w:w="2777" w:type="dxa"/>
          </w:tcPr>
          <w:p>
            <w:pPr>
              <w:pStyle w:val="TableParagraph"/>
              <w:spacing w:before="23" w:line="278" w:lineRule="auto"/>
              <w:ind w:left="108" w:right="96"/>
              <w:rPr>
                <w:sz w:val="21"/>
              </w:rPr>
            </w:pPr>
            <w:r>
              <w:rPr>
                <w:spacing w:val="-2"/>
                <w:sz w:val="21"/>
              </w:rPr>
              <w:t>【热处理钢筋的成本效益分</w:t>
            </w:r>
            <w:r>
              <w:rPr>
                <w:spacing w:val="-4"/>
                <w:sz w:val="21"/>
              </w:rPr>
              <w:t>析】：</w:t>
            </w:r>
          </w:p>
        </w:tc>
        <w:tc>
          <w:tcPr>
            <w:tcW w:w="5519" w:type="dxa"/>
          </w:tcPr>
          <w:p>
            <w:pPr>
              <w:pStyle w:val="TableParagraph"/>
              <w:spacing w:before="4"/>
              <w:ind w:left="0"/>
              <w:rPr>
                <w:rFonts w:ascii="Microsoft JhengHei"/>
                <w:b/>
                <w:sz w:val="18"/>
              </w:rPr>
            </w:pPr>
          </w:p>
          <w:p>
            <w:pPr>
              <w:pStyle w:val="TableParagraph"/>
              <w:numPr>
                <w:ilvl w:val="0"/>
                <w:numId w:val="32"/>
              </w:numPr>
              <w:tabs>
                <w:tab w:val="left" w:pos="371"/>
              </w:tabs>
              <w:spacing w:before="0" w:after="0" w:line="278" w:lineRule="auto"/>
              <w:ind w:left="108" w:right="96" w:firstLine="0"/>
              <w:jc w:val="both"/>
              <w:rPr>
                <w:sz w:val="21"/>
              </w:rPr>
            </w:pPr>
            <w:r>
              <w:rPr>
                <w:spacing w:val="-2"/>
                <w:sz w:val="21"/>
              </w:rPr>
              <w:t>热处理钢筋的成本效益分析是一个综合考虑了热处理钢</w:t>
            </w:r>
            <w:r>
              <w:rPr>
                <w:spacing w:val="-2"/>
                <w:sz w:val="21"/>
              </w:rPr>
              <w:t>筋的生产成本、使用寿命、耐久性、安全性等因素的经济</w:t>
            </w:r>
            <w:r>
              <w:rPr>
                <w:spacing w:val="-2"/>
                <w:sz w:val="21"/>
              </w:rPr>
              <w:t>效益分析。</w:t>
            </w:r>
          </w:p>
          <w:p>
            <w:pPr>
              <w:pStyle w:val="TableParagraph"/>
              <w:numPr>
                <w:ilvl w:val="0"/>
                <w:numId w:val="32"/>
              </w:numPr>
              <w:tabs>
                <w:tab w:val="left" w:pos="371"/>
              </w:tabs>
              <w:spacing w:before="0" w:after="0" w:line="278" w:lineRule="auto"/>
              <w:ind w:left="108" w:right="96" w:firstLine="0"/>
              <w:jc w:val="both"/>
              <w:rPr>
                <w:sz w:val="21"/>
              </w:rPr>
            </w:pPr>
            <w:r>
              <w:rPr>
                <w:spacing w:val="-2"/>
                <w:sz w:val="21"/>
              </w:rPr>
              <w:t>热处理钢筋的成本效益分析通常采用寿命周期成本分析</w:t>
            </w:r>
            <w:r>
              <w:rPr>
                <w:spacing w:val="-2"/>
                <w:sz w:val="21"/>
              </w:rPr>
              <w:t>法，即从钢筋的生产、运输、安装、使用、维护、更换等</w:t>
            </w:r>
            <w:r>
              <w:rPr>
                <w:spacing w:val="-2"/>
                <w:sz w:val="21"/>
              </w:rPr>
              <w:t>整个生命周期来计算其成本。</w:t>
            </w:r>
          </w:p>
          <w:p>
            <w:pPr>
              <w:pStyle w:val="TableParagraph"/>
              <w:numPr>
                <w:ilvl w:val="0"/>
                <w:numId w:val="32"/>
              </w:numPr>
              <w:tabs>
                <w:tab w:val="left" w:pos="371"/>
              </w:tabs>
              <w:spacing w:before="0" w:after="0" w:line="278" w:lineRule="auto"/>
              <w:ind w:left="108" w:right="96" w:firstLine="0"/>
              <w:jc w:val="both"/>
              <w:rPr>
                <w:sz w:val="21"/>
              </w:rPr>
            </w:pPr>
            <w:r>
              <w:rPr>
                <w:spacing w:val="-2"/>
                <w:sz w:val="21"/>
              </w:rPr>
              <w:t>热处理钢筋的成本效益分析结果表明，热处理钢筋的寿</w:t>
            </w:r>
            <w:r>
              <w:rPr>
                <w:spacing w:val="-2"/>
                <w:sz w:val="21"/>
              </w:rPr>
              <w:t>命周期成本通常低于普通钢筋，因为热处理钢筋具有更长</w:t>
            </w:r>
            <w:r>
              <w:rPr>
                <w:spacing w:val="-2"/>
                <w:sz w:val="21"/>
              </w:rPr>
              <w:t>的使用寿命，更低的维护成本和更高的安全性。</w:t>
            </w:r>
          </w:p>
          <w:p>
            <w:pPr>
              <w:pStyle w:val="TableParagraph"/>
              <w:spacing w:line="269" w:lineRule="exact"/>
              <w:ind w:left="108"/>
              <w:rPr>
                <w:sz w:val="21"/>
              </w:rPr>
            </w:pPr>
            <w:r>
              <w:rPr>
                <w:spacing w:val="-1"/>
                <w:sz w:val="21"/>
              </w:rPr>
              <w:t>【热处理钢筋的生产成本】：</w:t>
            </w:r>
          </w:p>
        </w:tc>
      </w:tr>
    </w:tbl>
    <w:p>
      <w:pPr>
        <w:pStyle w:val="BodyText"/>
        <w:rPr>
          <w:rFonts w:ascii="Microsoft JhengHei"/>
          <w:b/>
          <w:sz w:val="4"/>
        </w:rPr>
      </w:pPr>
    </w:p>
    <w:p>
      <w:pPr>
        <w:pStyle w:val="BodyText"/>
        <w:spacing w:before="61"/>
        <w:ind w:left="820"/>
      </w:pPr>
      <w:r>
        <w:rPr>
          <w:spacing w:val="-1"/>
        </w:rPr>
        <w:t>热处理钢筋热处理工艺成本效益分析</w:t>
      </w:r>
    </w:p>
    <w:p>
      <w:pPr>
        <w:pStyle w:val="BodyText"/>
        <w:spacing w:before="9"/>
        <w:rPr>
          <w:sz w:val="20"/>
        </w:rPr>
      </w:pPr>
    </w:p>
    <w:p>
      <w:pPr>
        <w:pStyle w:val="BodyText"/>
        <w:ind w:left="120"/>
      </w:pPr>
      <w:r>
        <w:t># 1.</w:t>
      </w:r>
      <w:r>
        <w:rPr>
          <w:spacing w:val="-2"/>
        </w:rPr>
        <w:t xml:space="preserve"> 成本组成</w:t>
      </w:r>
    </w:p>
    <w:p>
      <w:pPr>
        <w:pStyle w:val="BodyText"/>
        <w:spacing w:before="9"/>
        <w:rPr>
          <w:sz w:val="20"/>
        </w:rPr>
      </w:pPr>
    </w:p>
    <w:p>
      <w:pPr>
        <w:pStyle w:val="BodyText"/>
        <w:ind w:left="120"/>
      </w:pPr>
      <w:r>
        <w:rPr>
          <w:spacing w:val="-1"/>
        </w:rPr>
        <w:t>热处理钢筋热处理工艺成本主要包括以下几个方面：</w:t>
      </w:r>
    </w:p>
    <w:p>
      <w:pPr>
        <w:pStyle w:val="BodyText"/>
        <w:spacing w:before="9"/>
        <w:rPr>
          <w:sz w:val="20"/>
        </w:rPr>
      </w:pPr>
    </w:p>
    <w:p>
      <w:pPr>
        <w:pStyle w:val="ListParagraph"/>
        <w:numPr>
          <w:ilvl w:val="0"/>
          <w:numId w:val="31"/>
        </w:numPr>
        <w:tabs>
          <w:tab w:val="left" w:pos="400"/>
        </w:tabs>
        <w:spacing w:before="0" w:after="0" w:line="417" w:lineRule="auto"/>
        <w:ind w:left="120" w:right="378" w:firstLine="0"/>
        <w:jc w:val="left"/>
        <w:rPr>
          <w:sz w:val="28"/>
        </w:rPr>
      </w:pPr>
      <w:r>
        <w:rPr>
          <w:spacing w:val="-4"/>
          <w:sz w:val="28"/>
        </w:rPr>
        <w:t>原材料成本：包括钢筋的成本、热处理剂的成本、辅助材料的成本</w:t>
      </w:r>
      <w:r>
        <w:rPr>
          <w:spacing w:val="-6"/>
          <w:sz w:val="28"/>
        </w:rPr>
        <w:t>等。</w:t>
      </w:r>
    </w:p>
    <w:p>
      <w:pPr>
        <w:pStyle w:val="ListParagraph"/>
        <w:numPr>
          <w:ilvl w:val="0"/>
          <w:numId w:val="31"/>
        </w:numPr>
        <w:tabs>
          <w:tab w:val="left" w:pos="400"/>
        </w:tabs>
        <w:spacing w:before="0" w:after="0" w:line="358" w:lineRule="exact"/>
        <w:ind w:left="400" w:right="0" w:hanging="280"/>
        <w:jc w:val="left"/>
        <w:rPr>
          <w:sz w:val="28"/>
        </w:rPr>
      </w:pPr>
      <w:r>
        <w:rPr>
          <w:spacing w:val="-5"/>
          <w:sz w:val="28"/>
        </w:rPr>
        <w:t>能源成本：包括加热炉的燃料成本、淬火槽的水电成本、回火炉的</w:t>
      </w:r>
    </w:p>
    <w:p>
      <w:pPr>
        <w:spacing w:after="0" w:line="358" w:lineRule="exact"/>
        <w:jc w:val="left"/>
        <w:rPr>
          <w:sz w:val="28"/>
        </w:rPr>
        <w:sectPr>
          <w:footerReference w:type="default" r:id="rId14"/>
          <w:pgSz w:w="11910" w:h="16840"/>
          <w:pgMar w:top="1520" w:right="1420" w:bottom="1380" w:left="1680" w:header="0" w:footer="1198"/>
          <w:pgNumType w:start="10"/>
          <w:cols w:space="708"/>
        </w:sectPr>
      </w:pPr>
    </w:p>
    <w:p>
      <w:pPr>
        <w:pStyle w:val="BodyText"/>
        <w:spacing w:before="37"/>
        <w:ind w:left="120"/>
      </w:pPr>
      <w:r>
        <w:rPr>
          <w:spacing w:val="-2"/>
        </w:rPr>
        <w:t>燃料成本等。</w:t>
      </w:r>
    </w:p>
    <w:p>
      <w:pPr>
        <w:pStyle w:val="BodyText"/>
        <w:spacing w:before="8"/>
        <w:rPr>
          <w:sz w:val="20"/>
        </w:rPr>
      </w:pPr>
    </w:p>
    <w:p>
      <w:pPr>
        <w:pStyle w:val="ListParagraph"/>
        <w:numPr>
          <w:ilvl w:val="0"/>
          <w:numId w:val="31"/>
        </w:numPr>
        <w:tabs>
          <w:tab w:val="left" w:pos="400"/>
        </w:tabs>
        <w:spacing w:before="1" w:after="0" w:line="417" w:lineRule="auto"/>
        <w:ind w:left="120" w:right="378" w:firstLine="0"/>
        <w:jc w:val="left"/>
        <w:rPr>
          <w:sz w:val="28"/>
        </w:rPr>
      </w:pPr>
      <w:r>
        <w:rPr>
          <w:spacing w:val="-4"/>
          <w:sz w:val="28"/>
        </w:rPr>
        <w:t>设备成本：包括加热炉、淬火槽、回火炉、温控仪、冷却塔等设备</w:t>
      </w:r>
      <w:r>
        <w:rPr>
          <w:spacing w:val="-2"/>
          <w:sz w:val="28"/>
        </w:rPr>
        <w:t>的购置和维护成本。</w:t>
      </w:r>
    </w:p>
    <w:p>
      <w:pPr>
        <w:pStyle w:val="ListParagraph"/>
        <w:numPr>
          <w:ilvl w:val="0"/>
          <w:numId w:val="31"/>
        </w:numPr>
        <w:tabs>
          <w:tab w:val="left" w:pos="400"/>
        </w:tabs>
        <w:spacing w:before="0" w:after="0" w:line="358" w:lineRule="exact"/>
        <w:ind w:left="400" w:right="0" w:hanging="280"/>
        <w:jc w:val="left"/>
        <w:rPr>
          <w:sz w:val="28"/>
        </w:rPr>
      </w:pPr>
      <w:r>
        <w:rPr>
          <w:spacing w:val="-1"/>
          <w:sz w:val="28"/>
        </w:rPr>
        <w:t>人工成本：包括热处理工人的工资、福利、保险等费用。</w:t>
      </w:r>
    </w:p>
    <w:p>
      <w:pPr>
        <w:pStyle w:val="BodyText"/>
        <w:spacing w:before="8"/>
        <w:rPr>
          <w:sz w:val="20"/>
        </w:rPr>
      </w:pPr>
    </w:p>
    <w:p>
      <w:pPr>
        <w:pStyle w:val="ListParagraph"/>
        <w:numPr>
          <w:ilvl w:val="0"/>
          <w:numId w:val="31"/>
        </w:numPr>
        <w:tabs>
          <w:tab w:val="left" w:pos="400"/>
        </w:tabs>
        <w:spacing w:before="1" w:after="0" w:line="417" w:lineRule="auto"/>
        <w:ind w:left="120" w:right="378" w:firstLine="0"/>
        <w:jc w:val="left"/>
        <w:rPr>
          <w:sz w:val="28"/>
        </w:rPr>
      </w:pPr>
      <w:r>
        <w:rPr>
          <w:spacing w:val="-4"/>
          <w:sz w:val="28"/>
        </w:rPr>
        <w:t>管理费用：包括厂房租金、水电费、管理人员工资、办公费用、销</w:t>
      </w:r>
      <w:r>
        <w:rPr>
          <w:spacing w:val="-2"/>
          <w:sz w:val="28"/>
        </w:rPr>
        <w:t>售费用等。</w:t>
      </w:r>
    </w:p>
    <w:p>
      <w:pPr>
        <w:pStyle w:val="ListParagraph"/>
        <w:numPr>
          <w:ilvl w:val="0"/>
          <w:numId w:val="31"/>
        </w:numPr>
        <w:tabs>
          <w:tab w:val="left" w:pos="400"/>
        </w:tabs>
        <w:spacing w:before="0" w:after="0" w:line="358" w:lineRule="exact"/>
        <w:ind w:left="400" w:right="0" w:hanging="280"/>
        <w:jc w:val="left"/>
        <w:rPr>
          <w:sz w:val="28"/>
        </w:rPr>
      </w:pPr>
      <w:r>
        <w:rPr>
          <w:spacing w:val="-1"/>
          <w:sz w:val="28"/>
        </w:rPr>
        <w:t>税金：包括增值税、企业所得税、资源税等。</w:t>
      </w:r>
    </w:p>
    <w:p>
      <w:pPr>
        <w:pStyle w:val="BodyText"/>
        <w:spacing w:before="8"/>
        <w:rPr>
          <w:sz w:val="20"/>
        </w:rPr>
      </w:pPr>
    </w:p>
    <w:p>
      <w:pPr>
        <w:pStyle w:val="BodyText"/>
        <w:spacing w:before="1"/>
        <w:ind w:left="120"/>
      </w:pPr>
      <w:r>
        <w:t># 2.</w:t>
      </w:r>
      <w:r>
        <w:rPr>
          <w:spacing w:val="-2"/>
        </w:rPr>
        <w:t xml:space="preserve"> 成本效益分析</w:t>
      </w:r>
    </w:p>
    <w:p>
      <w:pPr>
        <w:pStyle w:val="BodyText"/>
        <w:spacing w:before="8"/>
        <w:rPr>
          <w:sz w:val="20"/>
        </w:rPr>
      </w:pPr>
    </w:p>
    <w:p>
      <w:pPr>
        <w:pStyle w:val="BodyText"/>
        <w:spacing w:before="1" w:line="417" w:lineRule="auto"/>
        <w:ind w:left="120" w:right="378"/>
      </w:pPr>
      <w:r>
        <w:rPr>
          <w:spacing w:val="-2"/>
        </w:rPr>
        <w:t>热处理钢筋热处理工艺的成本效益分析可以通过以下几个方面来衡</w:t>
      </w:r>
      <w:r>
        <w:rPr>
          <w:spacing w:val="-6"/>
        </w:rPr>
        <w:t>量：</w:t>
      </w:r>
    </w:p>
    <w:p>
      <w:pPr>
        <w:pStyle w:val="ListParagraph"/>
        <w:numPr>
          <w:ilvl w:val="0"/>
          <w:numId w:val="31"/>
        </w:numPr>
        <w:tabs>
          <w:tab w:val="left" w:pos="400"/>
        </w:tabs>
        <w:spacing w:before="0" w:after="0" w:line="417" w:lineRule="auto"/>
        <w:ind w:left="120" w:right="145" w:firstLine="0"/>
        <w:jc w:val="left"/>
        <w:rPr>
          <w:sz w:val="28"/>
        </w:rPr>
      </w:pPr>
      <w:r>
        <w:rPr>
          <w:spacing w:val="-14"/>
          <w:sz w:val="28"/>
        </w:rPr>
        <w:t>成本与收益对比：比较热处理钢筋的成本与热处理钢筋带来的收益，</w:t>
      </w:r>
      <w:r>
        <w:rPr>
          <w:spacing w:val="-2"/>
          <w:sz w:val="28"/>
        </w:rPr>
        <w:t>如果收益大于成本，则热处理钢筋是划算的。</w:t>
      </w:r>
    </w:p>
    <w:p>
      <w:pPr>
        <w:pStyle w:val="ListParagraph"/>
        <w:numPr>
          <w:ilvl w:val="0"/>
          <w:numId w:val="31"/>
        </w:numPr>
        <w:tabs>
          <w:tab w:val="left" w:pos="400"/>
        </w:tabs>
        <w:spacing w:before="0" w:after="0" w:line="417" w:lineRule="auto"/>
        <w:ind w:left="120" w:right="378" w:firstLine="0"/>
        <w:jc w:val="left"/>
        <w:rPr>
          <w:sz w:val="28"/>
        </w:rPr>
      </w:pPr>
      <w:r>
        <w:rPr>
          <w:spacing w:val="-4"/>
          <w:sz w:val="28"/>
        </w:rPr>
        <w:t>投资回收期：计算投资热处理钢筋热处理工艺的资金什么时候可以</w:t>
      </w:r>
      <w:r>
        <w:rPr>
          <w:spacing w:val="-2"/>
          <w:sz w:val="28"/>
        </w:rPr>
        <w:t>收回，投资回收期越短，投资的效益就越好。</w:t>
      </w:r>
    </w:p>
    <w:p>
      <w:pPr>
        <w:pStyle w:val="ListParagraph"/>
        <w:numPr>
          <w:ilvl w:val="0"/>
          <w:numId w:val="31"/>
        </w:numPr>
        <w:tabs>
          <w:tab w:val="left" w:pos="400"/>
        </w:tabs>
        <w:spacing w:before="0" w:after="0" w:line="417" w:lineRule="auto"/>
        <w:ind w:left="120" w:right="378" w:firstLine="0"/>
        <w:jc w:val="left"/>
        <w:rPr>
          <w:sz w:val="28"/>
        </w:rPr>
      </w:pPr>
      <w:r>
        <w:rPr>
          <w:spacing w:val="-4"/>
          <w:sz w:val="28"/>
        </w:rPr>
        <w:t>净现值：计算在热处理钢筋热处理工艺的整个生命周期内，扣除成</w:t>
      </w:r>
      <w:r>
        <w:rPr>
          <w:spacing w:val="-2"/>
          <w:sz w:val="28"/>
        </w:rPr>
        <w:t>本后的净收益，净现值越大，投资的效益就越好。</w:t>
      </w:r>
    </w:p>
    <w:p>
      <w:pPr>
        <w:pStyle w:val="BodyText"/>
        <w:spacing w:line="358" w:lineRule="exact"/>
        <w:ind w:left="120"/>
      </w:pPr>
      <w:r>
        <w:t># 3.</w:t>
      </w:r>
      <w:r>
        <w:rPr>
          <w:spacing w:val="-2"/>
        </w:rPr>
        <w:t xml:space="preserve"> 影响因素</w:t>
      </w:r>
    </w:p>
    <w:p>
      <w:pPr>
        <w:pStyle w:val="BodyText"/>
        <w:spacing w:before="7"/>
        <w:rPr>
          <w:sz w:val="20"/>
        </w:rPr>
      </w:pPr>
    </w:p>
    <w:p>
      <w:pPr>
        <w:pStyle w:val="BodyText"/>
        <w:spacing w:line="417" w:lineRule="auto"/>
        <w:ind w:left="120" w:right="378"/>
      </w:pPr>
      <w:r>
        <w:rPr>
          <w:spacing w:val="-6"/>
        </w:rPr>
        <w:t>热处理钢筋热处理工艺成本效益分析的影响因素有很多，主要包括以</w:t>
      </w:r>
      <w:r>
        <w:rPr>
          <w:spacing w:val="-2"/>
        </w:rPr>
        <w:t>下几个方面：</w:t>
      </w:r>
    </w:p>
    <w:p>
      <w:pPr>
        <w:pStyle w:val="ListParagraph"/>
        <w:numPr>
          <w:ilvl w:val="0"/>
          <w:numId w:val="31"/>
        </w:numPr>
        <w:tabs>
          <w:tab w:val="left" w:pos="400"/>
        </w:tabs>
        <w:spacing w:before="0" w:after="0" w:line="358" w:lineRule="exact"/>
        <w:ind w:left="400" w:right="0" w:hanging="280"/>
        <w:jc w:val="left"/>
        <w:rPr>
          <w:sz w:val="28"/>
        </w:rPr>
      </w:pPr>
      <w:r>
        <w:rPr>
          <w:spacing w:val="-1"/>
          <w:sz w:val="28"/>
        </w:rPr>
        <w:t>钢筋的牌号：不同牌号的钢筋热处理工艺不同，成本也不同。</w:t>
      </w:r>
    </w:p>
    <w:p>
      <w:pPr>
        <w:pStyle w:val="BodyText"/>
        <w:spacing w:before="9"/>
        <w:rPr>
          <w:sz w:val="20"/>
        </w:rPr>
      </w:pPr>
    </w:p>
    <w:p>
      <w:pPr>
        <w:pStyle w:val="ListParagraph"/>
        <w:numPr>
          <w:ilvl w:val="0"/>
          <w:numId w:val="31"/>
        </w:numPr>
        <w:tabs>
          <w:tab w:val="left" w:pos="400"/>
        </w:tabs>
        <w:spacing w:before="0" w:after="0" w:line="240" w:lineRule="auto"/>
        <w:ind w:left="400" w:right="0" w:hanging="280"/>
        <w:jc w:val="left"/>
        <w:rPr>
          <w:sz w:val="28"/>
        </w:rPr>
      </w:pPr>
      <w:r>
        <w:rPr>
          <w:spacing w:val="-1"/>
          <w:sz w:val="28"/>
        </w:rPr>
        <w:t>钢筋的规格：不同规格的钢筋热处理工艺不同，成本也不同。</w:t>
      </w:r>
    </w:p>
    <w:p>
      <w:pPr>
        <w:pStyle w:val="BodyText"/>
        <w:spacing w:before="9"/>
        <w:rPr>
          <w:sz w:val="20"/>
        </w:rPr>
      </w:pPr>
    </w:p>
    <w:p>
      <w:pPr>
        <w:pStyle w:val="ListParagraph"/>
        <w:numPr>
          <w:ilvl w:val="0"/>
          <w:numId w:val="31"/>
        </w:numPr>
        <w:tabs>
          <w:tab w:val="left" w:pos="400"/>
        </w:tabs>
        <w:spacing w:before="0" w:after="0" w:line="240" w:lineRule="auto"/>
        <w:ind w:left="400" w:right="0" w:hanging="280"/>
        <w:jc w:val="left"/>
        <w:rPr>
          <w:sz w:val="28"/>
        </w:rPr>
      </w:pPr>
      <w:r>
        <w:rPr>
          <w:spacing w:val="-1"/>
          <w:sz w:val="28"/>
        </w:rPr>
        <w:t>热处理工艺：热处理工艺的不同，成本也不同。</w:t>
      </w:r>
    </w:p>
    <w:p>
      <w:pPr>
        <w:spacing w:after="0" w:line="240" w:lineRule="auto"/>
        <w:jc w:val="left"/>
        <w:rPr>
          <w:sz w:val="28"/>
        </w:rPr>
      </w:pPr>
      <w:r>
        <w:rPr>
          <w:sz w:val="28"/>
        </w:rPr>
        <w:br/>
      </w:r>
      <w:r>
        <w:rPr>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 w:history="1">
        <w:r>
          <w:rPr>
            <w:rFonts w:ascii="SimSun" w:eastAsia="SimSun" w:hAnsi="SimSun" w:cs="SimSun"/>
            <w:b/>
            <w:bCs/>
            <w:color w:val="0000EE"/>
            <w:sz w:val="30"/>
            <w:szCs w:val="30"/>
            <w:u w:val="single" w:color="0000EE"/>
          </w:rPr>
          <w:t>https://d.book118.com/056213154124010055</w:t>
        </w:r>
      </w:hyperlink>
    </w:p>
    <w:p>
      <w:pPr>
        <w:spacing w:after="0" w:line="240" w:lineRule="auto"/>
        <w:jc w:val="left"/>
        <w:rPr>
          <w:sz w:val="28"/>
        </w:rPr>
      </w:pPr>
    </w:p>
    <w:sectPr>
      <w:footerReference w:type="default" r:id="rId16"/>
      <w:pgSz w:w="11910" w:h="16840"/>
      <w:pgMar w:top="1520" w:right="1420" w:bottom="1380" w:left="1680" w:header="0" w:footer="1198"/>
      <w:pgNumType w:start="1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10</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29.05pt;height:12pt;margin-top:770.98pt;margin-left:284.4pt;mso-position-horizontal-relative:page;mso-position-vertical-relative:page;position:absolute;z-index:-25164800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16C1B6"/>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1">
    <w:nsid w:val="045858B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
    <w:nsid w:val="04924113"/>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20" w:hanging="282"/>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820" w:hanging="282"/>
      </w:pPr>
      <w:rPr>
        <w:rFonts w:hint="default"/>
        <w:lang w:val="en-US" w:eastAsia="zh-CN" w:bidi="ar-SA"/>
      </w:rPr>
    </w:lvl>
    <w:lvl w:ilvl="3">
      <w:start w:val="0"/>
      <w:numFmt w:val="bullet"/>
      <w:lvlText w:val="•"/>
      <w:lvlJc w:val="left"/>
      <w:pPr>
        <w:ind w:left="1818" w:hanging="282"/>
      </w:pPr>
      <w:rPr>
        <w:rFonts w:hint="default"/>
        <w:lang w:val="en-US" w:eastAsia="zh-CN" w:bidi="ar-SA"/>
      </w:rPr>
    </w:lvl>
    <w:lvl w:ilvl="4">
      <w:start w:val="0"/>
      <w:numFmt w:val="bullet"/>
      <w:lvlText w:val="•"/>
      <w:lvlJc w:val="left"/>
      <w:pPr>
        <w:ind w:left="2816" w:hanging="282"/>
      </w:pPr>
      <w:rPr>
        <w:rFonts w:hint="default"/>
        <w:lang w:val="en-US" w:eastAsia="zh-CN" w:bidi="ar-SA"/>
      </w:rPr>
    </w:lvl>
    <w:lvl w:ilvl="5">
      <w:start w:val="0"/>
      <w:numFmt w:val="bullet"/>
      <w:lvlText w:val="•"/>
      <w:lvlJc w:val="left"/>
      <w:pPr>
        <w:ind w:left="3814" w:hanging="282"/>
      </w:pPr>
      <w:rPr>
        <w:rFonts w:hint="default"/>
        <w:lang w:val="en-US" w:eastAsia="zh-CN" w:bidi="ar-SA"/>
      </w:rPr>
    </w:lvl>
    <w:lvl w:ilvl="6">
      <w:start w:val="0"/>
      <w:numFmt w:val="bullet"/>
      <w:lvlText w:val="•"/>
      <w:lvlJc w:val="left"/>
      <w:pPr>
        <w:ind w:left="4813" w:hanging="282"/>
      </w:pPr>
      <w:rPr>
        <w:rFonts w:hint="default"/>
        <w:lang w:val="en-US" w:eastAsia="zh-CN" w:bidi="ar-SA"/>
      </w:rPr>
    </w:lvl>
    <w:lvl w:ilvl="7">
      <w:start w:val="0"/>
      <w:numFmt w:val="bullet"/>
      <w:lvlText w:val="•"/>
      <w:lvlJc w:val="left"/>
      <w:pPr>
        <w:ind w:left="5811" w:hanging="282"/>
      </w:pPr>
      <w:rPr>
        <w:rFonts w:hint="default"/>
        <w:lang w:val="en-US" w:eastAsia="zh-CN" w:bidi="ar-SA"/>
      </w:rPr>
    </w:lvl>
    <w:lvl w:ilvl="8">
      <w:start w:val="0"/>
      <w:numFmt w:val="bullet"/>
      <w:lvlText w:val="•"/>
      <w:lvlJc w:val="left"/>
      <w:pPr>
        <w:ind w:left="6809" w:hanging="282"/>
      </w:pPr>
      <w:rPr>
        <w:rFonts w:hint="default"/>
        <w:lang w:val="en-US" w:eastAsia="zh-CN" w:bidi="ar-SA"/>
      </w:rPr>
    </w:lvl>
  </w:abstractNum>
  <w:abstractNum w:abstractNumId="3">
    <w:nsid w:val="05755B2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
    <w:nsid w:val="08F0C17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
    <w:nsid w:val="0DD9C6A6"/>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6">
    <w:nsid w:val="0FF1812E"/>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7">
    <w:nsid w:val="144E54B1"/>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8">
    <w:nsid w:val="14DBF18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9">
    <w:nsid w:val="1798CF4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0">
    <w:nsid w:val="18131DCF"/>
    <w:multiLevelType w:val="hybridMultilevel"/>
    <w:tmpl w:val="00000000"/>
    <w:lvl w:ilvl="0">
      <w:start w:val="1"/>
      <w:numFmt w:val="decimal"/>
      <w:lvlText w:val="(%1)"/>
      <w:lvlJc w:val="left"/>
      <w:pPr>
        <w:ind w:left="120" w:hanging="56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560"/>
      </w:pPr>
      <w:rPr>
        <w:rFonts w:hint="default"/>
        <w:lang w:val="en-US" w:eastAsia="zh-CN" w:bidi="ar-SA"/>
      </w:rPr>
    </w:lvl>
    <w:lvl w:ilvl="2">
      <w:start w:val="0"/>
      <w:numFmt w:val="bullet"/>
      <w:lvlText w:val="•"/>
      <w:lvlJc w:val="left"/>
      <w:pPr>
        <w:ind w:left="1857" w:hanging="560"/>
      </w:pPr>
      <w:rPr>
        <w:rFonts w:hint="default"/>
        <w:lang w:val="en-US" w:eastAsia="zh-CN" w:bidi="ar-SA"/>
      </w:rPr>
    </w:lvl>
    <w:lvl w:ilvl="3">
      <w:start w:val="0"/>
      <w:numFmt w:val="bullet"/>
      <w:lvlText w:val="•"/>
      <w:lvlJc w:val="left"/>
      <w:pPr>
        <w:ind w:left="2725" w:hanging="560"/>
      </w:pPr>
      <w:rPr>
        <w:rFonts w:hint="default"/>
        <w:lang w:val="en-US" w:eastAsia="zh-CN" w:bidi="ar-SA"/>
      </w:rPr>
    </w:lvl>
    <w:lvl w:ilvl="4">
      <w:start w:val="0"/>
      <w:numFmt w:val="bullet"/>
      <w:lvlText w:val="•"/>
      <w:lvlJc w:val="left"/>
      <w:pPr>
        <w:ind w:left="3594" w:hanging="560"/>
      </w:pPr>
      <w:rPr>
        <w:rFonts w:hint="default"/>
        <w:lang w:val="en-US" w:eastAsia="zh-CN" w:bidi="ar-SA"/>
      </w:rPr>
    </w:lvl>
    <w:lvl w:ilvl="5">
      <w:start w:val="0"/>
      <w:numFmt w:val="bullet"/>
      <w:lvlText w:val="•"/>
      <w:lvlJc w:val="left"/>
      <w:pPr>
        <w:ind w:left="4463" w:hanging="560"/>
      </w:pPr>
      <w:rPr>
        <w:rFonts w:hint="default"/>
        <w:lang w:val="en-US" w:eastAsia="zh-CN" w:bidi="ar-SA"/>
      </w:rPr>
    </w:lvl>
    <w:lvl w:ilvl="6">
      <w:start w:val="0"/>
      <w:numFmt w:val="bullet"/>
      <w:lvlText w:val="•"/>
      <w:lvlJc w:val="left"/>
      <w:pPr>
        <w:ind w:left="5331" w:hanging="560"/>
      </w:pPr>
      <w:rPr>
        <w:rFonts w:hint="default"/>
        <w:lang w:val="en-US" w:eastAsia="zh-CN" w:bidi="ar-SA"/>
      </w:rPr>
    </w:lvl>
    <w:lvl w:ilvl="7">
      <w:start w:val="0"/>
      <w:numFmt w:val="bullet"/>
      <w:lvlText w:val="•"/>
      <w:lvlJc w:val="left"/>
      <w:pPr>
        <w:ind w:left="6200" w:hanging="560"/>
      </w:pPr>
      <w:rPr>
        <w:rFonts w:hint="default"/>
        <w:lang w:val="en-US" w:eastAsia="zh-CN" w:bidi="ar-SA"/>
      </w:rPr>
    </w:lvl>
    <w:lvl w:ilvl="8">
      <w:start w:val="0"/>
      <w:numFmt w:val="bullet"/>
      <w:lvlText w:val="•"/>
      <w:lvlJc w:val="left"/>
      <w:pPr>
        <w:ind w:left="7068" w:hanging="560"/>
      </w:pPr>
      <w:rPr>
        <w:rFonts w:hint="default"/>
        <w:lang w:val="en-US" w:eastAsia="zh-CN" w:bidi="ar-SA"/>
      </w:rPr>
    </w:lvl>
  </w:abstractNum>
  <w:abstractNum w:abstractNumId="11">
    <w:nsid w:val="1B0F1B0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3" w:hanging="263"/>
      </w:pPr>
      <w:rPr>
        <w:rFonts w:hint="default"/>
        <w:lang w:val="en-US" w:eastAsia="zh-CN" w:bidi="ar-SA"/>
      </w:rPr>
    </w:lvl>
    <w:lvl w:ilvl="4">
      <w:start w:val="0"/>
      <w:numFmt w:val="bullet"/>
      <w:lvlText w:val="•"/>
      <w:lvlJc w:val="left"/>
      <w:pPr>
        <w:ind w:left="2264" w:hanging="263"/>
      </w:pPr>
      <w:rPr>
        <w:rFonts w:hint="default"/>
        <w:lang w:val="en-US" w:eastAsia="zh-CN" w:bidi="ar-SA"/>
      </w:rPr>
    </w:lvl>
    <w:lvl w:ilvl="5">
      <w:start w:val="0"/>
      <w:numFmt w:val="bullet"/>
      <w:lvlText w:val="•"/>
      <w:lvlJc w:val="left"/>
      <w:pPr>
        <w:ind w:left="2805" w:hanging="263"/>
      </w:pPr>
      <w:rPr>
        <w:rFonts w:hint="default"/>
        <w:lang w:val="en-US" w:eastAsia="zh-CN" w:bidi="ar-SA"/>
      </w:rPr>
    </w:lvl>
    <w:lvl w:ilvl="6">
      <w:start w:val="0"/>
      <w:numFmt w:val="bullet"/>
      <w:lvlText w:val="•"/>
      <w:lvlJc w:val="left"/>
      <w:pPr>
        <w:ind w:left="3346" w:hanging="263"/>
      </w:pPr>
      <w:rPr>
        <w:rFonts w:hint="default"/>
        <w:lang w:val="en-US" w:eastAsia="zh-CN" w:bidi="ar-SA"/>
      </w:rPr>
    </w:lvl>
    <w:lvl w:ilvl="7">
      <w:start w:val="0"/>
      <w:numFmt w:val="bullet"/>
      <w:lvlText w:val="•"/>
      <w:lvlJc w:val="left"/>
      <w:pPr>
        <w:ind w:left="3887" w:hanging="263"/>
      </w:pPr>
      <w:rPr>
        <w:rFonts w:hint="default"/>
        <w:lang w:val="en-US" w:eastAsia="zh-CN" w:bidi="ar-SA"/>
      </w:rPr>
    </w:lvl>
    <w:lvl w:ilvl="8">
      <w:start w:val="0"/>
      <w:numFmt w:val="bullet"/>
      <w:lvlText w:val="•"/>
      <w:lvlJc w:val="left"/>
      <w:pPr>
        <w:ind w:left="4428" w:hanging="263"/>
      </w:pPr>
      <w:rPr>
        <w:rFonts w:hint="default"/>
        <w:lang w:val="en-US" w:eastAsia="zh-CN" w:bidi="ar-SA"/>
      </w:rPr>
    </w:lvl>
  </w:abstractNum>
  <w:abstractNum w:abstractNumId="12">
    <w:nsid w:val="1BE6903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13">
    <w:nsid w:val="1C162CB8"/>
    <w:multiLevelType w:val="hybridMultilevel"/>
    <w:tmpl w:val="00000000"/>
    <w:lvl w:ilvl="0">
      <w:start w:val="1"/>
      <w:numFmt w:val="decimal"/>
      <w:lvlText w:val="（%1）"/>
      <w:lvlJc w:val="left"/>
      <w:pPr>
        <w:ind w:left="821" w:hanging="701"/>
        <w:jc w:val="left"/>
      </w:pPr>
      <w:rPr>
        <w:rFonts w:ascii="仿宋" w:eastAsia="仿宋" w:hAnsi="仿宋" w:cs="仿宋" w:hint="default"/>
        <w:b w:val="0"/>
        <w:bCs w:val="0"/>
        <w:i w:val="0"/>
        <w:iCs w:val="0"/>
        <w:w w:val="100"/>
        <w:sz w:val="26"/>
        <w:szCs w:val="26"/>
        <w:lang w:val="en-US" w:eastAsia="zh-CN" w:bidi="ar-SA"/>
      </w:rPr>
    </w:lvl>
    <w:lvl w:ilvl="1">
      <w:start w:val="0"/>
      <w:numFmt w:val="bullet"/>
      <w:lvlText w:val="•"/>
      <w:lvlJc w:val="left"/>
      <w:pPr>
        <w:ind w:left="1618" w:hanging="701"/>
      </w:pPr>
      <w:rPr>
        <w:rFonts w:hint="default"/>
        <w:lang w:val="en-US" w:eastAsia="zh-CN" w:bidi="ar-SA"/>
      </w:rPr>
    </w:lvl>
    <w:lvl w:ilvl="2">
      <w:start w:val="0"/>
      <w:numFmt w:val="bullet"/>
      <w:lvlText w:val="•"/>
      <w:lvlJc w:val="left"/>
      <w:pPr>
        <w:ind w:left="2417" w:hanging="701"/>
      </w:pPr>
      <w:rPr>
        <w:rFonts w:hint="default"/>
        <w:lang w:val="en-US" w:eastAsia="zh-CN" w:bidi="ar-SA"/>
      </w:rPr>
    </w:lvl>
    <w:lvl w:ilvl="3">
      <w:start w:val="0"/>
      <w:numFmt w:val="bullet"/>
      <w:lvlText w:val="•"/>
      <w:lvlJc w:val="left"/>
      <w:pPr>
        <w:ind w:left="3215" w:hanging="701"/>
      </w:pPr>
      <w:rPr>
        <w:rFonts w:hint="default"/>
        <w:lang w:val="en-US" w:eastAsia="zh-CN" w:bidi="ar-SA"/>
      </w:rPr>
    </w:lvl>
    <w:lvl w:ilvl="4">
      <w:start w:val="0"/>
      <w:numFmt w:val="bullet"/>
      <w:lvlText w:val="•"/>
      <w:lvlJc w:val="left"/>
      <w:pPr>
        <w:ind w:left="4014" w:hanging="701"/>
      </w:pPr>
      <w:rPr>
        <w:rFonts w:hint="default"/>
        <w:lang w:val="en-US" w:eastAsia="zh-CN" w:bidi="ar-SA"/>
      </w:rPr>
    </w:lvl>
    <w:lvl w:ilvl="5">
      <w:start w:val="0"/>
      <w:numFmt w:val="bullet"/>
      <w:lvlText w:val="•"/>
      <w:lvlJc w:val="left"/>
      <w:pPr>
        <w:ind w:left="4813" w:hanging="701"/>
      </w:pPr>
      <w:rPr>
        <w:rFonts w:hint="default"/>
        <w:lang w:val="en-US" w:eastAsia="zh-CN" w:bidi="ar-SA"/>
      </w:rPr>
    </w:lvl>
    <w:lvl w:ilvl="6">
      <w:start w:val="0"/>
      <w:numFmt w:val="bullet"/>
      <w:lvlText w:val="•"/>
      <w:lvlJc w:val="left"/>
      <w:pPr>
        <w:ind w:left="5611" w:hanging="701"/>
      </w:pPr>
      <w:rPr>
        <w:rFonts w:hint="default"/>
        <w:lang w:val="en-US" w:eastAsia="zh-CN" w:bidi="ar-SA"/>
      </w:rPr>
    </w:lvl>
    <w:lvl w:ilvl="7">
      <w:start w:val="0"/>
      <w:numFmt w:val="bullet"/>
      <w:lvlText w:val="•"/>
      <w:lvlJc w:val="left"/>
      <w:pPr>
        <w:ind w:left="6410" w:hanging="701"/>
      </w:pPr>
      <w:rPr>
        <w:rFonts w:hint="default"/>
        <w:lang w:val="en-US" w:eastAsia="zh-CN" w:bidi="ar-SA"/>
      </w:rPr>
    </w:lvl>
    <w:lvl w:ilvl="8">
      <w:start w:val="0"/>
      <w:numFmt w:val="bullet"/>
      <w:lvlText w:val="•"/>
      <w:lvlJc w:val="left"/>
      <w:pPr>
        <w:ind w:left="7208" w:hanging="701"/>
      </w:pPr>
      <w:rPr>
        <w:rFonts w:hint="default"/>
        <w:lang w:val="en-US" w:eastAsia="zh-CN" w:bidi="ar-SA"/>
      </w:rPr>
    </w:lvl>
  </w:abstractNum>
  <w:abstractNum w:abstractNumId="14">
    <w:nsid w:val="1C6A25FF"/>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820" w:hanging="280"/>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820" w:hanging="280"/>
      </w:pPr>
      <w:rPr>
        <w:rFonts w:hint="default"/>
        <w:lang w:val="en-US" w:eastAsia="zh-CN" w:bidi="ar-SA"/>
      </w:rPr>
    </w:lvl>
    <w:lvl w:ilvl="3">
      <w:start w:val="0"/>
      <w:numFmt w:val="bullet"/>
      <w:lvlText w:val="•"/>
      <w:lvlJc w:val="left"/>
      <w:pPr>
        <w:ind w:left="1818" w:hanging="280"/>
      </w:pPr>
      <w:rPr>
        <w:rFonts w:hint="default"/>
        <w:lang w:val="en-US" w:eastAsia="zh-CN" w:bidi="ar-SA"/>
      </w:rPr>
    </w:lvl>
    <w:lvl w:ilvl="4">
      <w:start w:val="0"/>
      <w:numFmt w:val="bullet"/>
      <w:lvlText w:val="•"/>
      <w:lvlJc w:val="left"/>
      <w:pPr>
        <w:ind w:left="2816" w:hanging="280"/>
      </w:pPr>
      <w:rPr>
        <w:rFonts w:hint="default"/>
        <w:lang w:val="en-US" w:eastAsia="zh-CN" w:bidi="ar-SA"/>
      </w:rPr>
    </w:lvl>
    <w:lvl w:ilvl="5">
      <w:start w:val="0"/>
      <w:numFmt w:val="bullet"/>
      <w:lvlText w:val="•"/>
      <w:lvlJc w:val="left"/>
      <w:pPr>
        <w:ind w:left="3814" w:hanging="280"/>
      </w:pPr>
      <w:rPr>
        <w:rFonts w:hint="default"/>
        <w:lang w:val="en-US" w:eastAsia="zh-CN" w:bidi="ar-SA"/>
      </w:rPr>
    </w:lvl>
    <w:lvl w:ilvl="6">
      <w:start w:val="0"/>
      <w:numFmt w:val="bullet"/>
      <w:lvlText w:val="•"/>
      <w:lvlJc w:val="left"/>
      <w:pPr>
        <w:ind w:left="4813" w:hanging="280"/>
      </w:pPr>
      <w:rPr>
        <w:rFonts w:hint="default"/>
        <w:lang w:val="en-US" w:eastAsia="zh-CN" w:bidi="ar-SA"/>
      </w:rPr>
    </w:lvl>
    <w:lvl w:ilvl="7">
      <w:start w:val="0"/>
      <w:numFmt w:val="bullet"/>
      <w:lvlText w:val="•"/>
      <w:lvlJc w:val="left"/>
      <w:pPr>
        <w:ind w:left="5811" w:hanging="280"/>
      </w:pPr>
      <w:rPr>
        <w:rFonts w:hint="default"/>
        <w:lang w:val="en-US" w:eastAsia="zh-CN" w:bidi="ar-SA"/>
      </w:rPr>
    </w:lvl>
    <w:lvl w:ilvl="8">
      <w:start w:val="0"/>
      <w:numFmt w:val="bullet"/>
      <w:lvlText w:val="•"/>
      <w:lvlJc w:val="left"/>
      <w:pPr>
        <w:ind w:left="6809" w:hanging="280"/>
      </w:pPr>
      <w:rPr>
        <w:rFonts w:hint="default"/>
        <w:lang w:val="en-US" w:eastAsia="zh-CN" w:bidi="ar-SA"/>
      </w:rPr>
    </w:lvl>
  </w:abstractNum>
  <w:abstractNum w:abstractNumId="15">
    <w:nsid w:val="2084AC1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16">
    <w:nsid w:val="24B713E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7">
    <w:nsid w:val="2A46A8C8"/>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821" w:hanging="282"/>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820" w:hanging="282"/>
      </w:pPr>
      <w:rPr>
        <w:rFonts w:hint="default"/>
        <w:lang w:val="en-US" w:eastAsia="zh-CN" w:bidi="ar-SA"/>
      </w:rPr>
    </w:lvl>
    <w:lvl w:ilvl="3">
      <w:start w:val="0"/>
      <w:numFmt w:val="bullet"/>
      <w:lvlText w:val="•"/>
      <w:lvlJc w:val="left"/>
      <w:pPr>
        <w:ind w:left="1818" w:hanging="282"/>
      </w:pPr>
      <w:rPr>
        <w:rFonts w:hint="default"/>
        <w:lang w:val="en-US" w:eastAsia="zh-CN" w:bidi="ar-SA"/>
      </w:rPr>
    </w:lvl>
    <w:lvl w:ilvl="4">
      <w:start w:val="0"/>
      <w:numFmt w:val="bullet"/>
      <w:lvlText w:val="•"/>
      <w:lvlJc w:val="left"/>
      <w:pPr>
        <w:ind w:left="2816" w:hanging="282"/>
      </w:pPr>
      <w:rPr>
        <w:rFonts w:hint="default"/>
        <w:lang w:val="en-US" w:eastAsia="zh-CN" w:bidi="ar-SA"/>
      </w:rPr>
    </w:lvl>
    <w:lvl w:ilvl="5">
      <w:start w:val="0"/>
      <w:numFmt w:val="bullet"/>
      <w:lvlText w:val="•"/>
      <w:lvlJc w:val="left"/>
      <w:pPr>
        <w:ind w:left="3814" w:hanging="282"/>
      </w:pPr>
      <w:rPr>
        <w:rFonts w:hint="default"/>
        <w:lang w:val="en-US" w:eastAsia="zh-CN" w:bidi="ar-SA"/>
      </w:rPr>
    </w:lvl>
    <w:lvl w:ilvl="6">
      <w:start w:val="0"/>
      <w:numFmt w:val="bullet"/>
      <w:lvlText w:val="•"/>
      <w:lvlJc w:val="left"/>
      <w:pPr>
        <w:ind w:left="4813" w:hanging="282"/>
      </w:pPr>
      <w:rPr>
        <w:rFonts w:hint="default"/>
        <w:lang w:val="en-US" w:eastAsia="zh-CN" w:bidi="ar-SA"/>
      </w:rPr>
    </w:lvl>
    <w:lvl w:ilvl="7">
      <w:start w:val="0"/>
      <w:numFmt w:val="bullet"/>
      <w:lvlText w:val="•"/>
      <w:lvlJc w:val="left"/>
      <w:pPr>
        <w:ind w:left="5811" w:hanging="282"/>
      </w:pPr>
      <w:rPr>
        <w:rFonts w:hint="default"/>
        <w:lang w:val="en-US" w:eastAsia="zh-CN" w:bidi="ar-SA"/>
      </w:rPr>
    </w:lvl>
    <w:lvl w:ilvl="8">
      <w:start w:val="0"/>
      <w:numFmt w:val="bullet"/>
      <w:lvlText w:val="•"/>
      <w:lvlJc w:val="left"/>
      <w:pPr>
        <w:ind w:left="6809" w:hanging="282"/>
      </w:pPr>
      <w:rPr>
        <w:rFonts w:hint="default"/>
        <w:lang w:val="en-US" w:eastAsia="zh-CN" w:bidi="ar-SA"/>
      </w:rPr>
    </w:lvl>
  </w:abstractNum>
  <w:abstractNum w:abstractNumId="18">
    <w:nsid w:val="2B4CB4AF"/>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820" w:hanging="280"/>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820" w:hanging="280"/>
      </w:pPr>
      <w:rPr>
        <w:rFonts w:hint="default"/>
        <w:lang w:val="en-US" w:eastAsia="zh-CN" w:bidi="ar-SA"/>
      </w:rPr>
    </w:lvl>
    <w:lvl w:ilvl="3">
      <w:start w:val="0"/>
      <w:numFmt w:val="bullet"/>
      <w:lvlText w:val="•"/>
      <w:lvlJc w:val="left"/>
      <w:pPr>
        <w:ind w:left="1818" w:hanging="280"/>
      </w:pPr>
      <w:rPr>
        <w:rFonts w:hint="default"/>
        <w:lang w:val="en-US" w:eastAsia="zh-CN" w:bidi="ar-SA"/>
      </w:rPr>
    </w:lvl>
    <w:lvl w:ilvl="4">
      <w:start w:val="0"/>
      <w:numFmt w:val="bullet"/>
      <w:lvlText w:val="•"/>
      <w:lvlJc w:val="left"/>
      <w:pPr>
        <w:ind w:left="2816" w:hanging="280"/>
      </w:pPr>
      <w:rPr>
        <w:rFonts w:hint="default"/>
        <w:lang w:val="en-US" w:eastAsia="zh-CN" w:bidi="ar-SA"/>
      </w:rPr>
    </w:lvl>
    <w:lvl w:ilvl="5">
      <w:start w:val="0"/>
      <w:numFmt w:val="bullet"/>
      <w:lvlText w:val="•"/>
      <w:lvlJc w:val="left"/>
      <w:pPr>
        <w:ind w:left="3814" w:hanging="280"/>
      </w:pPr>
      <w:rPr>
        <w:rFonts w:hint="default"/>
        <w:lang w:val="en-US" w:eastAsia="zh-CN" w:bidi="ar-SA"/>
      </w:rPr>
    </w:lvl>
    <w:lvl w:ilvl="6">
      <w:start w:val="0"/>
      <w:numFmt w:val="bullet"/>
      <w:lvlText w:val="•"/>
      <w:lvlJc w:val="left"/>
      <w:pPr>
        <w:ind w:left="4813" w:hanging="280"/>
      </w:pPr>
      <w:rPr>
        <w:rFonts w:hint="default"/>
        <w:lang w:val="en-US" w:eastAsia="zh-CN" w:bidi="ar-SA"/>
      </w:rPr>
    </w:lvl>
    <w:lvl w:ilvl="7">
      <w:start w:val="0"/>
      <w:numFmt w:val="bullet"/>
      <w:lvlText w:val="•"/>
      <w:lvlJc w:val="left"/>
      <w:pPr>
        <w:ind w:left="5811" w:hanging="280"/>
      </w:pPr>
      <w:rPr>
        <w:rFonts w:hint="default"/>
        <w:lang w:val="en-US" w:eastAsia="zh-CN" w:bidi="ar-SA"/>
      </w:rPr>
    </w:lvl>
    <w:lvl w:ilvl="8">
      <w:start w:val="0"/>
      <w:numFmt w:val="bullet"/>
      <w:lvlText w:val="•"/>
      <w:lvlJc w:val="left"/>
      <w:pPr>
        <w:ind w:left="6809" w:hanging="280"/>
      </w:pPr>
      <w:rPr>
        <w:rFonts w:hint="default"/>
        <w:lang w:val="en-US" w:eastAsia="zh-CN" w:bidi="ar-SA"/>
      </w:rPr>
    </w:lvl>
  </w:abstractNum>
  <w:abstractNum w:abstractNumId="19">
    <w:nsid w:val="31553C5C"/>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820" w:hanging="280"/>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820" w:hanging="280"/>
      </w:pPr>
      <w:rPr>
        <w:rFonts w:hint="default"/>
        <w:lang w:val="en-US" w:eastAsia="zh-CN" w:bidi="ar-SA"/>
      </w:rPr>
    </w:lvl>
    <w:lvl w:ilvl="3">
      <w:start w:val="0"/>
      <w:numFmt w:val="bullet"/>
      <w:lvlText w:val="•"/>
      <w:lvlJc w:val="left"/>
      <w:pPr>
        <w:ind w:left="1818" w:hanging="280"/>
      </w:pPr>
      <w:rPr>
        <w:rFonts w:hint="default"/>
        <w:lang w:val="en-US" w:eastAsia="zh-CN" w:bidi="ar-SA"/>
      </w:rPr>
    </w:lvl>
    <w:lvl w:ilvl="4">
      <w:start w:val="0"/>
      <w:numFmt w:val="bullet"/>
      <w:lvlText w:val="•"/>
      <w:lvlJc w:val="left"/>
      <w:pPr>
        <w:ind w:left="2816" w:hanging="280"/>
      </w:pPr>
      <w:rPr>
        <w:rFonts w:hint="default"/>
        <w:lang w:val="en-US" w:eastAsia="zh-CN" w:bidi="ar-SA"/>
      </w:rPr>
    </w:lvl>
    <w:lvl w:ilvl="5">
      <w:start w:val="0"/>
      <w:numFmt w:val="bullet"/>
      <w:lvlText w:val="•"/>
      <w:lvlJc w:val="left"/>
      <w:pPr>
        <w:ind w:left="3814" w:hanging="280"/>
      </w:pPr>
      <w:rPr>
        <w:rFonts w:hint="default"/>
        <w:lang w:val="en-US" w:eastAsia="zh-CN" w:bidi="ar-SA"/>
      </w:rPr>
    </w:lvl>
    <w:lvl w:ilvl="6">
      <w:start w:val="0"/>
      <w:numFmt w:val="bullet"/>
      <w:lvlText w:val="•"/>
      <w:lvlJc w:val="left"/>
      <w:pPr>
        <w:ind w:left="4813" w:hanging="280"/>
      </w:pPr>
      <w:rPr>
        <w:rFonts w:hint="default"/>
        <w:lang w:val="en-US" w:eastAsia="zh-CN" w:bidi="ar-SA"/>
      </w:rPr>
    </w:lvl>
    <w:lvl w:ilvl="7">
      <w:start w:val="0"/>
      <w:numFmt w:val="bullet"/>
      <w:lvlText w:val="•"/>
      <w:lvlJc w:val="left"/>
      <w:pPr>
        <w:ind w:left="5811" w:hanging="280"/>
      </w:pPr>
      <w:rPr>
        <w:rFonts w:hint="default"/>
        <w:lang w:val="en-US" w:eastAsia="zh-CN" w:bidi="ar-SA"/>
      </w:rPr>
    </w:lvl>
    <w:lvl w:ilvl="8">
      <w:start w:val="0"/>
      <w:numFmt w:val="bullet"/>
      <w:lvlText w:val="•"/>
      <w:lvlJc w:val="left"/>
      <w:pPr>
        <w:ind w:left="6809" w:hanging="280"/>
      </w:pPr>
      <w:rPr>
        <w:rFonts w:hint="default"/>
        <w:lang w:val="en-US" w:eastAsia="zh-CN" w:bidi="ar-SA"/>
      </w:rPr>
    </w:lvl>
  </w:abstractNum>
  <w:abstractNum w:abstractNumId="20">
    <w:nsid w:val="374E34F3"/>
    <w:multiLevelType w:val="hybridMultilevel"/>
    <w:tmpl w:val="00000000"/>
    <w:lvl w:ilvl="0">
      <w:start w:val="1"/>
      <w:numFmt w:val="decimal"/>
      <w:lvlText w:val="(%1)"/>
      <w:lvlJc w:val="left"/>
      <w:pPr>
        <w:ind w:left="120" w:hanging="56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560"/>
      </w:pPr>
      <w:rPr>
        <w:rFonts w:hint="default"/>
        <w:lang w:val="en-US" w:eastAsia="zh-CN" w:bidi="ar-SA"/>
      </w:rPr>
    </w:lvl>
    <w:lvl w:ilvl="2">
      <w:start w:val="0"/>
      <w:numFmt w:val="bullet"/>
      <w:lvlText w:val="•"/>
      <w:lvlJc w:val="left"/>
      <w:pPr>
        <w:ind w:left="1857" w:hanging="560"/>
      </w:pPr>
      <w:rPr>
        <w:rFonts w:hint="default"/>
        <w:lang w:val="en-US" w:eastAsia="zh-CN" w:bidi="ar-SA"/>
      </w:rPr>
    </w:lvl>
    <w:lvl w:ilvl="3">
      <w:start w:val="0"/>
      <w:numFmt w:val="bullet"/>
      <w:lvlText w:val="•"/>
      <w:lvlJc w:val="left"/>
      <w:pPr>
        <w:ind w:left="2725" w:hanging="560"/>
      </w:pPr>
      <w:rPr>
        <w:rFonts w:hint="default"/>
        <w:lang w:val="en-US" w:eastAsia="zh-CN" w:bidi="ar-SA"/>
      </w:rPr>
    </w:lvl>
    <w:lvl w:ilvl="4">
      <w:start w:val="0"/>
      <w:numFmt w:val="bullet"/>
      <w:lvlText w:val="•"/>
      <w:lvlJc w:val="left"/>
      <w:pPr>
        <w:ind w:left="3594" w:hanging="560"/>
      </w:pPr>
      <w:rPr>
        <w:rFonts w:hint="default"/>
        <w:lang w:val="en-US" w:eastAsia="zh-CN" w:bidi="ar-SA"/>
      </w:rPr>
    </w:lvl>
    <w:lvl w:ilvl="5">
      <w:start w:val="0"/>
      <w:numFmt w:val="bullet"/>
      <w:lvlText w:val="•"/>
      <w:lvlJc w:val="left"/>
      <w:pPr>
        <w:ind w:left="4463" w:hanging="560"/>
      </w:pPr>
      <w:rPr>
        <w:rFonts w:hint="default"/>
        <w:lang w:val="en-US" w:eastAsia="zh-CN" w:bidi="ar-SA"/>
      </w:rPr>
    </w:lvl>
    <w:lvl w:ilvl="6">
      <w:start w:val="0"/>
      <w:numFmt w:val="bullet"/>
      <w:lvlText w:val="•"/>
      <w:lvlJc w:val="left"/>
      <w:pPr>
        <w:ind w:left="5331" w:hanging="560"/>
      </w:pPr>
      <w:rPr>
        <w:rFonts w:hint="default"/>
        <w:lang w:val="en-US" w:eastAsia="zh-CN" w:bidi="ar-SA"/>
      </w:rPr>
    </w:lvl>
    <w:lvl w:ilvl="7">
      <w:start w:val="0"/>
      <w:numFmt w:val="bullet"/>
      <w:lvlText w:val="•"/>
      <w:lvlJc w:val="left"/>
      <w:pPr>
        <w:ind w:left="6200" w:hanging="560"/>
      </w:pPr>
      <w:rPr>
        <w:rFonts w:hint="default"/>
        <w:lang w:val="en-US" w:eastAsia="zh-CN" w:bidi="ar-SA"/>
      </w:rPr>
    </w:lvl>
    <w:lvl w:ilvl="8">
      <w:start w:val="0"/>
      <w:numFmt w:val="bullet"/>
      <w:lvlText w:val="•"/>
      <w:lvlJc w:val="left"/>
      <w:pPr>
        <w:ind w:left="7068" w:hanging="560"/>
      </w:pPr>
      <w:rPr>
        <w:rFonts w:hint="default"/>
        <w:lang w:val="en-US" w:eastAsia="zh-CN" w:bidi="ar-SA"/>
      </w:rPr>
    </w:lvl>
  </w:abstractNum>
  <w:abstractNum w:abstractNumId="21">
    <w:nsid w:val="4239A21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2">
    <w:nsid w:val="4635ABA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3">
    <w:nsid w:val="47DB8A75"/>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820" w:hanging="280"/>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1707" w:hanging="280"/>
      </w:pPr>
      <w:rPr>
        <w:rFonts w:hint="default"/>
        <w:lang w:val="en-US" w:eastAsia="zh-CN" w:bidi="ar-SA"/>
      </w:rPr>
    </w:lvl>
    <w:lvl w:ilvl="3">
      <w:start w:val="0"/>
      <w:numFmt w:val="bullet"/>
      <w:lvlText w:val="•"/>
      <w:lvlJc w:val="left"/>
      <w:pPr>
        <w:ind w:left="2594" w:hanging="280"/>
      </w:pPr>
      <w:rPr>
        <w:rFonts w:hint="default"/>
        <w:lang w:val="en-US" w:eastAsia="zh-CN" w:bidi="ar-SA"/>
      </w:rPr>
    </w:lvl>
    <w:lvl w:ilvl="4">
      <w:start w:val="0"/>
      <w:numFmt w:val="bullet"/>
      <w:lvlText w:val="•"/>
      <w:lvlJc w:val="left"/>
      <w:pPr>
        <w:ind w:left="3482" w:hanging="280"/>
      </w:pPr>
      <w:rPr>
        <w:rFonts w:hint="default"/>
        <w:lang w:val="en-US" w:eastAsia="zh-CN" w:bidi="ar-SA"/>
      </w:rPr>
    </w:lvl>
    <w:lvl w:ilvl="5">
      <w:start w:val="0"/>
      <w:numFmt w:val="bullet"/>
      <w:lvlText w:val="•"/>
      <w:lvlJc w:val="left"/>
      <w:pPr>
        <w:ind w:left="4369" w:hanging="280"/>
      </w:pPr>
      <w:rPr>
        <w:rFonts w:hint="default"/>
        <w:lang w:val="en-US" w:eastAsia="zh-CN" w:bidi="ar-SA"/>
      </w:rPr>
    </w:lvl>
    <w:lvl w:ilvl="6">
      <w:start w:val="0"/>
      <w:numFmt w:val="bullet"/>
      <w:lvlText w:val="•"/>
      <w:lvlJc w:val="left"/>
      <w:pPr>
        <w:ind w:left="5256" w:hanging="280"/>
      </w:pPr>
      <w:rPr>
        <w:rFonts w:hint="default"/>
        <w:lang w:val="en-US" w:eastAsia="zh-CN" w:bidi="ar-SA"/>
      </w:rPr>
    </w:lvl>
    <w:lvl w:ilvl="7">
      <w:start w:val="0"/>
      <w:numFmt w:val="bullet"/>
      <w:lvlText w:val="•"/>
      <w:lvlJc w:val="left"/>
      <w:pPr>
        <w:ind w:left="6144" w:hanging="280"/>
      </w:pPr>
      <w:rPr>
        <w:rFonts w:hint="default"/>
        <w:lang w:val="en-US" w:eastAsia="zh-CN" w:bidi="ar-SA"/>
      </w:rPr>
    </w:lvl>
    <w:lvl w:ilvl="8">
      <w:start w:val="0"/>
      <w:numFmt w:val="bullet"/>
      <w:lvlText w:val="•"/>
      <w:lvlJc w:val="left"/>
      <w:pPr>
        <w:ind w:left="7031" w:hanging="280"/>
      </w:pPr>
      <w:rPr>
        <w:rFonts w:hint="default"/>
        <w:lang w:val="en-US" w:eastAsia="zh-CN" w:bidi="ar-SA"/>
      </w:rPr>
    </w:lvl>
  </w:abstractNum>
  <w:abstractNum w:abstractNumId="24">
    <w:nsid w:val="47FD41D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5">
    <w:nsid w:val="48511862"/>
    <w:multiLevelType w:val="hybridMultilevel"/>
    <w:tmpl w:val="00000000"/>
    <w:lvl w:ilvl="0">
      <w:start w:val="0"/>
      <w:numFmt w:val="bullet"/>
      <w:lvlText w:val="*"/>
      <w:lvlJc w:val="left"/>
      <w:pPr>
        <w:ind w:left="120" w:hanging="280"/>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280"/>
      </w:pPr>
      <w:rPr>
        <w:rFonts w:hint="default"/>
        <w:lang w:val="en-US" w:eastAsia="zh-CN" w:bidi="ar-SA"/>
      </w:rPr>
    </w:lvl>
    <w:lvl w:ilvl="2">
      <w:start w:val="0"/>
      <w:numFmt w:val="bullet"/>
      <w:lvlText w:val="•"/>
      <w:lvlJc w:val="left"/>
      <w:pPr>
        <w:ind w:left="1857" w:hanging="280"/>
      </w:pPr>
      <w:rPr>
        <w:rFonts w:hint="default"/>
        <w:lang w:val="en-US" w:eastAsia="zh-CN" w:bidi="ar-SA"/>
      </w:rPr>
    </w:lvl>
    <w:lvl w:ilvl="3">
      <w:start w:val="0"/>
      <w:numFmt w:val="bullet"/>
      <w:lvlText w:val="•"/>
      <w:lvlJc w:val="left"/>
      <w:pPr>
        <w:ind w:left="2725" w:hanging="280"/>
      </w:pPr>
      <w:rPr>
        <w:rFonts w:hint="default"/>
        <w:lang w:val="en-US" w:eastAsia="zh-CN" w:bidi="ar-SA"/>
      </w:rPr>
    </w:lvl>
    <w:lvl w:ilvl="4">
      <w:start w:val="0"/>
      <w:numFmt w:val="bullet"/>
      <w:lvlText w:val="•"/>
      <w:lvlJc w:val="left"/>
      <w:pPr>
        <w:ind w:left="3594" w:hanging="280"/>
      </w:pPr>
      <w:rPr>
        <w:rFonts w:hint="default"/>
        <w:lang w:val="en-US" w:eastAsia="zh-CN" w:bidi="ar-SA"/>
      </w:rPr>
    </w:lvl>
    <w:lvl w:ilvl="5">
      <w:start w:val="0"/>
      <w:numFmt w:val="bullet"/>
      <w:lvlText w:val="•"/>
      <w:lvlJc w:val="left"/>
      <w:pPr>
        <w:ind w:left="4463" w:hanging="280"/>
      </w:pPr>
      <w:rPr>
        <w:rFonts w:hint="default"/>
        <w:lang w:val="en-US" w:eastAsia="zh-CN" w:bidi="ar-SA"/>
      </w:rPr>
    </w:lvl>
    <w:lvl w:ilvl="6">
      <w:start w:val="0"/>
      <w:numFmt w:val="bullet"/>
      <w:lvlText w:val="•"/>
      <w:lvlJc w:val="left"/>
      <w:pPr>
        <w:ind w:left="5331" w:hanging="280"/>
      </w:pPr>
      <w:rPr>
        <w:rFonts w:hint="default"/>
        <w:lang w:val="en-US" w:eastAsia="zh-CN" w:bidi="ar-SA"/>
      </w:rPr>
    </w:lvl>
    <w:lvl w:ilvl="7">
      <w:start w:val="0"/>
      <w:numFmt w:val="bullet"/>
      <w:lvlText w:val="•"/>
      <w:lvlJc w:val="left"/>
      <w:pPr>
        <w:ind w:left="6200" w:hanging="280"/>
      </w:pPr>
      <w:rPr>
        <w:rFonts w:hint="default"/>
        <w:lang w:val="en-US" w:eastAsia="zh-CN" w:bidi="ar-SA"/>
      </w:rPr>
    </w:lvl>
    <w:lvl w:ilvl="8">
      <w:start w:val="0"/>
      <w:numFmt w:val="bullet"/>
      <w:lvlText w:val="•"/>
      <w:lvlJc w:val="left"/>
      <w:pPr>
        <w:ind w:left="7068" w:hanging="280"/>
      </w:pPr>
      <w:rPr>
        <w:rFonts w:hint="default"/>
        <w:lang w:val="en-US" w:eastAsia="zh-CN" w:bidi="ar-SA"/>
      </w:rPr>
    </w:lvl>
  </w:abstractNum>
  <w:abstractNum w:abstractNumId="26">
    <w:nsid w:val="48C82184"/>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27">
    <w:nsid w:val="4912CD07"/>
    <w:multiLevelType w:val="hybridMultilevel"/>
    <w:tmpl w:val="00000000"/>
    <w:lvl w:ilvl="0">
      <w:start w:val="1"/>
      <w:numFmt w:val="decimal"/>
      <w:lvlText w:val="%1."/>
      <w:lvlJc w:val="left"/>
      <w:pPr>
        <w:ind w:left="541"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2"/>
      </w:pPr>
      <w:rPr>
        <w:rFonts w:hint="default"/>
        <w:lang w:val="en-US" w:eastAsia="zh-CN" w:bidi="ar-SA"/>
      </w:rPr>
    </w:lvl>
    <w:lvl w:ilvl="2">
      <w:start w:val="0"/>
      <w:numFmt w:val="bullet"/>
      <w:lvlText w:val="•"/>
      <w:lvlJc w:val="left"/>
      <w:pPr>
        <w:ind w:left="2193" w:hanging="422"/>
      </w:pPr>
      <w:rPr>
        <w:rFonts w:hint="default"/>
        <w:lang w:val="en-US" w:eastAsia="zh-CN" w:bidi="ar-SA"/>
      </w:rPr>
    </w:lvl>
    <w:lvl w:ilvl="3">
      <w:start w:val="0"/>
      <w:numFmt w:val="bullet"/>
      <w:lvlText w:val="•"/>
      <w:lvlJc w:val="left"/>
      <w:pPr>
        <w:ind w:left="3019" w:hanging="422"/>
      </w:pPr>
      <w:rPr>
        <w:rFonts w:hint="default"/>
        <w:lang w:val="en-US" w:eastAsia="zh-CN" w:bidi="ar-SA"/>
      </w:rPr>
    </w:lvl>
    <w:lvl w:ilvl="4">
      <w:start w:val="0"/>
      <w:numFmt w:val="bullet"/>
      <w:lvlText w:val="•"/>
      <w:lvlJc w:val="left"/>
      <w:pPr>
        <w:ind w:left="3846" w:hanging="422"/>
      </w:pPr>
      <w:rPr>
        <w:rFonts w:hint="default"/>
        <w:lang w:val="en-US" w:eastAsia="zh-CN" w:bidi="ar-SA"/>
      </w:rPr>
    </w:lvl>
    <w:lvl w:ilvl="5">
      <w:start w:val="0"/>
      <w:numFmt w:val="bullet"/>
      <w:lvlText w:val="•"/>
      <w:lvlJc w:val="left"/>
      <w:pPr>
        <w:ind w:left="4673" w:hanging="422"/>
      </w:pPr>
      <w:rPr>
        <w:rFonts w:hint="default"/>
        <w:lang w:val="en-US" w:eastAsia="zh-CN" w:bidi="ar-SA"/>
      </w:rPr>
    </w:lvl>
    <w:lvl w:ilvl="6">
      <w:start w:val="0"/>
      <w:numFmt w:val="bullet"/>
      <w:lvlText w:val="•"/>
      <w:lvlJc w:val="left"/>
      <w:pPr>
        <w:ind w:left="5499" w:hanging="422"/>
      </w:pPr>
      <w:rPr>
        <w:rFonts w:hint="default"/>
        <w:lang w:val="en-US" w:eastAsia="zh-CN" w:bidi="ar-SA"/>
      </w:rPr>
    </w:lvl>
    <w:lvl w:ilvl="7">
      <w:start w:val="0"/>
      <w:numFmt w:val="bullet"/>
      <w:lvlText w:val="•"/>
      <w:lvlJc w:val="left"/>
      <w:pPr>
        <w:ind w:left="6326" w:hanging="422"/>
      </w:pPr>
      <w:rPr>
        <w:rFonts w:hint="default"/>
        <w:lang w:val="en-US" w:eastAsia="zh-CN" w:bidi="ar-SA"/>
      </w:rPr>
    </w:lvl>
    <w:lvl w:ilvl="8">
      <w:start w:val="0"/>
      <w:numFmt w:val="bullet"/>
      <w:lvlText w:val="•"/>
      <w:lvlJc w:val="left"/>
      <w:pPr>
        <w:ind w:left="7152" w:hanging="422"/>
      </w:pPr>
      <w:rPr>
        <w:rFonts w:hint="default"/>
        <w:lang w:val="en-US" w:eastAsia="zh-CN" w:bidi="ar-SA"/>
      </w:rPr>
    </w:lvl>
  </w:abstractNum>
  <w:abstractNum w:abstractNumId="28">
    <w:nsid w:val="4B8F259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9">
    <w:nsid w:val="4C457DE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0">
    <w:nsid w:val="50DA94CB"/>
    <w:multiLevelType w:val="hybridMultilevel"/>
    <w:tmpl w:val="00000000"/>
    <w:lvl w:ilvl="0">
      <w:start w:val="1"/>
      <w:numFmt w:val="decimal"/>
      <w:lvlText w:val="（%1）"/>
      <w:lvlJc w:val="left"/>
      <w:pPr>
        <w:ind w:left="120" w:hanging="704"/>
        <w:jc w:val="left"/>
      </w:pPr>
      <w:rPr>
        <w:rFonts w:ascii="仿宋" w:eastAsia="仿宋" w:hAnsi="仿宋" w:cs="仿宋" w:hint="default"/>
        <w:b w:val="0"/>
        <w:bCs w:val="0"/>
        <w:i w:val="0"/>
        <w:iCs w:val="0"/>
        <w:spacing w:val="0"/>
        <w:w w:val="100"/>
        <w:sz w:val="26"/>
        <w:szCs w:val="26"/>
        <w:lang w:val="en-US" w:eastAsia="zh-CN" w:bidi="ar-SA"/>
      </w:rPr>
    </w:lvl>
    <w:lvl w:ilvl="1">
      <w:start w:val="0"/>
      <w:numFmt w:val="bullet"/>
      <w:lvlText w:val="•"/>
      <w:lvlJc w:val="left"/>
      <w:pPr>
        <w:ind w:left="988" w:hanging="704"/>
      </w:pPr>
      <w:rPr>
        <w:rFonts w:hint="default"/>
        <w:lang w:val="en-US" w:eastAsia="zh-CN" w:bidi="ar-SA"/>
      </w:rPr>
    </w:lvl>
    <w:lvl w:ilvl="2">
      <w:start w:val="0"/>
      <w:numFmt w:val="bullet"/>
      <w:lvlText w:val="•"/>
      <w:lvlJc w:val="left"/>
      <w:pPr>
        <w:ind w:left="1857" w:hanging="704"/>
      </w:pPr>
      <w:rPr>
        <w:rFonts w:hint="default"/>
        <w:lang w:val="en-US" w:eastAsia="zh-CN" w:bidi="ar-SA"/>
      </w:rPr>
    </w:lvl>
    <w:lvl w:ilvl="3">
      <w:start w:val="0"/>
      <w:numFmt w:val="bullet"/>
      <w:lvlText w:val="•"/>
      <w:lvlJc w:val="left"/>
      <w:pPr>
        <w:ind w:left="2725" w:hanging="704"/>
      </w:pPr>
      <w:rPr>
        <w:rFonts w:hint="default"/>
        <w:lang w:val="en-US" w:eastAsia="zh-CN" w:bidi="ar-SA"/>
      </w:rPr>
    </w:lvl>
    <w:lvl w:ilvl="4">
      <w:start w:val="0"/>
      <w:numFmt w:val="bullet"/>
      <w:lvlText w:val="•"/>
      <w:lvlJc w:val="left"/>
      <w:pPr>
        <w:ind w:left="3594" w:hanging="704"/>
      </w:pPr>
      <w:rPr>
        <w:rFonts w:hint="default"/>
        <w:lang w:val="en-US" w:eastAsia="zh-CN" w:bidi="ar-SA"/>
      </w:rPr>
    </w:lvl>
    <w:lvl w:ilvl="5">
      <w:start w:val="0"/>
      <w:numFmt w:val="bullet"/>
      <w:lvlText w:val="•"/>
      <w:lvlJc w:val="left"/>
      <w:pPr>
        <w:ind w:left="4463" w:hanging="704"/>
      </w:pPr>
      <w:rPr>
        <w:rFonts w:hint="default"/>
        <w:lang w:val="en-US" w:eastAsia="zh-CN" w:bidi="ar-SA"/>
      </w:rPr>
    </w:lvl>
    <w:lvl w:ilvl="6">
      <w:start w:val="0"/>
      <w:numFmt w:val="bullet"/>
      <w:lvlText w:val="•"/>
      <w:lvlJc w:val="left"/>
      <w:pPr>
        <w:ind w:left="5331" w:hanging="704"/>
      </w:pPr>
      <w:rPr>
        <w:rFonts w:hint="default"/>
        <w:lang w:val="en-US" w:eastAsia="zh-CN" w:bidi="ar-SA"/>
      </w:rPr>
    </w:lvl>
    <w:lvl w:ilvl="7">
      <w:start w:val="0"/>
      <w:numFmt w:val="bullet"/>
      <w:lvlText w:val="•"/>
      <w:lvlJc w:val="left"/>
      <w:pPr>
        <w:ind w:left="6200" w:hanging="704"/>
      </w:pPr>
      <w:rPr>
        <w:rFonts w:hint="default"/>
        <w:lang w:val="en-US" w:eastAsia="zh-CN" w:bidi="ar-SA"/>
      </w:rPr>
    </w:lvl>
    <w:lvl w:ilvl="8">
      <w:start w:val="0"/>
      <w:numFmt w:val="bullet"/>
      <w:lvlText w:val="•"/>
      <w:lvlJc w:val="left"/>
      <w:pPr>
        <w:ind w:left="7068" w:hanging="704"/>
      </w:pPr>
      <w:rPr>
        <w:rFonts w:hint="default"/>
        <w:lang w:val="en-US" w:eastAsia="zh-CN" w:bidi="ar-SA"/>
      </w:rPr>
    </w:lvl>
  </w:abstractNum>
  <w:abstractNum w:abstractNumId="31">
    <w:nsid w:val="5170ABC6"/>
    <w:multiLevelType w:val="hybridMultilevel"/>
    <w:tmpl w:val="00000000"/>
    <w:lvl w:ilvl="0">
      <w:start w:val="1"/>
      <w:numFmt w:val="decimal"/>
      <w:lvlText w:val="(%1)"/>
      <w:lvlJc w:val="left"/>
      <w:pPr>
        <w:ind w:left="120" w:hanging="56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560"/>
      </w:pPr>
      <w:rPr>
        <w:rFonts w:hint="default"/>
        <w:lang w:val="en-US" w:eastAsia="zh-CN" w:bidi="ar-SA"/>
      </w:rPr>
    </w:lvl>
    <w:lvl w:ilvl="2">
      <w:start w:val="0"/>
      <w:numFmt w:val="bullet"/>
      <w:lvlText w:val="•"/>
      <w:lvlJc w:val="left"/>
      <w:pPr>
        <w:ind w:left="1857" w:hanging="560"/>
      </w:pPr>
      <w:rPr>
        <w:rFonts w:hint="default"/>
        <w:lang w:val="en-US" w:eastAsia="zh-CN" w:bidi="ar-SA"/>
      </w:rPr>
    </w:lvl>
    <w:lvl w:ilvl="3">
      <w:start w:val="0"/>
      <w:numFmt w:val="bullet"/>
      <w:lvlText w:val="•"/>
      <w:lvlJc w:val="left"/>
      <w:pPr>
        <w:ind w:left="2725" w:hanging="560"/>
      </w:pPr>
      <w:rPr>
        <w:rFonts w:hint="default"/>
        <w:lang w:val="en-US" w:eastAsia="zh-CN" w:bidi="ar-SA"/>
      </w:rPr>
    </w:lvl>
    <w:lvl w:ilvl="4">
      <w:start w:val="0"/>
      <w:numFmt w:val="bullet"/>
      <w:lvlText w:val="•"/>
      <w:lvlJc w:val="left"/>
      <w:pPr>
        <w:ind w:left="3594" w:hanging="560"/>
      </w:pPr>
      <w:rPr>
        <w:rFonts w:hint="default"/>
        <w:lang w:val="en-US" w:eastAsia="zh-CN" w:bidi="ar-SA"/>
      </w:rPr>
    </w:lvl>
    <w:lvl w:ilvl="5">
      <w:start w:val="0"/>
      <w:numFmt w:val="bullet"/>
      <w:lvlText w:val="•"/>
      <w:lvlJc w:val="left"/>
      <w:pPr>
        <w:ind w:left="4463" w:hanging="560"/>
      </w:pPr>
      <w:rPr>
        <w:rFonts w:hint="default"/>
        <w:lang w:val="en-US" w:eastAsia="zh-CN" w:bidi="ar-SA"/>
      </w:rPr>
    </w:lvl>
    <w:lvl w:ilvl="6">
      <w:start w:val="0"/>
      <w:numFmt w:val="bullet"/>
      <w:lvlText w:val="•"/>
      <w:lvlJc w:val="left"/>
      <w:pPr>
        <w:ind w:left="5331" w:hanging="560"/>
      </w:pPr>
      <w:rPr>
        <w:rFonts w:hint="default"/>
        <w:lang w:val="en-US" w:eastAsia="zh-CN" w:bidi="ar-SA"/>
      </w:rPr>
    </w:lvl>
    <w:lvl w:ilvl="7">
      <w:start w:val="0"/>
      <w:numFmt w:val="bullet"/>
      <w:lvlText w:val="•"/>
      <w:lvlJc w:val="left"/>
      <w:pPr>
        <w:ind w:left="6200" w:hanging="560"/>
      </w:pPr>
      <w:rPr>
        <w:rFonts w:hint="default"/>
        <w:lang w:val="en-US" w:eastAsia="zh-CN" w:bidi="ar-SA"/>
      </w:rPr>
    </w:lvl>
    <w:lvl w:ilvl="8">
      <w:start w:val="0"/>
      <w:numFmt w:val="bullet"/>
      <w:lvlText w:val="•"/>
      <w:lvlJc w:val="left"/>
      <w:pPr>
        <w:ind w:left="7068" w:hanging="560"/>
      </w:pPr>
      <w:rPr>
        <w:rFonts w:hint="default"/>
        <w:lang w:val="en-US" w:eastAsia="zh-CN" w:bidi="ar-SA"/>
      </w:rPr>
    </w:lvl>
  </w:abstractNum>
  <w:abstractNum w:abstractNumId="32">
    <w:nsid w:val="5196F6E9"/>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820" w:hanging="280"/>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820" w:hanging="280"/>
      </w:pPr>
      <w:rPr>
        <w:rFonts w:hint="default"/>
        <w:lang w:val="en-US" w:eastAsia="zh-CN" w:bidi="ar-SA"/>
      </w:rPr>
    </w:lvl>
    <w:lvl w:ilvl="3">
      <w:start w:val="0"/>
      <w:numFmt w:val="bullet"/>
      <w:lvlText w:val="•"/>
      <w:lvlJc w:val="left"/>
      <w:pPr>
        <w:ind w:left="1818" w:hanging="280"/>
      </w:pPr>
      <w:rPr>
        <w:rFonts w:hint="default"/>
        <w:lang w:val="en-US" w:eastAsia="zh-CN" w:bidi="ar-SA"/>
      </w:rPr>
    </w:lvl>
    <w:lvl w:ilvl="4">
      <w:start w:val="0"/>
      <w:numFmt w:val="bullet"/>
      <w:lvlText w:val="•"/>
      <w:lvlJc w:val="left"/>
      <w:pPr>
        <w:ind w:left="2816" w:hanging="280"/>
      </w:pPr>
      <w:rPr>
        <w:rFonts w:hint="default"/>
        <w:lang w:val="en-US" w:eastAsia="zh-CN" w:bidi="ar-SA"/>
      </w:rPr>
    </w:lvl>
    <w:lvl w:ilvl="5">
      <w:start w:val="0"/>
      <w:numFmt w:val="bullet"/>
      <w:lvlText w:val="•"/>
      <w:lvlJc w:val="left"/>
      <w:pPr>
        <w:ind w:left="3814" w:hanging="280"/>
      </w:pPr>
      <w:rPr>
        <w:rFonts w:hint="default"/>
        <w:lang w:val="en-US" w:eastAsia="zh-CN" w:bidi="ar-SA"/>
      </w:rPr>
    </w:lvl>
    <w:lvl w:ilvl="6">
      <w:start w:val="0"/>
      <w:numFmt w:val="bullet"/>
      <w:lvlText w:val="•"/>
      <w:lvlJc w:val="left"/>
      <w:pPr>
        <w:ind w:left="4813" w:hanging="280"/>
      </w:pPr>
      <w:rPr>
        <w:rFonts w:hint="default"/>
        <w:lang w:val="en-US" w:eastAsia="zh-CN" w:bidi="ar-SA"/>
      </w:rPr>
    </w:lvl>
    <w:lvl w:ilvl="7">
      <w:start w:val="0"/>
      <w:numFmt w:val="bullet"/>
      <w:lvlText w:val="•"/>
      <w:lvlJc w:val="left"/>
      <w:pPr>
        <w:ind w:left="5811" w:hanging="280"/>
      </w:pPr>
      <w:rPr>
        <w:rFonts w:hint="default"/>
        <w:lang w:val="en-US" w:eastAsia="zh-CN" w:bidi="ar-SA"/>
      </w:rPr>
    </w:lvl>
    <w:lvl w:ilvl="8">
      <w:start w:val="0"/>
      <w:numFmt w:val="bullet"/>
      <w:lvlText w:val="•"/>
      <w:lvlJc w:val="left"/>
      <w:pPr>
        <w:ind w:left="6809" w:hanging="280"/>
      </w:pPr>
      <w:rPr>
        <w:rFonts w:hint="default"/>
        <w:lang w:val="en-US" w:eastAsia="zh-CN" w:bidi="ar-SA"/>
      </w:rPr>
    </w:lvl>
  </w:abstractNum>
  <w:abstractNum w:abstractNumId="33">
    <w:nsid w:val="5606F325"/>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34">
    <w:nsid w:val="58F817CB"/>
    <w:multiLevelType w:val="hybridMultilevel"/>
    <w:tmpl w:val="00000000"/>
    <w:lvl w:ilvl="0">
      <w:start w:val="1"/>
      <w:numFmt w:val="decimal"/>
      <w:lvlText w:val="（%1）"/>
      <w:lvlJc w:val="left"/>
      <w:pPr>
        <w:ind w:left="120" w:hanging="704"/>
        <w:jc w:val="left"/>
      </w:pPr>
      <w:rPr>
        <w:rFonts w:ascii="仿宋" w:eastAsia="仿宋" w:hAnsi="仿宋" w:cs="仿宋" w:hint="default"/>
        <w:b w:val="0"/>
        <w:bCs w:val="0"/>
        <w:i w:val="0"/>
        <w:iCs w:val="0"/>
        <w:spacing w:val="0"/>
        <w:w w:val="100"/>
        <w:sz w:val="26"/>
        <w:szCs w:val="26"/>
        <w:lang w:val="en-US" w:eastAsia="zh-CN" w:bidi="ar-SA"/>
      </w:rPr>
    </w:lvl>
    <w:lvl w:ilvl="1">
      <w:start w:val="0"/>
      <w:numFmt w:val="bullet"/>
      <w:lvlText w:val="•"/>
      <w:lvlJc w:val="left"/>
      <w:pPr>
        <w:ind w:left="988" w:hanging="704"/>
      </w:pPr>
      <w:rPr>
        <w:rFonts w:hint="default"/>
        <w:lang w:val="en-US" w:eastAsia="zh-CN" w:bidi="ar-SA"/>
      </w:rPr>
    </w:lvl>
    <w:lvl w:ilvl="2">
      <w:start w:val="0"/>
      <w:numFmt w:val="bullet"/>
      <w:lvlText w:val="•"/>
      <w:lvlJc w:val="left"/>
      <w:pPr>
        <w:ind w:left="1857" w:hanging="704"/>
      </w:pPr>
      <w:rPr>
        <w:rFonts w:hint="default"/>
        <w:lang w:val="en-US" w:eastAsia="zh-CN" w:bidi="ar-SA"/>
      </w:rPr>
    </w:lvl>
    <w:lvl w:ilvl="3">
      <w:start w:val="0"/>
      <w:numFmt w:val="bullet"/>
      <w:lvlText w:val="•"/>
      <w:lvlJc w:val="left"/>
      <w:pPr>
        <w:ind w:left="2725" w:hanging="704"/>
      </w:pPr>
      <w:rPr>
        <w:rFonts w:hint="default"/>
        <w:lang w:val="en-US" w:eastAsia="zh-CN" w:bidi="ar-SA"/>
      </w:rPr>
    </w:lvl>
    <w:lvl w:ilvl="4">
      <w:start w:val="0"/>
      <w:numFmt w:val="bullet"/>
      <w:lvlText w:val="•"/>
      <w:lvlJc w:val="left"/>
      <w:pPr>
        <w:ind w:left="3594" w:hanging="704"/>
      </w:pPr>
      <w:rPr>
        <w:rFonts w:hint="default"/>
        <w:lang w:val="en-US" w:eastAsia="zh-CN" w:bidi="ar-SA"/>
      </w:rPr>
    </w:lvl>
    <w:lvl w:ilvl="5">
      <w:start w:val="0"/>
      <w:numFmt w:val="bullet"/>
      <w:lvlText w:val="•"/>
      <w:lvlJc w:val="left"/>
      <w:pPr>
        <w:ind w:left="4463" w:hanging="704"/>
      </w:pPr>
      <w:rPr>
        <w:rFonts w:hint="default"/>
        <w:lang w:val="en-US" w:eastAsia="zh-CN" w:bidi="ar-SA"/>
      </w:rPr>
    </w:lvl>
    <w:lvl w:ilvl="6">
      <w:start w:val="0"/>
      <w:numFmt w:val="bullet"/>
      <w:lvlText w:val="•"/>
      <w:lvlJc w:val="left"/>
      <w:pPr>
        <w:ind w:left="5331" w:hanging="704"/>
      </w:pPr>
      <w:rPr>
        <w:rFonts w:hint="default"/>
        <w:lang w:val="en-US" w:eastAsia="zh-CN" w:bidi="ar-SA"/>
      </w:rPr>
    </w:lvl>
    <w:lvl w:ilvl="7">
      <w:start w:val="0"/>
      <w:numFmt w:val="bullet"/>
      <w:lvlText w:val="•"/>
      <w:lvlJc w:val="left"/>
      <w:pPr>
        <w:ind w:left="6200" w:hanging="704"/>
      </w:pPr>
      <w:rPr>
        <w:rFonts w:hint="default"/>
        <w:lang w:val="en-US" w:eastAsia="zh-CN" w:bidi="ar-SA"/>
      </w:rPr>
    </w:lvl>
    <w:lvl w:ilvl="8">
      <w:start w:val="0"/>
      <w:numFmt w:val="bullet"/>
      <w:lvlText w:val="•"/>
      <w:lvlJc w:val="left"/>
      <w:pPr>
        <w:ind w:left="7068" w:hanging="704"/>
      </w:pPr>
      <w:rPr>
        <w:rFonts w:hint="default"/>
        <w:lang w:val="en-US" w:eastAsia="zh-CN" w:bidi="ar-SA"/>
      </w:rPr>
    </w:lvl>
  </w:abstractNum>
  <w:abstractNum w:abstractNumId="35">
    <w:nsid w:val="5AF9A0D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6">
    <w:nsid w:val="5B696FB6"/>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820" w:hanging="280"/>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1707" w:hanging="280"/>
      </w:pPr>
      <w:rPr>
        <w:rFonts w:hint="default"/>
        <w:lang w:val="en-US" w:eastAsia="zh-CN" w:bidi="ar-SA"/>
      </w:rPr>
    </w:lvl>
    <w:lvl w:ilvl="3">
      <w:start w:val="0"/>
      <w:numFmt w:val="bullet"/>
      <w:lvlText w:val="•"/>
      <w:lvlJc w:val="left"/>
      <w:pPr>
        <w:ind w:left="2594" w:hanging="280"/>
      </w:pPr>
      <w:rPr>
        <w:rFonts w:hint="default"/>
        <w:lang w:val="en-US" w:eastAsia="zh-CN" w:bidi="ar-SA"/>
      </w:rPr>
    </w:lvl>
    <w:lvl w:ilvl="4">
      <w:start w:val="0"/>
      <w:numFmt w:val="bullet"/>
      <w:lvlText w:val="•"/>
      <w:lvlJc w:val="left"/>
      <w:pPr>
        <w:ind w:left="3482" w:hanging="280"/>
      </w:pPr>
      <w:rPr>
        <w:rFonts w:hint="default"/>
        <w:lang w:val="en-US" w:eastAsia="zh-CN" w:bidi="ar-SA"/>
      </w:rPr>
    </w:lvl>
    <w:lvl w:ilvl="5">
      <w:start w:val="0"/>
      <w:numFmt w:val="bullet"/>
      <w:lvlText w:val="•"/>
      <w:lvlJc w:val="left"/>
      <w:pPr>
        <w:ind w:left="4369" w:hanging="280"/>
      </w:pPr>
      <w:rPr>
        <w:rFonts w:hint="default"/>
        <w:lang w:val="en-US" w:eastAsia="zh-CN" w:bidi="ar-SA"/>
      </w:rPr>
    </w:lvl>
    <w:lvl w:ilvl="6">
      <w:start w:val="0"/>
      <w:numFmt w:val="bullet"/>
      <w:lvlText w:val="•"/>
      <w:lvlJc w:val="left"/>
      <w:pPr>
        <w:ind w:left="5256" w:hanging="280"/>
      </w:pPr>
      <w:rPr>
        <w:rFonts w:hint="default"/>
        <w:lang w:val="en-US" w:eastAsia="zh-CN" w:bidi="ar-SA"/>
      </w:rPr>
    </w:lvl>
    <w:lvl w:ilvl="7">
      <w:start w:val="0"/>
      <w:numFmt w:val="bullet"/>
      <w:lvlText w:val="•"/>
      <w:lvlJc w:val="left"/>
      <w:pPr>
        <w:ind w:left="6144" w:hanging="280"/>
      </w:pPr>
      <w:rPr>
        <w:rFonts w:hint="default"/>
        <w:lang w:val="en-US" w:eastAsia="zh-CN" w:bidi="ar-SA"/>
      </w:rPr>
    </w:lvl>
    <w:lvl w:ilvl="8">
      <w:start w:val="0"/>
      <w:numFmt w:val="bullet"/>
      <w:lvlText w:val="•"/>
      <w:lvlJc w:val="left"/>
      <w:pPr>
        <w:ind w:left="7031" w:hanging="280"/>
      </w:pPr>
      <w:rPr>
        <w:rFonts w:hint="default"/>
        <w:lang w:val="en-US" w:eastAsia="zh-CN" w:bidi="ar-SA"/>
      </w:rPr>
    </w:lvl>
  </w:abstractNum>
  <w:abstractNum w:abstractNumId="37">
    <w:nsid w:val="5B7A97D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8">
    <w:nsid w:val="5DBB4CC7"/>
    <w:multiLevelType w:val="hybridMultilevel"/>
    <w:tmpl w:val="00000000"/>
    <w:lvl w:ilvl="0">
      <w:start w:val="1"/>
      <w:numFmt w:val="decimal"/>
      <w:lvlText w:val="(%1)"/>
      <w:lvlJc w:val="left"/>
      <w:pPr>
        <w:ind w:left="686" w:hanging="567"/>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492" w:hanging="567"/>
      </w:pPr>
      <w:rPr>
        <w:rFonts w:hint="default"/>
        <w:lang w:val="en-US" w:eastAsia="zh-CN" w:bidi="ar-SA"/>
      </w:rPr>
    </w:lvl>
    <w:lvl w:ilvl="2">
      <w:start w:val="0"/>
      <w:numFmt w:val="bullet"/>
      <w:lvlText w:val="•"/>
      <w:lvlJc w:val="left"/>
      <w:pPr>
        <w:ind w:left="2305" w:hanging="567"/>
      </w:pPr>
      <w:rPr>
        <w:rFonts w:hint="default"/>
        <w:lang w:val="en-US" w:eastAsia="zh-CN" w:bidi="ar-SA"/>
      </w:rPr>
    </w:lvl>
    <w:lvl w:ilvl="3">
      <w:start w:val="0"/>
      <w:numFmt w:val="bullet"/>
      <w:lvlText w:val="•"/>
      <w:lvlJc w:val="left"/>
      <w:pPr>
        <w:ind w:left="3117" w:hanging="567"/>
      </w:pPr>
      <w:rPr>
        <w:rFonts w:hint="default"/>
        <w:lang w:val="en-US" w:eastAsia="zh-CN" w:bidi="ar-SA"/>
      </w:rPr>
    </w:lvl>
    <w:lvl w:ilvl="4">
      <w:start w:val="0"/>
      <w:numFmt w:val="bullet"/>
      <w:lvlText w:val="•"/>
      <w:lvlJc w:val="left"/>
      <w:pPr>
        <w:ind w:left="3930" w:hanging="567"/>
      </w:pPr>
      <w:rPr>
        <w:rFonts w:hint="default"/>
        <w:lang w:val="en-US" w:eastAsia="zh-CN" w:bidi="ar-SA"/>
      </w:rPr>
    </w:lvl>
    <w:lvl w:ilvl="5">
      <w:start w:val="0"/>
      <w:numFmt w:val="bullet"/>
      <w:lvlText w:val="•"/>
      <w:lvlJc w:val="left"/>
      <w:pPr>
        <w:ind w:left="4743" w:hanging="567"/>
      </w:pPr>
      <w:rPr>
        <w:rFonts w:hint="default"/>
        <w:lang w:val="en-US" w:eastAsia="zh-CN" w:bidi="ar-SA"/>
      </w:rPr>
    </w:lvl>
    <w:lvl w:ilvl="6">
      <w:start w:val="0"/>
      <w:numFmt w:val="bullet"/>
      <w:lvlText w:val="•"/>
      <w:lvlJc w:val="left"/>
      <w:pPr>
        <w:ind w:left="5555" w:hanging="567"/>
      </w:pPr>
      <w:rPr>
        <w:rFonts w:hint="default"/>
        <w:lang w:val="en-US" w:eastAsia="zh-CN" w:bidi="ar-SA"/>
      </w:rPr>
    </w:lvl>
    <w:lvl w:ilvl="7">
      <w:start w:val="0"/>
      <w:numFmt w:val="bullet"/>
      <w:lvlText w:val="•"/>
      <w:lvlJc w:val="left"/>
      <w:pPr>
        <w:ind w:left="6368" w:hanging="567"/>
      </w:pPr>
      <w:rPr>
        <w:rFonts w:hint="default"/>
        <w:lang w:val="en-US" w:eastAsia="zh-CN" w:bidi="ar-SA"/>
      </w:rPr>
    </w:lvl>
    <w:lvl w:ilvl="8">
      <w:start w:val="0"/>
      <w:numFmt w:val="bullet"/>
      <w:lvlText w:val="•"/>
      <w:lvlJc w:val="left"/>
      <w:pPr>
        <w:ind w:left="7180" w:hanging="567"/>
      </w:pPr>
      <w:rPr>
        <w:rFonts w:hint="default"/>
        <w:lang w:val="en-US" w:eastAsia="zh-CN" w:bidi="ar-SA"/>
      </w:rPr>
    </w:lvl>
  </w:abstractNum>
  <w:abstractNum w:abstractNumId="39">
    <w:nsid w:val="61278E5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0">
    <w:nsid w:val="639F7FA4"/>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41">
    <w:nsid w:val="65945DCC"/>
    <w:multiLevelType w:val="hybridMultilevel"/>
    <w:tmpl w:val="00000000"/>
    <w:lvl w:ilvl="0">
      <w:start w:val="1"/>
      <w:numFmt w:val="decimal"/>
      <w:lvlText w:val="（%1）"/>
      <w:lvlJc w:val="left"/>
      <w:pPr>
        <w:ind w:left="120" w:hanging="704"/>
        <w:jc w:val="left"/>
      </w:pPr>
      <w:rPr>
        <w:rFonts w:ascii="仿宋" w:eastAsia="仿宋" w:hAnsi="仿宋" w:cs="仿宋" w:hint="default"/>
        <w:b w:val="0"/>
        <w:bCs w:val="0"/>
        <w:i w:val="0"/>
        <w:iCs w:val="0"/>
        <w:spacing w:val="0"/>
        <w:w w:val="100"/>
        <w:sz w:val="26"/>
        <w:szCs w:val="26"/>
        <w:lang w:val="en-US" w:eastAsia="zh-CN" w:bidi="ar-SA"/>
      </w:rPr>
    </w:lvl>
    <w:lvl w:ilvl="1">
      <w:start w:val="0"/>
      <w:numFmt w:val="bullet"/>
      <w:lvlText w:val="•"/>
      <w:lvlJc w:val="left"/>
      <w:pPr>
        <w:ind w:left="988" w:hanging="704"/>
      </w:pPr>
      <w:rPr>
        <w:rFonts w:hint="default"/>
        <w:lang w:val="en-US" w:eastAsia="zh-CN" w:bidi="ar-SA"/>
      </w:rPr>
    </w:lvl>
    <w:lvl w:ilvl="2">
      <w:start w:val="0"/>
      <w:numFmt w:val="bullet"/>
      <w:lvlText w:val="•"/>
      <w:lvlJc w:val="left"/>
      <w:pPr>
        <w:ind w:left="1857" w:hanging="704"/>
      </w:pPr>
      <w:rPr>
        <w:rFonts w:hint="default"/>
        <w:lang w:val="en-US" w:eastAsia="zh-CN" w:bidi="ar-SA"/>
      </w:rPr>
    </w:lvl>
    <w:lvl w:ilvl="3">
      <w:start w:val="0"/>
      <w:numFmt w:val="bullet"/>
      <w:lvlText w:val="•"/>
      <w:lvlJc w:val="left"/>
      <w:pPr>
        <w:ind w:left="2725" w:hanging="704"/>
      </w:pPr>
      <w:rPr>
        <w:rFonts w:hint="default"/>
        <w:lang w:val="en-US" w:eastAsia="zh-CN" w:bidi="ar-SA"/>
      </w:rPr>
    </w:lvl>
    <w:lvl w:ilvl="4">
      <w:start w:val="0"/>
      <w:numFmt w:val="bullet"/>
      <w:lvlText w:val="•"/>
      <w:lvlJc w:val="left"/>
      <w:pPr>
        <w:ind w:left="3594" w:hanging="704"/>
      </w:pPr>
      <w:rPr>
        <w:rFonts w:hint="default"/>
        <w:lang w:val="en-US" w:eastAsia="zh-CN" w:bidi="ar-SA"/>
      </w:rPr>
    </w:lvl>
    <w:lvl w:ilvl="5">
      <w:start w:val="0"/>
      <w:numFmt w:val="bullet"/>
      <w:lvlText w:val="•"/>
      <w:lvlJc w:val="left"/>
      <w:pPr>
        <w:ind w:left="4463" w:hanging="704"/>
      </w:pPr>
      <w:rPr>
        <w:rFonts w:hint="default"/>
        <w:lang w:val="en-US" w:eastAsia="zh-CN" w:bidi="ar-SA"/>
      </w:rPr>
    </w:lvl>
    <w:lvl w:ilvl="6">
      <w:start w:val="0"/>
      <w:numFmt w:val="bullet"/>
      <w:lvlText w:val="•"/>
      <w:lvlJc w:val="left"/>
      <w:pPr>
        <w:ind w:left="5331" w:hanging="704"/>
      </w:pPr>
      <w:rPr>
        <w:rFonts w:hint="default"/>
        <w:lang w:val="en-US" w:eastAsia="zh-CN" w:bidi="ar-SA"/>
      </w:rPr>
    </w:lvl>
    <w:lvl w:ilvl="7">
      <w:start w:val="0"/>
      <w:numFmt w:val="bullet"/>
      <w:lvlText w:val="•"/>
      <w:lvlJc w:val="left"/>
      <w:pPr>
        <w:ind w:left="6200" w:hanging="704"/>
      </w:pPr>
      <w:rPr>
        <w:rFonts w:hint="default"/>
        <w:lang w:val="en-US" w:eastAsia="zh-CN" w:bidi="ar-SA"/>
      </w:rPr>
    </w:lvl>
    <w:lvl w:ilvl="8">
      <w:start w:val="0"/>
      <w:numFmt w:val="bullet"/>
      <w:lvlText w:val="•"/>
      <w:lvlJc w:val="left"/>
      <w:pPr>
        <w:ind w:left="7068" w:hanging="704"/>
      </w:pPr>
      <w:rPr>
        <w:rFonts w:hint="default"/>
        <w:lang w:val="en-US" w:eastAsia="zh-CN" w:bidi="ar-SA"/>
      </w:rPr>
    </w:lvl>
  </w:abstractNum>
  <w:abstractNum w:abstractNumId="42">
    <w:nsid w:val="66A1C7A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3">
    <w:nsid w:val="66F60278"/>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44">
    <w:nsid w:val="66FD8F4B"/>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45">
    <w:nsid w:val="6B54F0A6"/>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20" w:hanging="282"/>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820" w:hanging="282"/>
      </w:pPr>
      <w:rPr>
        <w:rFonts w:hint="default"/>
        <w:lang w:val="en-US" w:eastAsia="zh-CN" w:bidi="ar-SA"/>
      </w:rPr>
    </w:lvl>
    <w:lvl w:ilvl="3">
      <w:start w:val="0"/>
      <w:numFmt w:val="bullet"/>
      <w:lvlText w:val="•"/>
      <w:lvlJc w:val="left"/>
      <w:pPr>
        <w:ind w:left="1818" w:hanging="282"/>
      </w:pPr>
      <w:rPr>
        <w:rFonts w:hint="default"/>
        <w:lang w:val="en-US" w:eastAsia="zh-CN" w:bidi="ar-SA"/>
      </w:rPr>
    </w:lvl>
    <w:lvl w:ilvl="4">
      <w:start w:val="0"/>
      <w:numFmt w:val="bullet"/>
      <w:lvlText w:val="•"/>
      <w:lvlJc w:val="left"/>
      <w:pPr>
        <w:ind w:left="2816" w:hanging="282"/>
      </w:pPr>
      <w:rPr>
        <w:rFonts w:hint="default"/>
        <w:lang w:val="en-US" w:eastAsia="zh-CN" w:bidi="ar-SA"/>
      </w:rPr>
    </w:lvl>
    <w:lvl w:ilvl="5">
      <w:start w:val="0"/>
      <w:numFmt w:val="bullet"/>
      <w:lvlText w:val="•"/>
      <w:lvlJc w:val="left"/>
      <w:pPr>
        <w:ind w:left="3814" w:hanging="282"/>
      </w:pPr>
      <w:rPr>
        <w:rFonts w:hint="default"/>
        <w:lang w:val="en-US" w:eastAsia="zh-CN" w:bidi="ar-SA"/>
      </w:rPr>
    </w:lvl>
    <w:lvl w:ilvl="6">
      <w:start w:val="0"/>
      <w:numFmt w:val="bullet"/>
      <w:lvlText w:val="•"/>
      <w:lvlJc w:val="left"/>
      <w:pPr>
        <w:ind w:left="4813" w:hanging="282"/>
      </w:pPr>
      <w:rPr>
        <w:rFonts w:hint="default"/>
        <w:lang w:val="en-US" w:eastAsia="zh-CN" w:bidi="ar-SA"/>
      </w:rPr>
    </w:lvl>
    <w:lvl w:ilvl="7">
      <w:start w:val="0"/>
      <w:numFmt w:val="bullet"/>
      <w:lvlText w:val="•"/>
      <w:lvlJc w:val="left"/>
      <w:pPr>
        <w:ind w:left="5811" w:hanging="282"/>
      </w:pPr>
      <w:rPr>
        <w:rFonts w:hint="default"/>
        <w:lang w:val="en-US" w:eastAsia="zh-CN" w:bidi="ar-SA"/>
      </w:rPr>
    </w:lvl>
    <w:lvl w:ilvl="8">
      <w:start w:val="0"/>
      <w:numFmt w:val="bullet"/>
      <w:lvlText w:val="•"/>
      <w:lvlJc w:val="left"/>
      <w:pPr>
        <w:ind w:left="6809" w:hanging="282"/>
      </w:pPr>
      <w:rPr>
        <w:rFonts w:hint="default"/>
        <w:lang w:val="en-US" w:eastAsia="zh-CN" w:bidi="ar-SA"/>
      </w:rPr>
    </w:lvl>
  </w:abstractNum>
  <w:abstractNum w:abstractNumId="46">
    <w:nsid w:val="73B8673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7">
    <w:nsid w:val="75B9F83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8">
    <w:nsid w:val="775F9B8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9">
    <w:nsid w:val="7AF52AE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0">
    <w:nsid w:val="7C5C727D"/>
    <w:multiLevelType w:val="hybridMultilevel"/>
    <w:tmpl w:val="00000000"/>
    <w:lvl w:ilvl="0">
      <w:start w:val="1"/>
      <w:numFmt w:val="decimal"/>
      <w:lvlText w:val="(%1)"/>
      <w:lvlJc w:val="left"/>
      <w:pPr>
        <w:ind w:left="120" w:hanging="56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560"/>
      </w:pPr>
      <w:rPr>
        <w:rFonts w:hint="default"/>
        <w:lang w:val="en-US" w:eastAsia="zh-CN" w:bidi="ar-SA"/>
      </w:rPr>
    </w:lvl>
    <w:lvl w:ilvl="2">
      <w:start w:val="0"/>
      <w:numFmt w:val="bullet"/>
      <w:lvlText w:val="•"/>
      <w:lvlJc w:val="left"/>
      <w:pPr>
        <w:ind w:left="1857" w:hanging="560"/>
      </w:pPr>
      <w:rPr>
        <w:rFonts w:hint="default"/>
        <w:lang w:val="en-US" w:eastAsia="zh-CN" w:bidi="ar-SA"/>
      </w:rPr>
    </w:lvl>
    <w:lvl w:ilvl="3">
      <w:start w:val="0"/>
      <w:numFmt w:val="bullet"/>
      <w:lvlText w:val="•"/>
      <w:lvlJc w:val="left"/>
      <w:pPr>
        <w:ind w:left="2725" w:hanging="560"/>
      </w:pPr>
      <w:rPr>
        <w:rFonts w:hint="default"/>
        <w:lang w:val="en-US" w:eastAsia="zh-CN" w:bidi="ar-SA"/>
      </w:rPr>
    </w:lvl>
    <w:lvl w:ilvl="4">
      <w:start w:val="0"/>
      <w:numFmt w:val="bullet"/>
      <w:lvlText w:val="•"/>
      <w:lvlJc w:val="left"/>
      <w:pPr>
        <w:ind w:left="3594" w:hanging="560"/>
      </w:pPr>
      <w:rPr>
        <w:rFonts w:hint="default"/>
        <w:lang w:val="en-US" w:eastAsia="zh-CN" w:bidi="ar-SA"/>
      </w:rPr>
    </w:lvl>
    <w:lvl w:ilvl="5">
      <w:start w:val="0"/>
      <w:numFmt w:val="bullet"/>
      <w:lvlText w:val="•"/>
      <w:lvlJc w:val="left"/>
      <w:pPr>
        <w:ind w:left="4463" w:hanging="560"/>
      </w:pPr>
      <w:rPr>
        <w:rFonts w:hint="default"/>
        <w:lang w:val="en-US" w:eastAsia="zh-CN" w:bidi="ar-SA"/>
      </w:rPr>
    </w:lvl>
    <w:lvl w:ilvl="6">
      <w:start w:val="0"/>
      <w:numFmt w:val="bullet"/>
      <w:lvlText w:val="•"/>
      <w:lvlJc w:val="left"/>
      <w:pPr>
        <w:ind w:left="5331" w:hanging="560"/>
      </w:pPr>
      <w:rPr>
        <w:rFonts w:hint="default"/>
        <w:lang w:val="en-US" w:eastAsia="zh-CN" w:bidi="ar-SA"/>
      </w:rPr>
    </w:lvl>
    <w:lvl w:ilvl="7">
      <w:start w:val="0"/>
      <w:numFmt w:val="bullet"/>
      <w:lvlText w:val="•"/>
      <w:lvlJc w:val="left"/>
      <w:pPr>
        <w:ind w:left="6200" w:hanging="560"/>
      </w:pPr>
      <w:rPr>
        <w:rFonts w:hint="default"/>
        <w:lang w:val="en-US" w:eastAsia="zh-CN" w:bidi="ar-SA"/>
      </w:rPr>
    </w:lvl>
    <w:lvl w:ilvl="8">
      <w:start w:val="0"/>
      <w:numFmt w:val="bullet"/>
      <w:lvlText w:val="•"/>
      <w:lvlJc w:val="left"/>
      <w:pPr>
        <w:ind w:left="7068" w:hanging="560"/>
      </w:pPr>
      <w:rPr>
        <w:rFonts w:hint="default"/>
        <w:lang w:val="en-US" w:eastAsia="zh-CN" w:bidi="ar-SA"/>
      </w:rPr>
    </w:lvl>
  </w:abstractNum>
  <w:abstractNum w:abstractNumId="51">
    <w:nsid w:val="7E7B34C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2">
    <w:nsid w:val="7F9EFC0C"/>
    <w:multiLevelType w:val="hybridMultilevel"/>
    <w:tmpl w:val="00000000"/>
    <w:lvl w:ilvl="0">
      <w:start w:val="1"/>
      <w:numFmt w:val="decimal"/>
      <w:lvlText w:val="(%1)"/>
      <w:lvlJc w:val="left"/>
      <w:pPr>
        <w:ind w:left="120" w:hanging="56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560"/>
      </w:pPr>
      <w:rPr>
        <w:rFonts w:hint="default"/>
        <w:lang w:val="en-US" w:eastAsia="zh-CN" w:bidi="ar-SA"/>
      </w:rPr>
    </w:lvl>
    <w:lvl w:ilvl="2">
      <w:start w:val="0"/>
      <w:numFmt w:val="bullet"/>
      <w:lvlText w:val="•"/>
      <w:lvlJc w:val="left"/>
      <w:pPr>
        <w:ind w:left="1857" w:hanging="560"/>
      </w:pPr>
      <w:rPr>
        <w:rFonts w:hint="default"/>
        <w:lang w:val="en-US" w:eastAsia="zh-CN" w:bidi="ar-SA"/>
      </w:rPr>
    </w:lvl>
    <w:lvl w:ilvl="3">
      <w:start w:val="0"/>
      <w:numFmt w:val="bullet"/>
      <w:lvlText w:val="•"/>
      <w:lvlJc w:val="left"/>
      <w:pPr>
        <w:ind w:left="2725" w:hanging="560"/>
      </w:pPr>
      <w:rPr>
        <w:rFonts w:hint="default"/>
        <w:lang w:val="en-US" w:eastAsia="zh-CN" w:bidi="ar-SA"/>
      </w:rPr>
    </w:lvl>
    <w:lvl w:ilvl="4">
      <w:start w:val="0"/>
      <w:numFmt w:val="bullet"/>
      <w:lvlText w:val="•"/>
      <w:lvlJc w:val="left"/>
      <w:pPr>
        <w:ind w:left="3594" w:hanging="560"/>
      </w:pPr>
      <w:rPr>
        <w:rFonts w:hint="default"/>
        <w:lang w:val="en-US" w:eastAsia="zh-CN" w:bidi="ar-SA"/>
      </w:rPr>
    </w:lvl>
    <w:lvl w:ilvl="5">
      <w:start w:val="0"/>
      <w:numFmt w:val="bullet"/>
      <w:lvlText w:val="•"/>
      <w:lvlJc w:val="left"/>
      <w:pPr>
        <w:ind w:left="4463" w:hanging="560"/>
      </w:pPr>
      <w:rPr>
        <w:rFonts w:hint="default"/>
        <w:lang w:val="en-US" w:eastAsia="zh-CN" w:bidi="ar-SA"/>
      </w:rPr>
    </w:lvl>
    <w:lvl w:ilvl="6">
      <w:start w:val="0"/>
      <w:numFmt w:val="bullet"/>
      <w:lvlText w:val="•"/>
      <w:lvlJc w:val="left"/>
      <w:pPr>
        <w:ind w:left="5331" w:hanging="560"/>
      </w:pPr>
      <w:rPr>
        <w:rFonts w:hint="default"/>
        <w:lang w:val="en-US" w:eastAsia="zh-CN" w:bidi="ar-SA"/>
      </w:rPr>
    </w:lvl>
    <w:lvl w:ilvl="7">
      <w:start w:val="0"/>
      <w:numFmt w:val="bullet"/>
      <w:lvlText w:val="•"/>
      <w:lvlJc w:val="left"/>
      <w:pPr>
        <w:ind w:left="6200" w:hanging="560"/>
      </w:pPr>
      <w:rPr>
        <w:rFonts w:hint="default"/>
        <w:lang w:val="en-US" w:eastAsia="zh-CN" w:bidi="ar-SA"/>
      </w:rPr>
    </w:lvl>
    <w:lvl w:ilvl="8">
      <w:start w:val="0"/>
      <w:numFmt w:val="bullet"/>
      <w:lvlText w:val="•"/>
      <w:lvlJc w:val="left"/>
      <w:pPr>
        <w:ind w:left="7068" w:hanging="560"/>
      </w:pPr>
      <w:rPr>
        <w:rFonts w:hint="default"/>
        <w:lang w:val="en-US" w:eastAsia="zh-CN" w:bidi="ar-SA"/>
      </w:rPr>
    </w:lvl>
  </w:abstractNum>
  <w:num w:numId="1">
    <w:abstractNumId w:val="13"/>
  </w:num>
  <w:num w:numId="2">
    <w:abstractNumId w:val="41"/>
  </w:num>
  <w:num w:numId="3">
    <w:abstractNumId w:val="34"/>
  </w:num>
  <w:num w:numId="4">
    <w:abstractNumId w:val="30"/>
  </w:num>
  <w:num w:numId="5">
    <w:abstractNumId w:val="6"/>
  </w:num>
  <w:num w:numId="6">
    <w:abstractNumId w:val="29"/>
  </w:num>
  <w:num w:numId="7">
    <w:abstractNumId w:val="9"/>
  </w:num>
  <w:num w:numId="8">
    <w:abstractNumId w:val="44"/>
  </w:num>
  <w:num w:numId="9">
    <w:abstractNumId w:val="0"/>
  </w:num>
  <w:num w:numId="10">
    <w:abstractNumId w:val="27"/>
  </w:num>
  <w:num w:numId="11">
    <w:abstractNumId w:val="7"/>
  </w:num>
  <w:num w:numId="12">
    <w:abstractNumId w:val="48"/>
  </w:num>
  <w:num w:numId="13">
    <w:abstractNumId w:val="16"/>
  </w:num>
  <w:num w:numId="14">
    <w:abstractNumId w:val="4"/>
  </w:num>
  <w:num w:numId="15">
    <w:abstractNumId w:val="24"/>
  </w:num>
  <w:num w:numId="16">
    <w:abstractNumId w:val="26"/>
  </w:num>
  <w:num w:numId="17">
    <w:abstractNumId w:val="33"/>
  </w:num>
  <w:num w:numId="18">
    <w:abstractNumId w:val="40"/>
  </w:num>
  <w:num w:numId="19">
    <w:abstractNumId w:val="15"/>
  </w:num>
  <w:num w:numId="20">
    <w:abstractNumId w:val="23"/>
  </w:num>
  <w:num w:numId="21">
    <w:abstractNumId w:val="32"/>
  </w:num>
  <w:num w:numId="22">
    <w:abstractNumId w:val="14"/>
  </w:num>
  <w:num w:numId="23">
    <w:abstractNumId w:val="18"/>
  </w:num>
  <w:num w:numId="24">
    <w:abstractNumId w:val="2"/>
  </w:num>
  <w:num w:numId="25">
    <w:abstractNumId w:val="17"/>
  </w:num>
  <w:num w:numId="26">
    <w:abstractNumId w:val="19"/>
  </w:num>
  <w:num w:numId="27">
    <w:abstractNumId w:val="45"/>
  </w:num>
  <w:num w:numId="28">
    <w:abstractNumId w:val="36"/>
  </w:num>
  <w:num w:numId="29">
    <w:abstractNumId w:val="37"/>
  </w:num>
  <w:num w:numId="30">
    <w:abstractNumId w:val="22"/>
  </w:num>
  <w:num w:numId="31">
    <w:abstractNumId w:val="25"/>
  </w:num>
  <w:num w:numId="32">
    <w:abstractNumId w:val="12"/>
  </w:num>
  <w:num w:numId="33">
    <w:abstractNumId w:val="31"/>
  </w:num>
  <w:num w:numId="34">
    <w:abstractNumId w:val="38"/>
  </w:num>
  <w:num w:numId="35">
    <w:abstractNumId w:val="52"/>
  </w:num>
  <w:num w:numId="36">
    <w:abstractNumId w:val="10"/>
  </w:num>
  <w:num w:numId="37">
    <w:abstractNumId w:val="20"/>
  </w:num>
  <w:num w:numId="38">
    <w:abstractNumId w:val="50"/>
  </w:num>
  <w:num w:numId="39">
    <w:abstractNumId w:val="43"/>
  </w:num>
  <w:num w:numId="40">
    <w:abstractNumId w:val="51"/>
  </w:num>
  <w:num w:numId="41">
    <w:abstractNumId w:val="35"/>
  </w:num>
  <w:num w:numId="42">
    <w:abstractNumId w:val="42"/>
  </w:num>
  <w:num w:numId="43">
    <w:abstractNumId w:val="3"/>
  </w:num>
  <w:num w:numId="44">
    <w:abstractNumId w:val="8"/>
  </w:num>
  <w:num w:numId="45">
    <w:abstractNumId w:val="39"/>
  </w:num>
  <w:num w:numId="46">
    <w:abstractNumId w:val="5"/>
  </w:num>
  <w:num w:numId="47">
    <w:abstractNumId w:val="11"/>
  </w:num>
  <w:num w:numId="48">
    <w:abstractNumId w:val="47"/>
  </w:num>
  <w:num w:numId="49">
    <w:abstractNumId w:val="46"/>
  </w:num>
  <w:num w:numId="50">
    <w:abstractNumId w:val="49"/>
  </w:num>
  <w:num w:numId="51">
    <w:abstractNumId w:val="21"/>
  </w:num>
  <w:num w:numId="52">
    <w:abstractNumId w:val="28"/>
  </w:num>
  <w:num w:numId="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839"/>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120"/>
    </w:pPr>
    <w:rPr>
      <w:rFonts w:ascii="仿宋" w:eastAsia="仿宋" w:hAnsi="仿宋" w:cs="仿宋"/>
      <w:lang w:val="en-US" w:eastAsia="zh-CN" w:bidi="ar-SA"/>
    </w:rPr>
  </w:style>
  <w:style w:type="paragraph" w:customStyle="1" w:styleId="TableParagraph">
    <w:name w:val="Table Paragraph"/>
    <w:basedOn w:val="Normal"/>
    <w:uiPriority w:val="1"/>
    <w:qFormat/>
    <w:pPr>
      <w:ind w:left="107"/>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hyperlink" Target="https://d.book118.com/056213154124010055" TargetMode="External" /><Relationship Id="rId16" Type="http://schemas.openxmlformats.org/officeDocument/2006/relationships/footer" Target="footer11.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2024-03-05T04:54:57Z</dcterms:created>
  <dcterms:modified xsi:type="dcterms:W3CDTF">2024-03-05T04:54:57Z</dcterms:modified>
</cp:coreProperties>
</file>