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12217400</wp:posOffset>
            </wp:positionH>
            <wp:positionV relativeFrom="topMargin">
              <wp:posOffset>11823700</wp:posOffset>
            </wp:positionV>
            <wp:extent cx="469900" cy="2794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469900" cy="2794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2023</w:t>
      </w:r>
      <w:r>
        <w:rPr>
          <w:rFonts w:ascii="Times New Roman" w:eastAsia="宋体" w:hAnsi="Times New Roman" w:cs="Times New Roman" w:hint="eastAsia"/>
          <w:b w:val="0"/>
          <w:bCs w:val="0"/>
          <w:kern w:val="2"/>
          <w:sz w:val="28"/>
          <w:szCs w:val="28"/>
          <w:lang w:val="en-US" w:eastAsia="zh-CN" w:bidi="ar"/>
        </w:rPr>
        <w:t>外研版</w:t>
      </w:r>
      <w:r>
        <w:rPr>
          <w:rFonts w:ascii="Times New Roman" w:eastAsia="宋体" w:hAnsi="Times New Roman" w:cs="Times New Roman" w:hint="eastAsia"/>
          <w:b w:val="0"/>
          <w:bCs w:val="0"/>
          <w:kern w:val="2"/>
          <w:sz w:val="28"/>
          <w:szCs w:val="28"/>
          <w:lang w:val="en-US" w:eastAsia="zh-CN" w:bidi="ar"/>
        </w:rPr>
        <w:t>-</w:t>
      </w:r>
      <w:r>
        <w:rPr>
          <w:rFonts w:ascii="Times New Roman" w:eastAsia="宋体" w:hAnsi="Times New Roman" w:cs="Times New Roman" w:hint="eastAsia"/>
          <w:b w:val="0"/>
          <w:bCs w:val="0"/>
          <w:kern w:val="2"/>
          <w:sz w:val="28"/>
          <w:szCs w:val="28"/>
          <w:lang w:val="en-US" w:eastAsia="zh-CN" w:bidi="ar"/>
        </w:rPr>
        <w:t>高二上册</w:t>
      </w:r>
      <w:r>
        <w:rPr>
          <w:rFonts w:ascii="Times New Roman" w:eastAsia="宋体" w:hAnsi="Times New Roman" w:cs="Times New Roman" w:hint="eastAsia"/>
          <w:b w:val="0"/>
          <w:bCs w:val="0"/>
          <w:kern w:val="2"/>
          <w:sz w:val="28"/>
          <w:szCs w:val="28"/>
          <w:lang w:val="en-US" w:eastAsia="zh-CN" w:bidi="ar"/>
        </w:rPr>
        <w:t>-</w:t>
      </w:r>
      <w:r>
        <w:rPr>
          <w:rFonts w:ascii="Times New Roman" w:eastAsia="宋体" w:hAnsi="Times New Roman" w:cs="Times New Roman" w:hint="eastAsia"/>
          <w:b w:val="0"/>
          <w:bCs w:val="0"/>
          <w:kern w:val="2"/>
          <w:sz w:val="28"/>
          <w:szCs w:val="28"/>
          <w:lang w:val="en-US" w:eastAsia="zh-CN" w:bidi="ar"/>
        </w:rPr>
        <w:t>石室中学（备考期末</w:t>
      </w:r>
      <w:r>
        <w:rPr>
          <w:rFonts w:ascii="Times New Roman" w:eastAsia="宋体" w:hAnsi="Times New Roman" w:cs="Times New Roman" w:hint="eastAsia"/>
          <w:b w:val="0"/>
          <w:bCs w:val="0"/>
          <w:kern w:val="2"/>
          <w:sz w:val="28"/>
          <w:szCs w:val="28"/>
          <w:lang w:val="en-US" w:eastAsia="zh-CN" w:bidi="ar"/>
        </w:rPr>
        <w:t>-</w:t>
      </w:r>
      <w:r>
        <w:rPr>
          <w:rFonts w:ascii="Times New Roman" w:eastAsia="宋体" w:hAnsi="Times New Roman" w:cs="Times New Roman" w:hint="eastAsia"/>
          <w:b w:val="0"/>
          <w:bCs w:val="0"/>
          <w:kern w:val="2"/>
          <w:sz w:val="28"/>
          <w:szCs w:val="28"/>
          <w:lang w:val="en-US" w:eastAsia="zh-CN" w:bidi="ar"/>
        </w:rPr>
        <w:t>模拟试卷</w:t>
      </w:r>
      <w:r>
        <w:rPr>
          <w:rFonts w:ascii="Times New Roman" w:eastAsia="宋体" w:hAnsi="Times New Roman" w:cs="Times New Roman" w:hint="eastAsia"/>
          <w:b w:val="0"/>
          <w:bCs w:val="0"/>
          <w:kern w:val="2"/>
          <w:sz w:val="28"/>
          <w:szCs w:val="28"/>
          <w:lang w:val="en-US" w:eastAsia="zh-CN" w:bidi="ar"/>
        </w:rPr>
        <w:t xml:space="preserve"> </w:t>
      </w:r>
      <w:r>
        <w:rPr>
          <w:rFonts w:ascii="Times New Roman" w:eastAsia="宋体" w:hAnsi="Times New Roman" w:cs="Times New Roman" w:hint="eastAsia"/>
          <w:b w:val="0"/>
          <w:bCs w:val="0"/>
          <w:kern w:val="2"/>
          <w:sz w:val="28"/>
          <w:szCs w:val="28"/>
          <w:lang w:val="en-US" w:eastAsia="zh-CN" w:bidi="ar"/>
        </w:rPr>
        <w:t>3</w:t>
      </w:r>
      <w:r>
        <w:rPr>
          <w:rFonts w:ascii="Times New Roman" w:eastAsia="宋体" w:hAnsi="Times New Roman" w:cs="Times New Roman" w:hint="eastAsia"/>
          <w:b w:val="0"/>
          <w:bCs w:val="0"/>
          <w:kern w:val="2"/>
          <w:sz w:val="28"/>
          <w:szCs w:val="28"/>
          <w:lang w:val="en-US" w:eastAsia="zh-CN" w:bidi="ar"/>
        </w:rPr>
        <w:t>）</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default"/>
          <w:b/>
          <w:bCs/>
          <w:sz w:val="36"/>
          <w:szCs w:val="36"/>
          <w:lang w:bidi="ar"/>
        </w:rPr>
      </w:pPr>
      <w:r>
        <w:rPr>
          <w:rFonts w:ascii="Times New Roman" w:eastAsia="方正姚体" w:hAnsi="Times New Roman" w:cs="Times New Roman" w:hint="eastAsia"/>
          <w:b/>
          <w:bCs/>
          <w:kern w:val="2"/>
          <w:sz w:val="36"/>
          <w:szCs w:val="36"/>
          <w:lang w:val="en-US" w:eastAsia="zh-CN" w:bidi="ar"/>
        </w:rPr>
        <w:t>英语试卷</w:t>
      </w:r>
    </w:p>
    <w:p>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r>
        <w:rPr>
          <w:rFonts w:ascii="Calibri" w:eastAsia="Calibri" w:hAnsi="Calibri" w:cs="Calibri"/>
          <w:b/>
          <w:color w:val="auto"/>
          <w:sz w:val="24"/>
        </w:rPr>
        <w:t xml:space="preserve">    </w:t>
      </w:r>
      <w:r>
        <w:rPr>
          <w:rFonts w:ascii="宋体" w:eastAsia="宋体" w:hAnsi="宋体" w:cs="宋体"/>
          <w:b/>
          <w:color w:val="auto"/>
          <w:sz w:val="24"/>
        </w:rPr>
        <w:t>总分：</w:t>
      </w:r>
      <w:r>
        <w:rPr>
          <w:rFonts w:ascii="Times New Roman" w:eastAsia="Times New Roman" w:hAnsi="Times New Roman" w:cs="Times New Roman"/>
          <w:b/>
          <w:color w:val="auto"/>
          <w:sz w:val="24"/>
        </w:rPr>
        <w:t>150</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．答卷前，考生务必将自己的姓名、准考证号填写在答题卡上。</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．回答选择题时，选出每小题答案后，用铅笔把答题卡上对应题目的答案标号涂黑。如需改动，用橡皮擦干净后，再选涂其他答案标号。回答非选择题时，将答案写在答题卡上，写在本试卷上无效。</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阅读［共两节，满分</w:t>
      </w:r>
      <w:r>
        <w:rPr>
          <w:rFonts w:ascii="Times New Roman" w:eastAsia="Times New Roman" w:hAnsi="Times New Roman" w:cs="Times New Roman"/>
          <w:b/>
          <w:color w:val="auto"/>
          <w:sz w:val="24"/>
        </w:rPr>
        <w:t>50</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2.5</w:t>
      </w:r>
      <w:r>
        <w:rPr>
          <w:rFonts w:ascii="宋体" w:eastAsia="宋体" w:hAnsi="宋体" w:cs="宋体"/>
          <w:b/>
          <w:color w:val="auto"/>
          <w:sz w:val="24"/>
        </w:rPr>
        <w:t>分，满分</w:t>
      </w:r>
      <w:r>
        <w:rPr>
          <w:rFonts w:ascii="Times New Roman" w:eastAsia="Times New Roman" w:hAnsi="Times New Roman" w:cs="Times New Roman"/>
          <w:b/>
          <w:color w:val="auto"/>
          <w:sz w:val="24"/>
        </w:rPr>
        <w:t>37.5</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阅读下列短文，从每题所给的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w:t>
      </w:r>
      <w:r>
        <w:rPr>
          <w:rFonts w:ascii="Times New Roman" w:eastAsia="Times New Roman" w:hAnsi="Times New Roman" w:cs="Times New Roman"/>
          <w:b/>
          <w:color w:val="auto"/>
          <w:sz w:val="24"/>
        </w:rPr>
        <w:t>D</w:t>
      </w:r>
      <w:r>
        <w:rPr>
          <w:rFonts w:ascii="宋体" w:eastAsia="宋体" w:hAnsi="宋体" w:cs="宋体"/>
          <w:b/>
          <w:color w:val="auto"/>
          <w:sz w:val="24"/>
        </w:rPr>
        <w:t>四个选项中选出最佳选项。</w:t>
      </w:r>
    </w:p>
    <w:p>
      <w:pPr>
        <w:spacing w:line="360" w:lineRule="auto"/>
        <w:jc w:val="center"/>
      </w:pPr>
      <w:r>
        <w:rPr>
          <w:rFonts w:ascii="Times New Roman" w:eastAsia="Times New Roman" w:hAnsi="Times New Roman" w:cs="Times New Roman"/>
          <w:b/>
          <w:color w:val="auto"/>
          <w:sz w:val="24"/>
        </w:rPr>
        <w:t>A</w:t>
      </w:r>
      <w:r>
        <w:rPr>
          <w:rFonts w:ascii="宋体" w:eastAsia="宋体" w:hAnsi="宋体" w:cs="宋体"/>
          <w:b/>
          <w:color w:val="auto"/>
          <w:sz w:val="24"/>
        </w:rPr>
        <w:t>篇</w:t>
      </w:r>
    </w:p>
    <w:p>
      <w:pPr>
        <w:spacing w:line="360" w:lineRule="auto"/>
        <w:ind w:firstLine="420"/>
        <w:jc w:val="both"/>
      </w:pPr>
      <w:r>
        <w:rPr>
          <w:rFonts w:ascii="Times New Roman" w:eastAsia="Times New Roman" w:hAnsi="Times New Roman" w:cs="Times New Roman"/>
          <w:color w:val="auto"/>
        </w:rPr>
        <w:t>Motoring writer, Simon Heptinstall once said that the most interesting thing about cars isn’t the car at all. Is it true that the motorists make better stories than their motors? Here are 3 stories to help make your own decision.</w:t>
      </w:r>
    </w:p>
    <w:p>
      <w:pPr>
        <w:spacing w:line="360" w:lineRule="auto"/>
        <w:ind w:firstLine="420"/>
        <w:jc w:val="both"/>
      </w:pPr>
      <w:r>
        <w:rPr>
          <w:rFonts w:ascii="Times New Roman" w:eastAsia="Times New Roman" w:hAnsi="Times New Roman" w:cs="Times New Roman"/>
          <w:b/>
          <w:color w:val="auto"/>
        </w:rPr>
        <w:t>Henry Ford built the Quadricycle</w:t>
      </w:r>
    </w:p>
    <w:p>
      <w:pPr>
        <w:spacing w:line="360" w:lineRule="auto"/>
        <w:ind w:firstLine="420"/>
        <w:jc w:val="both"/>
      </w:pPr>
      <w:r>
        <w:rPr>
          <w:rFonts w:ascii="Times New Roman" w:eastAsia="Times New Roman" w:hAnsi="Times New Roman" w:cs="Times New Roman"/>
          <w:color w:val="auto"/>
        </w:rPr>
        <w:t>In 1896, the great inventive engineer Henry Ford finished building his first car, called the Quadricycle, in a small shed behind his house. He became one of the world’s most successful businessmen later — but this time he had badly miscalculated. The completed Quadricycle wouldn’t fit out through the door. He’d built it bigger than the width of the door. Henry had to use an axe to chop out the doorframe to make the opening wider. Then he could ultimately get his pioneering creation out for its first drive. It is now an exhibit in Henry Ford Museum.</w:t>
      </w:r>
    </w:p>
    <w:p>
      <w:pPr>
        <w:spacing w:line="360" w:lineRule="auto"/>
        <w:ind w:firstLine="420"/>
        <w:jc w:val="both"/>
      </w:pPr>
      <w:r>
        <w:rPr>
          <w:rFonts w:ascii="Times New Roman" w:eastAsia="Times New Roman" w:hAnsi="Times New Roman" w:cs="Times New Roman"/>
          <w:b/>
          <w:color w:val="auto"/>
        </w:rPr>
        <w:t>Noel Gallagher forgot buying a car</w:t>
      </w:r>
    </w:p>
    <w:p>
      <w:pPr>
        <w:spacing w:line="360" w:lineRule="auto"/>
        <w:ind w:firstLine="420"/>
        <w:jc w:val="both"/>
      </w:pPr>
      <w:r>
        <w:rPr>
          <w:rFonts w:ascii="Times New Roman" w:eastAsia="Times New Roman" w:hAnsi="Times New Roman" w:cs="Times New Roman"/>
          <w:color w:val="auto"/>
        </w:rPr>
        <w:t>Millionaire rock star Noel Gallagher forgot he’d bought a brand — new classic car for £110</w:t>
      </w:r>
      <w:r>
        <w:rPr>
          <w:rFonts w:ascii="Times New Roman" w:eastAsia="Times New Roman" w:hAnsi="Times New Roman" w:cs="Times New Roman"/>
          <w:color w:val="auto"/>
          <w:position w:val="-22"/>
        </w:rPr>
        <w:drawing>
          <wp:inline distT="0" distB="0" distL="114300" distR="114300">
            <wp:extent cx="5080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auto"/>
        </w:rPr>
        <w:t xml:space="preserve">000. The former guitarist was puzzled when a Jaguar Mark </w:t>
      </w:r>
      <w:r>
        <w:rPr>
          <w:rFonts w:ascii="宋体" w:eastAsia="宋体" w:hAnsi="宋体" w:cs="宋体"/>
          <w:color w:val="auto"/>
        </w:rPr>
        <w:t>Ⅱ</w:t>
      </w:r>
      <w:r>
        <w:rPr>
          <w:rFonts w:ascii="Times New Roman" w:eastAsia="Times New Roman" w:hAnsi="Times New Roman" w:cs="Times New Roman"/>
          <w:color w:val="auto"/>
        </w:rPr>
        <w:t xml:space="preserve"> arrived at his house on a delivery truck. It turned out he had ordered it two years previously. At the time he ordered it he had hoped to learn to drive — but never got round it. He forgot the whole thing, and the car still sits unused in his garage.</w:t>
      </w:r>
    </w:p>
    <w:p>
      <w:pPr>
        <w:spacing w:line="360" w:lineRule="auto"/>
        <w:ind w:firstLine="420"/>
        <w:jc w:val="both"/>
      </w:pPr>
      <w:r>
        <w:rPr>
          <w:rFonts w:ascii="Times New Roman" w:eastAsia="Times New Roman" w:hAnsi="Times New Roman" w:cs="Times New Roman"/>
          <w:b/>
          <w:color w:val="auto"/>
        </w:rPr>
        <w:t>Maria Mugno made her car hairy</w:t>
      </w:r>
    </w:p>
    <w:p>
      <w:pPr>
        <w:spacing w:line="360" w:lineRule="auto"/>
        <w:ind w:firstLine="420"/>
        <w:jc w:val="both"/>
        <w:sectPr>
          <w:headerReference w:type="even" r:id="rId7"/>
          <w:footerReference w:type="even" r:id="rId8"/>
          <w:headerReference w:type="first" r:id="rId9"/>
          <w:footerReference w:type="first" r:id="rId10"/>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rFonts w:ascii="Times New Roman" w:eastAsia="Times New Roman" w:hAnsi="Times New Roman" w:cs="Times New Roman"/>
          <w:color w:val="auto"/>
        </w:rPr>
        <w:t>According</w:t>
      </w:r>
      <w:r>
        <w:rPr>
          <w:rFonts w:ascii="Times New Roman" w:eastAsia="Times New Roman" w:hAnsi="Times New Roman" w:cs="Times New Roman"/>
          <w:color w:val="auto"/>
        </w:rPr>
        <w:t xml:space="preserve"> to</w:t>
      </w:r>
      <w:r>
        <w:rPr>
          <w:rFonts w:ascii="Times New Roman" w:eastAsia="Times New Roman" w:hAnsi="Times New Roman" w:cs="Times New Roman"/>
          <w:color w:val="auto"/>
        </w:rPr>
        <w:t xml:space="preserve"> the</w:t>
      </w:r>
      <w:r>
        <w:rPr>
          <w:rFonts w:ascii="Times New Roman" w:eastAsia="Times New Roman" w:hAnsi="Times New Roman" w:cs="Times New Roman"/>
          <w:color w:val="auto"/>
        </w:rPr>
        <w:t xml:space="preserve"> Guinness</w:t>
      </w:r>
      <w:r>
        <w:rPr>
          <w:rFonts w:ascii="Times New Roman" w:eastAsia="Times New Roman" w:hAnsi="Times New Roman" w:cs="Times New Roman"/>
          <w:color w:val="auto"/>
        </w:rPr>
        <w:t xml:space="preserve"> Book</w:t>
      </w:r>
      <w:r>
        <w:rPr>
          <w:rFonts w:ascii="Times New Roman" w:eastAsia="Times New Roman" w:hAnsi="Times New Roman" w:cs="Times New Roman"/>
          <w:color w:val="auto"/>
        </w:rPr>
        <w:t xml:space="preserve"> of</w:t>
      </w:r>
      <w:r>
        <w:rPr>
          <w:rFonts w:ascii="Times New Roman" w:eastAsia="Times New Roman" w:hAnsi="Times New Roman" w:cs="Times New Roman"/>
          <w:color w:val="auto"/>
        </w:rPr>
        <w:t xml:space="preserve"> Records</w:t>
      </w:r>
      <w:r>
        <w:rPr>
          <w:rFonts w:ascii="Times New Roman" w:eastAsia="Times New Roman" w:hAnsi="Times New Roman" w:cs="Times New Roman"/>
          <w:color w:val="auto"/>
        </w:rPr>
        <w:t xml:space="preserve"> the</w:t>
      </w:r>
      <w:r>
        <w:rPr>
          <w:rFonts w:ascii="Times New Roman" w:eastAsia="Times New Roman" w:hAnsi="Times New Roman" w:cs="Times New Roman"/>
          <w:color w:val="auto"/>
        </w:rPr>
        <w:t xml:space="preserve"> world’s</w:t>
      </w:r>
      <w:r>
        <w:rPr>
          <w:rFonts w:ascii="Times New Roman" w:eastAsia="Times New Roman" w:hAnsi="Times New Roman" w:cs="Times New Roman"/>
          <w:color w:val="auto"/>
        </w:rPr>
        <w:t xml:space="preserve"> hairiest</w:t>
      </w:r>
      <w:r>
        <w:rPr>
          <w:rFonts w:ascii="Times New Roman" w:eastAsia="Times New Roman" w:hAnsi="Times New Roman" w:cs="Times New Roman"/>
          <w:color w:val="auto"/>
        </w:rPr>
        <w:t xml:space="preserve"> car</w:t>
      </w:r>
      <w:r>
        <w:rPr>
          <w:rFonts w:ascii="Times New Roman" w:eastAsia="Times New Roman" w:hAnsi="Times New Roman" w:cs="Times New Roman"/>
          <w:color w:val="auto"/>
        </w:rPr>
        <w:t xml:space="preserve"> is</w:t>
      </w:r>
      <w:r>
        <w:rPr>
          <w:rFonts w:ascii="Times New Roman" w:eastAsia="Times New Roman" w:hAnsi="Times New Roman" w:cs="Times New Roman"/>
          <w:color w:val="auto"/>
        </w:rPr>
        <w:t xml:space="preserve"> a</w:t>
      </w:r>
      <w:r>
        <w:rPr>
          <w:rFonts w:ascii="Times New Roman" w:eastAsia="Times New Roman" w:hAnsi="Times New Roman" w:cs="Times New Roman"/>
          <w:color w:val="auto"/>
        </w:rPr>
        <w:t xml:space="preserve"> Fiat</w:t>
      </w:r>
      <w:r>
        <w:rPr>
          <w:rFonts w:ascii="Times New Roman" w:eastAsia="Times New Roman" w:hAnsi="Times New Roman" w:cs="Times New Roman"/>
          <w:color w:val="auto"/>
        </w:rPr>
        <w:t xml:space="preserve"> 50</w:t>
      </w:r>
      <w:r>
        <w:rPr>
          <w:rFonts w:ascii="Times New Roman" w:eastAsia="Times New Roman" w:hAnsi="Times New Roman" w:cs="Times New Roman"/>
          <w:color w:val="auto"/>
        </w:rPr>
        <w:t xml:space="preserve"> owned</w:t>
      </w:r>
      <w:r>
        <w:rPr>
          <w:rFonts w:ascii="Times New Roman" w:eastAsia="Times New Roman" w:hAnsi="Times New Roman" w:cs="Times New Roman"/>
          <w:color w:val="auto"/>
        </w:rPr>
        <w:t xml:space="preserve"> by</w:t>
      </w:r>
      <w:r>
        <w:rPr>
          <w:rFonts w:ascii="Times New Roman" w:eastAsia="Times New Roman" w:hAnsi="Times New Roman" w:cs="Times New Roman"/>
          <w:color w:val="auto"/>
        </w:rPr>
        <w:t xml:space="preserve"> Maria</w:t>
      </w:r>
      <w:r>
        <w:rPr>
          <w:rFonts w:ascii="Times New Roman" w:eastAsia="Times New Roman" w:hAnsi="Times New Roman" w:cs="Times New Roman"/>
          <w:color w:val="auto"/>
        </w:rPr>
        <w:t xml:space="preserve"> Mugno</w:t>
      </w:r>
      <w:r>
        <w:rPr>
          <w:rFonts w:ascii="Times New Roman" w:eastAsia="Times New Roman" w:hAnsi="Times New Roman" w:cs="Times New Roman"/>
          <w:color w:val="auto"/>
        </w:rPr>
        <w:t xml:space="preserve"> of</w:t>
      </w:r>
      <w:r>
        <w:rPr>
          <w:rFonts w:ascii="Times New Roman" w:eastAsia="Times New Roman" w:hAnsi="Times New Roman" w:cs="Times New Roman"/>
          <w:color w:val="auto"/>
        </w:rPr>
        <w:t xml:space="preserve"> Salerno</w:t>
      </w:r>
      <w:r>
        <w:rPr>
          <w:rFonts w:ascii="Times New Roman" w:eastAsia="Times New Roman" w:hAnsi="Times New Roman" w:cs="Times New Roman"/>
          <w:color w:val="auto"/>
        </w:rPr>
        <w:t xml:space="preserve"> in</w:t>
      </w:r>
      <w:r>
        <w:rPr>
          <w:rFonts w:ascii="Times New Roman" w:eastAsia="Times New Roman" w:hAnsi="Times New Roman" w:cs="Times New Roman"/>
          <w:color w:val="auto"/>
        </w:rPr>
        <w:t xml:space="preserve"> Italy.</w:t>
      </w:r>
      <w:r>
        <w:rPr>
          <w:rFonts w:ascii="Times New Roman" w:eastAsia="Times New Roman" w:hAnsi="Times New Roman" w:cs="Times New Roman"/>
          <w:color w:val="auto"/>
        </w:rPr>
        <w:t xml:space="preserve"> The</w:t>
      </w:r>
      <w:r>
        <w:rPr>
          <w:rFonts w:ascii="Times New Roman" w:eastAsia="Times New Roman" w:hAnsi="Times New Roman" w:cs="Times New Roman"/>
          <w:color w:val="auto"/>
        </w:rPr>
        <w:t xml:space="preserve"> Italian</w:t>
      </w:r>
      <w:r>
        <w:rPr>
          <w:rFonts w:ascii="Times New Roman" w:eastAsia="Times New Roman" w:hAnsi="Times New Roman" w:cs="Times New Roman"/>
          <w:color w:val="auto"/>
        </w:rPr>
        <w:t xml:space="preserve"> hairdresser</w:t>
      </w:r>
      <w:r>
        <w:rPr>
          <w:rFonts w:ascii="Times New Roman" w:eastAsia="Times New Roman" w:hAnsi="Times New Roman" w:cs="Times New Roman"/>
          <w:color w:val="auto"/>
        </w:rPr>
        <w:t xml:space="preserve"> has</w:t>
      </w:r>
      <w:r>
        <w:rPr>
          <w:rFonts w:ascii="Times New Roman" w:eastAsia="Times New Roman" w:hAnsi="Times New Roman" w:cs="Times New Roman"/>
          <w:color w:val="auto"/>
        </w:rPr>
        <w:t xml:space="preserve"> spent</w:t>
      </w:r>
      <w:r>
        <w:rPr>
          <w:rFonts w:ascii="Times New Roman" w:eastAsia="Times New Roman" w:hAnsi="Times New Roman" w:cs="Times New Roman"/>
          <w:color w:val="auto"/>
        </w:rPr>
        <w:t xml:space="preserve"> hundreds</w:t>
      </w:r>
      <w:r>
        <w:rPr>
          <w:rFonts w:ascii="Times New Roman" w:eastAsia="Times New Roman" w:hAnsi="Times New Roman" w:cs="Times New Roman"/>
          <w:color w:val="auto"/>
        </w:rPr>
        <w:t xml:space="preserve"> of</w:t>
      </w:r>
      <w:r>
        <w:rPr>
          <w:rFonts w:ascii="Times New Roman" w:eastAsia="Times New Roman" w:hAnsi="Times New Roman" w:cs="Times New Roman"/>
          <w:color w:val="auto"/>
        </w:rPr>
        <w:t xml:space="preserve"> hours</w:t>
      </w:r>
      <w:r>
        <w:rPr>
          <w:rFonts w:ascii="Times New Roman" w:eastAsia="Times New Roman" w:hAnsi="Times New Roman" w:cs="Times New Roman"/>
          <w:color w:val="auto"/>
        </w:rPr>
        <w:t xml:space="preserve"> importing</w:t>
      </w:r>
      <w:r>
        <w:rPr>
          <w:rFonts w:ascii="Times New Roman" w:eastAsia="Times New Roman" w:hAnsi="Times New Roman" w:cs="Times New Roman"/>
          <w:color w:val="auto"/>
        </w:rPr>
        <w:t xml:space="preserve"> bags</w:t>
      </w:r>
      <w:r>
        <w:rPr>
          <w:rFonts w:ascii="Times New Roman" w:eastAsia="Times New Roman" w:hAnsi="Times New Roman" w:cs="Times New Roman"/>
          <w:color w:val="auto"/>
        </w:rPr>
        <w:t xml:space="preserve"> of</w:t>
      </w:r>
      <w:r>
        <w:rPr>
          <w:rFonts w:ascii="Times New Roman" w:eastAsia="Times New Roman" w:hAnsi="Times New Roman" w:cs="Times New Roman"/>
          <w:color w:val="auto"/>
        </w:rPr>
        <w:t xml:space="preserve"> human</w:t>
      </w:r>
      <w:r>
        <w:rPr>
          <w:rFonts w:ascii="Times New Roman" w:eastAsia="Times New Roman" w:hAnsi="Times New Roman" w:cs="Times New Roman"/>
          <w:color w:val="auto"/>
        </w:rPr>
        <w:t xml:space="preserve"> hair</w:t>
      </w:r>
      <w:r>
        <w:rPr>
          <w:rFonts w:ascii="Times New Roman" w:eastAsia="Times New Roman" w:hAnsi="Times New Roman" w:cs="Times New Roman"/>
          <w:color w:val="auto"/>
        </w:rPr>
        <w:t xml:space="preserve"> from</w:t>
      </w:r>
      <w:r>
        <w:rPr>
          <w:rFonts w:ascii="Times New Roman" w:eastAsia="Times New Roman" w:hAnsi="Times New Roman" w:cs="Times New Roman"/>
          <w:color w:val="auto"/>
        </w:rPr>
        <w:t xml:space="preserve"> India,</w:t>
      </w:r>
      <w:r>
        <w:rPr>
          <w:rFonts w:ascii="Times New Roman" w:eastAsia="Times New Roman" w:hAnsi="Times New Roman" w:cs="Times New Roman"/>
          <w:color w:val="auto"/>
        </w:rPr>
        <w:t xml:space="preserve"> because</w:t>
      </w:r>
      <w:r>
        <w:rPr>
          <w:rFonts w:ascii="Times New Roman" w:eastAsia="Times New Roman" w:hAnsi="Times New Roman" w:cs="Times New Roman"/>
          <w:color w:val="auto"/>
        </w:rPr>
        <w:t xml:space="preserve"> she</w:t>
      </w:r>
      <w:r>
        <w:rPr>
          <w:rFonts w:ascii="Times New Roman" w:eastAsia="Times New Roman" w:hAnsi="Times New Roman" w:cs="Times New Roman"/>
          <w:color w:val="auto"/>
        </w:rPr>
        <w:t xml:space="preserve"> claims</w:t>
      </w:r>
      <w:r>
        <w:rPr>
          <w:rFonts w:ascii="Times New Roman" w:eastAsia="Times New Roman" w:hAnsi="Times New Roman" w:cs="Times New Roman"/>
          <w:color w:val="auto"/>
        </w:rPr>
        <w:t xml:space="preserve"> the</w:t>
      </w:r>
      <w:r>
        <w:rPr>
          <w:rFonts w:ascii="Times New Roman" w:eastAsia="Times New Roman" w:hAnsi="Times New Roman" w:cs="Times New Roman"/>
          <w:color w:val="auto"/>
        </w:rPr>
        <w:t xml:space="preserve"> hair</w:t>
      </w:r>
      <w:r>
        <w:rPr>
          <w:rFonts w:ascii="Times New Roman" w:eastAsia="Times New Roman" w:hAnsi="Times New Roman" w:cs="Times New Roman"/>
          <w:color w:val="auto"/>
        </w:rPr>
        <w:t xml:space="preserve"> is</w:t>
      </w:r>
      <w:r>
        <w:rPr>
          <w:rFonts w:ascii="Times New Roman" w:eastAsia="Times New Roman" w:hAnsi="Times New Roman" w:cs="Times New Roman"/>
          <w:color w:val="auto"/>
        </w:rPr>
        <w:t xml:space="preserve"> stronger.</w:t>
      </w:r>
      <w:r>
        <w:rPr>
          <w:rFonts w:ascii="Times New Roman" w:eastAsia="Times New Roman" w:hAnsi="Times New Roman" w:cs="Times New Roman"/>
          <w:color w:val="auto"/>
        </w:rPr>
        <w:t xml:space="preserve"> She</w:t>
      </w:r>
      <w:r>
        <w:rPr>
          <w:rFonts w:ascii="Times New Roman" w:eastAsia="Times New Roman" w:hAnsi="Times New Roman" w:cs="Times New Roman"/>
          <w:color w:val="auto"/>
        </w:rPr>
        <w:t xml:space="preserve"> then</w:t>
      </w:r>
      <w:r>
        <w:rPr>
          <w:rFonts w:ascii="Times New Roman" w:eastAsia="Times New Roman" w:hAnsi="Times New Roman" w:cs="Times New Roman"/>
          <w:color w:val="auto"/>
        </w:rPr>
        <w:t xml:space="preserve"> sticks</w:t>
      </w:r>
      <w:r>
        <w:rPr>
          <w:rFonts w:ascii="Times New Roman" w:eastAsia="Times New Roman" w:hAnsi="Times New Roman" w:cs="Times New Roman"/>
          <w:color w:val="auto"/>
        </w:rPr>
        <w:t xml:space="preserve"> the</w:t>
      </w:r>
      <w:r>
        <w:rPr>
          <w:rFonts w:ascii="Times New Roman" w:eastAsia="Times New Roman" w:hAnsi="Times New Roman" w:cs="Times New Roman"/>
          <w:color w:val="auto"/>
        </w:rPr>
        <w:t xml:space="preserve"> locks</w:t>
      </w:r>
      <w:r>
        <w:rPr>
          <w:rFonts w:ascii="Times New Roman" w:eastAsia="Times New Roman" w:hAnsi="Times New Roman" w:cs="Times New Roman"/>
          <w:color w:val="auto"/>
        </w:rPr>
        <w:t xml:space="preserve"> onto</w:t>
      </w:r>
      <w:r>
        <w:rPr>
          <w:rFonts w:ascii="Times New Roman" w:eastAsia="Times New Roman" w:hAnsi="Times New Roman" w:cs="Times New Roman"/>
          <w:color w:val="auto"/>
        </w:rPr>
        <w:t xml:space="preserve"> every</w:t>
      </w:r>
      <w:r>
        <w:rPr>
          <w:rFonts w:ascii="Times New Roman" w:eastAsia="Times New Roman" w:hAnsi="Times New Roman" w:cs="Times New Roman"/>
          <w:color w:val="auto"/>
        </w:rPr>
        <w:t xml:space="preserve"> surface</w:t>
      </w:r>
      <w:r>
        <w:rPr>
          <w:rFonts w:ascii="Times New Roman" w:eastAsia="Times New Roman" w:hAnsi="Times New Roman" w:cs="Times New Roman"/>
          <w:color w:val="auto"/>
        </w:rPr>
        <w:t xml:space="preserve"> of</w:t>
      </w:r>
      <w:r>
        <w:rPr>
          <w:rFonts w:ascii="Times New Roman" w:eastAsia="Times New Roman" w:hAnsi="Times New Roman" w:cs="Times New Roman"/>
          <w:color w:val="auto"/>
        </w:rPr>
        <w:t xml:space="preserve"> the</w:t>
      </w:r>
      <w:r>
        <w:rPr>
          <w:rFonts w:ascii="Times New Roman" w:eastAsia="Times New Roman" w:hAnsi="Times New Roman" w:cs="Times New Roman"/>
          <w:color w:val="auto"/>
        </w:rPr>
        <w:t xml:space="preserve"> car,</w:t>
      </w:r>
      <w:r>
        <w:rPr>
          <w:rFonts w:ascii="Times New Roman" w:eastAsia="Times New Roman" w:hAnsi="Times New Roman" w:cs="Times New Roman"/>
          <w:color w:val="auto"/>
        </w:rPr>
        <w:t xml:space="preserve"> inside</w:t>
      </w:r>
      <w:r>
        <w:rPr>
          <w:rFonts w:ascii="Times New Roman" w:eastAsia="Times New Roman" w:hAnsi="Times New Roman" w:cs="Times New Roman"/>
          <w:color w:val="auto"/>
        </w:rPr>
        <w:t xml:space="preserve"> and</w:t>
      </w:r>
      <w:r>
        <w:rPr>
          <w:rFonts w:ascii="Times New Roman" w:eastAsia="Times New Roman" w:hAnsi="Times New Roman" w:cs="Times New Roman"/>
          <w:color w:val="auto"/>
        </w:rPr>
        <w:t xml:space="preserve"> out.</w:t>
      </w:r>
      <w:r>
        <w:rPr>
          <w:rFonts w:ascii="Times New Roman" w:eastAsia="Times New Roman" w:hAnsi="Times New Roman" w:cs="Times New Roman"/>
          <w:color w:val="auto"/>
        </w:rPr>
        <w:t xml:space="preserve"> Her</w:t>
      </w:r>
    </w:p>
    <w:p>
      <w:pPr>
        <w:spacing w:line="360" w:lineRule="auto"/>
        <w:ind w:firstLine="420"/>
        <w:jc w:val="both"/>
      </w:pPr>
      <w:r>
        <w:rPr>
          <w:rFonts w:ascii="Times New Roman" w:eastAsia="Times New Roman" w:hAnsi="Times New Roman" w:cs="Times New Roman"/>
          <w:color w:val="auto"/>
        </w:rPr>
        <w:t xml:space="preserve"> furry</w:t>
      </w:r>
      <w:r>
        <w:rPr>
          <w:rFonts w:ascii="Times New Roman" w:eastAsia="Times New Roman" w:hAnsi="Times New Roman" w:cs="Times New Roman"/>
          <w:color w:val="auto"/>
        </w:rPr>
        <w:t xml:space="preserve"> Fiat</w:t>
      </w:r>
      <w:r>
        <w:rPr>
          <w:rFonts w:ascii="Times New Roman" w:eastAsia="Times New Roman" w:hAnsi="Times New Roman" w:cs="Times New Roman"/>
          <w:color w:val="auto"/>
        </w:rPr>
        <w:t xml:space="preserve"> is</w:t>
      </w:r>
      <w:r>
        <w:rPr>
          <w:rFonts w:ascii="Times New Roman" w:eastAsia="Times New Roman" w:hAnsi="Times New Roman" w:cs="Times New Roman"/>
          <w:color w:val="auto"/>
        </w:rPr>
        <w:t xml:space="preserve"> still</w:t>
      </w:r>
      <w:r>
        <w:rPr>
          <w:rFonts w:ascii="Times New Roman" w:eastAsia="Times New Roman" w:hAnsi="Times New Roman" w:cs="Times New Roman"/>
          <w:color w:val="auto"/>
        </w:rPr>
        <w:t xml:space="preserve"> road-illegal</w:t>
      </w:r>
      <w:r>
        <w:rPr>
          <w:rFonts w:ascii="Times New Roman" w:eastAsia="Times New Roman" w:hAnsi="Times New Roman" w:cs="Times New Roman"/>
          <w:color w:val="auto"/>
        </w:rPr>
        <w:t xml:space="preserve"> however.</w:t>
      </w:r>
    </w:p>
    <w:p>
      <w:pPr>
        <w:spacing w:line="360" w:lineRule="auto"/>
        <w:jc w:val="left"/>
        <w:textAlignment w:val="center"/>
        <w:rPr>
          <w:color w:val="auto"/>
        </w:rPr>
      </w:pPr>
      <w:r>
        <w:t xml:space="preserve">1. </w:t>
      </w:r>
      <w:r>
        <w:rPr>
          <w:color w:val="auto"/>
        </w:rPr>
        <w:t>What is the most interesting thing about cars according to Simon?</w:t>
      </w:r>
    </w:p>
    <w:p>
      <w:pPr>
        <w:tabs>
          <w:tab w:val="left" w:pos="2436"/>
          <w:tab w:val="left" w:pos="4873"/>
          <w:tab w:val="left" w:pos="7309"/>
        </w:tabs>
        <w:spacing w:line="360" w:lineRule="auto"/>
        <w:jc w:val="left"/>
        <w:textAlignment w:val="center"/>
        <w:rPr>
          <w:color w:val="auto"/>
        </w:rPr>
      </w:pPr>
      <w:r>
        <w:t xml:space="preserve">A. </w:t>
      </w:r>
      <w:r>
        <w:rPr>
          <w:color w:val="auto"/>
        </w:rPr>
        <w:t>The drivers.</w:t>
      </w:r>
      <w:r>
        <w:tab/>
      </w:r>
      <w:r>
        <w:t xml:space="preserve">B. </w:t>
      </w:r>
      <w:r>
        <w:rPr>
          <w:color w:val="auto"/>
        </w:rPr>
        <w:t>The price.</w:t>
      </w:r>
      <w:r>
        <w:tab/>
      </w:r>
      <w:r>
        <w:t xml:space="preserve">C. </w:t>
      </w:r>
      <w:r>
        <w:rPr>
          <w:color w:val="auto"/>
        </w:rPr>
        <w:t>The speed.</w:t>
      </w:r>
      <w:r>
        <w:tab/>
      </w:r>
      <w:r>
        <w:t xml:space="preserve">D. </w:t>
      </w:r>
      <w:r>
        <w:rPr>
          <w:color w:val="auto"/>
        </w:rPr>
        <w:t>The appearance.</w:t>
      </w:r>
    </w:p>
    <w:p>
      <w:pPr>
        <w:spacing w:line="360" w:lineRule="auto"/>
        <w:jc w:val="left"/>
        <w:textAlignment w:val="center"/>
        <w:rPr>
          <w:color w:val="auto"/>
        </w:rPr>
      </w:pPr>
      <w:r>
        <w:t xml:space="preserve">2. </w:t>
      </w:r>
      <w:r>
        <w:rPr>
          <w:color w:val="auto"/>
        </w:rPr>
        <w:t>What do the three cars have in common?</w:t>
      </w:r>
    </w:p>
    <w:p>
      <w:pPr>
        <w:tabs>
          <w:tab w:val="left" w:pos="4873"/>
        </w:tabs>
        <w:spacing w:line="360" w:lineRule="auto"/>
        <w:jc w:val="left"/>
        <w:textAlignment w:val="center"/>
        <w:rPr>
          <w:color w:val="auto"/>
        </w:rPr>
      </w:pPr>
      <w:r>
        <w:t xml:space="preserve">A. </w:t>
      </w:r>
      <w:r>
        <w:rPr>
          <w:color w:val="auto"/>
        </w:rPr>
        <w:t>They are Guinness record holders.</w:t>
      </w:r>
      <w:r>
        <w:tab/>
      </w:r>
      <w:r>
        <w:t xml:space="preserve">B. </w:t>
      </w:r>
      <w:r>
        <w:rPr>
          <w:color w:val="auto"/>
        </w:rPr>
        <w:t>They are invented by their owners.</w:t>
      </w:r>
    </w:p>
    <w:p>
      <w:pPr>
        <w:tabs>
          <w:tab w:val="left" w:pos="4873"/>
        </w:tabs>
        <w:spacing w:line="360" w:lineRule="auto"/>
        <w:jc w:val="left"/>
        <w:textAlignment w:val="center"/>
        <w:rPr>
          <w:color w:val="auto"/>
        </w:rPr>
      </w:pPr>
      <w:r>
        <w:t xml:space="preserve">C. </w:t>
      </w:r>
      <w:r>
        <w:rPr>
          <w:color w:val="auto"/>
        </w:rPr>
        <w:t>They are not permitted to go on road.</w:t>
      </w:r>
      <w:r>
        <w:tab/>
      </w:r>
      <w:r>
        <w:t xml:space="preserve">D. </w:t>
      </w:r>
      <w:r>
        <w:rPr>
          <w:color w:val="auto"/>
        </w:rPr>
        <w:t>They are not in use for certain reasons.</w:t>
      </w:r>
    </w:p>
    <w:p>
      <w:pPr>
        <w:spacing w:line="360" w:lineRule="auto"/>
        <w:jc w:val="left"/>
        <w:textAlignment w:val="center"/>
        <w:rPr>
          <w:color w:val="auto"/>
        </w:rPr>
      </w:pPr>
      <w:r>
        <w:t xml:space="preserve">3. </w:t>
      </w:r>
      <w:r>
        <w:rPr>
          <w:color w:val="auto"/>
        </w:rPr>
        <w:t>Where is this text probably taken from?</w:t>
      </w:r>
    </w:p>
    <w:p>
      <w:pPr>
        <w:tabs>
          <w:tab w:val="left" w:pos="4873"/>
        </w:tabs>
        <w:spacing w:line="360" w:lineRule="auto"/>
        <w:jc w:val="left"/>
        <w:textAlignment w:val="center"/>
        <w:rPr>
          <w:color w:val="auto"/>
        </w:rPr>
      </w:pPr>
      <w:r>
        <w:t xml:space="preserve">A. </w:t>
      </w:r>
      <w:r>
        <w:rPr>
          <w:color w:val="auto"/>
        </w:rPr>
        <w:t>An engineering textbook.</w:t>
      </w:r>
      <w:r>
        <w:tab/>
      </w:r>
      <w:r>
        <w:t xml:space="preserve">B. </w:t>
      </w:r>
      <w:r>
        <w:rPr>
          <w:color w:val="auto"/>
        </w:rPr>
        <w:t>A car advertisement.</w:t>
      </w:r>
    </w:p>
    <w:p>
      <w:pPr>
        <w:tabs>
          <w:tab w:val="left" w:pos="4873"/>
        </w:tabs>
        <w:spacing w:line="360" w:lineRule="auto"/>
        <w:jc w:val="left"/>
        <w:textAlignment w:val="center"/>
        <w:rPr>
          <w:color w:val="000000"/>
        </w:rPr>
      </w:pPr>
      <w:r>
        <w:t xml:space="preserve">C. </w:t>
      </w:r>
      <w:r>
        <w:rPr>
          <w:color w:val="auto"/>
        </w:rPr>
        <w:t>An automobile magazine.</w:t>
      </w:r>
      <w:r>
        <w:tab/>
      </w:r>
      <w:r>
        <w:t xml:space="preserve">D. </w:t>
      </w:r>
      <w:r>
        <w:rPr>
          <w:color w:val="auto"/>
        </w:rPr>
        <w:t>An academic article.</w:t>
      </w:r>
    </w:p>
    <w:p>
      <w:pPr>
        <w:spacing w:line="360" w:lineRule="auto"/>
        <w:textAlignment w:val="center"/>
        <w:rPr>
          <w:color w:val="000000"/>
        </w:rPr>
      </w:pPr>
      <w:r>
        <w:rPr>
          <w:color w:val="2E75B6"/>
        </w:rPr>
        <w:t>【答案】</w:t>
      </w:r>
      <w:r>
        <w:rPr>
          <w:color w:val="000000"/>
        </w:rPr>
        <w:t>1. A    2. D    3. 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【导语】这是一篇应用文。汽车作家Simon Heptinstall曾经说过，关于汽车最有趣的事情根本不是汽车本身。文章介绍了三个有趣的司机故事。</w:t>
      </w:r>
    </w:p>
    <w:p>
      <w:pPr>
        <w:spacing w:line="360" w:lineRule="auto"/>
        <w:jc w:val="left"/>
        <w:textAlignment w:val="center"/>
        <w:rPr>
          <w:color w:val="000000"/>
        </w:rPr>
      </w:pPr>
      <w:r>
        <w:rPr>
          <w:color w:val="000000"/>
        </w:rPr>
        <w:t>【1题详解】</w:t>
      </w:r>
    </w:p>
    <w:p>
      <w:pPr>
        <w:spacing w:line="360" w:lineRule="auto"/>
        <w:jc w:val="left"/>
        <w:textAlignment w:val="center"/>
        <w:rPr>
          <w:color w:val="000000"/>
        </w:rPr>
      </w:pPr>
      <w:r>
        <w:rPr>
          <w:color w:val="000000"/>
        </w:rPr>
        <w:t>细节理解题。根据第一段前两句</w:t>
      </w:r>
      <w:r>
        <w:rPr>
          <w:rFonts w:ascii="宋体" w:eastAsia="宋体" w:hAnsi="宋体" w:cs="宋体"/>
          <w:color w:val="000000"/>
        </w:rPr>
        <w:t>“</w:t>
      </w:r>
      <w:r>
        <w:rPr>
          <w:color w:val="000000"/>
        </w:rPr>
        <w:t>Motoring writer, Simon Heptinstall once said that the most interesting thing about cars isn’t the car at all. Is it true that the motorists make better stories than their motors?</w:t>
      </w:r>
      <w:r>
        <w:rPr>
          <w:rFonts w:ascii="宋体" w:eastAsia="宋体" w:hAnsi="宋体" w:cs="宋体"/>
          <w:color w:val="000000"/>
        </w:rPr>
        <w:t>”</w:t>
      </w:r>
      <w:r>
        <w:rPr>
          <w:color w:val="000000"/>
        </w:rPr>
        <w:t>(汽车作家Simon Heptinstall曾经说过，关于汽车最有趣的事情根本不是汽车本身。司机的故事真的比他们的汽车更精彩吗？)可知，西蒙认为关于汽车最有趣的事情是司机。故选A。</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color w:val="000000"/>
        </w:rPr>
        <w:t>推理判断题。根据第二段最后一</w:t>
      </w:r>
      <w:r>
        <w:rPr>
          <w:rFonts w:ascii="宋体" w:eastAsia="宋体" w:hAnsi="宋体" w:cs="宋体"/>
          <w:color w:val="000000"/>
        </w:rPr>
        <w:t>句“</w:t>
      </w:r>
      <w:r>
        <w:rPr>
          <w:color w:val="000000"/>
        </w:rPr>
        <w:t>It is now an exhibit in Henry Ford Museum.</w:t>
      </w:r>
      <w:r>
        <w:rPr>
          <w:rFonts w:ascii="宋体" w:eastAsia="宋体" w:hAnsi="宋体" w:cs="宋体"/>
          <w:color w:val="000000"/>
        </w:rPr>
        <w:t>”</w:t>
      </w:r>
      <w:r>
        <w:rPr>
          <w:color w:val="000000"/>
        </w:rPr>
        <w:t>(它现在在</w:t>
      </w:r>
      <w:r>
        <w:rPr>
          <w:rFonts w:ascii="宋体" w:eastAsia="宋体" w:hAnsi="宋体" w:cs="宋体"/>
          <w:color w:val="000000"/>
        </w:rPr>
        <w:t>亨利·福特</w:t>
      </w:r>
      <w:r>
        <w:rPr>
          <w:color w:val="000000"/>
        </w:rPr>
        <w:t>博物馆展出。)，第三段最后一句</w:t>
      </w:r>
      <w:r>
        <w:rPr>
          <w:rFonts w:ascii="宋体" w:eastAsia="宋体" w:hAnsi="宋体" w:cs="宋体"/>
          <w:color w:val="000000"/>
        </w:rPr>
        <w:t>“</w:t>
      </w:r>
      <w:r>
        <w:rPr>
          <w:color w:val="000000"/>
        </w:rPr>
        <w:t>He forgot the whole thing, and the car still sits unused in his garage.</w:t>
      </w:r>
      <w:r>
        <w:rPr>
          <w:rFonts w:ascii="宋体" w:eastAsia="宋体" w:hAnsi="宋体" w:cs="宋体"/>
          <w:color w:val="000000"/>
        </w:rPr>
        <w:t>”</w:t>
      </w:r>
      <w:r>
        <w:rPr>
          <w:color w:val="000000"/>
        </w:rPr>
        <w:t>(他把整件事都忘得一干二净，那辆车仍然闲置在他的车库里。)和最后一段最后一</w:t>
      </w:r>
      <w:r>
        <w:rPr>
          <w:rFonts w:ascii="宋体" w:eastAsia="宋体" w:hAnsi="宋体" w:cs="宋体"/>
          <w:color w:val="000000"/>
        </w:rPr>
        <w:t>句“</w:t>
      </w:r>
      <w:r>
        <w:rPr>
          <w:color w:val="000000"/>
        </w:rPr>
        <w:t>Her furry Fiat is still road-illegal however.</w:t>
      </w:r>
      <w:r>
        <w:rPr>
          <w:rFonts w:ascii="宋体" w:eastAsia="宋体" w:hAnsi="宋体" w:cs="宋体"/>
          <w:color w:val="000000"/>
        </w:rPr>
        <w:t>”</w:t>
      </w:r>
      <w:r>
        <w:rPr>
          <w:color w:val="000000"/>
        </w:rPr>
        <w:t>(然而，她毛茸茸的菲亚特仍然是违法的。)可知，这三辆车的共同之处是它们都由于某些原因没有被使用。故选D。</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color w:val="000000"/>
        </w:rPr>
        <w:t>推理判断题。根据第一段</w:t>
      </w:r>
      <w:r>
        <w:rPr>
          <w:rFonts w:ascii="宋体" w:eastAsia="宋体" w:hAnsi="宋体" w:cs="宋体"/>
          <w:color w:val="000000"/>
        </w:rPr>
        <w:t>“</w:t>
      </w:r>
      <w:r>
        <w:rPr>
          <w:color w:val="000000"/>
        </w:rPr>
        <w:t>Motoring writer, Simon Heptinstall once said that the most interesting thing about cars isn’t the car at all. Is it true that the motorists make better stories than their motors? Here are 3 stories to help make your own decision.</w:t>
      </w:r>
      <w:r>
        <w:rPr>
          <w:rFonts w:ascii="宋体" w:eastAsia="宋体" w:hAnsi="宋体" w:cs="宋体"/>
          <w:color w:val="000000"/>
        </w:rPr>
        <w:t>”</w:t>
      </w:r>
      <w:r>
        <w:rPr>
          <w:color w:val="000000"/>
        </w:rPr>
        <w:t>(汽车作家Simon Heptinstall曾经说过，关于汽车最有趣的事情根本不是汽车本身。司机的故事真的比他们的汽车更精彩吗？这里有三个故事可以帮助你做出自己的决定。)可知，文章讲了三个有趣的司机故事，所以文章有可能来自一本汽车杂志。故选C。</w:t>
      </w:r>
    </w:p>
    <w:p>
      <w:pPr>
        <w:spacing w:line="360" w:lineRule="auto"/>
        <w:jc w:val="center"/>
        <w:textAlignment w:val="center"/>
        <w:rPr>
          <w:color w:val="000000"/>
        </w:rPr>
        <w:sectPr>
          <w:headerReference w:type="even" r:id="rId11"/>
          <w:footerReference w:type="even" r:id="rId12"/>
          <w:headerReference w:type="first" r:id="rId13"/>
          <w:footerReference w:type="first" r:id="rId14"/>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rFonts w:ascii="Times New Roman" w:eastAsia="Times New Roman" w:hAnsi="Times New Roman" w:cs="Times New Roman"/>
          <w:b/>
          <w:color w:val="000000"/>
          <w:sz w:val="24"/>
        </w:rPr>
        <w:t>B</w:t>
      </w:r>
      <w:r>
        <w:rPr>
          <w:rFonts w:ascii="宋体" w:eastAsia="宋体" w:hAnsi="宋体" w:cs="宋体"/>
          <w:b/>
          <w:color w:val="000000"/>
          <w:sz w:val="24"/>
        </w:rPr>
        <w:t>篇</w:t>
      </w:r>
    </w:p>
    <w:p>
      <w:pPr>
        <w:spacing w:line="360" w:lineRule="auto"/>
        <w:ind w:firstLine="420"/>
        <w:jc w:val="left"/>
        <w:textAlignment w:val="center"/>
        <w:rPr>
          <w:color w:val="000000"/>
        </w:rPr>
      </w:pPr>
      <w:r>
        <w:rPr>
          <w:rFonts w:ascii="Times New Roman" w:eastAsia="Times New Roman" w:hAnsi="Times New Roman" w:cs="Times New Roman"/>
          <w:color w:val="000000"/>
        </w:rPr>
        <w:t>At the United Nations COP27 climate conference in Egypt, UN Secretary-General Antonio Guterres claimed that the world is on a “highway to climate hell with our foot still on the accelerator (</w:t>
      </w:r>
      <w:r>
        <w:rPr>
          <w:rFonts w:ascii="宋体" w:eastAsia="宋体" w:hAnsi="宋体" w:cs="宋体"/>
          <w:color w:val="000000"/>
        </w:rPr>
        <w:t>油门</w:t>
      </w:r>
      <w:r>
        <w:rPr>
          <w:rFonts w:ascii="Times New Roman" w:eastAsia="Times New Roman" w:hAnsi="Times New Roman" w:cs="Times New Roman"/>
          <w:color w:val="000000"/>
        </w:rPr>
        <w:t>)”. To keep temperature from rising 1. 5 degrees Celsius above preindustrial levels by 2100, we need to pull a stop on greenhouse gas emissions. In fact, we’d basically have to bring the runaway truck to a complete and immediate stop. Now is the time for us to pull back before it is too late.</w:t>
      </w:r>
    </w:p>
    <w:p>
      <w:pPr>
        <w:spacing w:line="360" w:lineRule="auto"/>
        <w:ind w:firstLine="420"/>
        <w:jc w:val="left"/>
        <w:textAlignment w:val="center"/>
        <w:rPr>
          <w:color w:val="000000"/>
        </w:rPr>
      </w:pPr>
      <w:r>
        <w:rPr>
          <w:rFonts w:ascii="Times New Roman" w:eastAsia="Times New Roman" w:hAnsi="Times New Roman" w:cs="Times New Roman"/>
          <w:color w:val="000000"/>
        </w:rPr>
        <w:t>The climate pledges (</w:t>
      </w:r>
      <w:r>
        <w:rPr>
          <w:rFonts w:ascii="宋体" w:eastAsia="宋体" w:hAnsi="宋体" w:cs="宋体"/>
          <w:color w:val="000000"/>
        </w:rPr>
        <w:t>承诺</w:t>
      </w:r>
      <w:r>
        <w:rPr>
          <w:rFonts w:ascii="Times New Roman" w:eastAsia="Times New Roman" w:hAnsi="Times New Roman" w:cs="Times New Roman"/>
          <w:color w:val="000000"/>
        </w:rPr>
        <w:t>) made by nations at last year’s COP26 conference felt like a positive step in the right direction, but there’s very little doubt that the average temperature rise on Earth will pass the 1. 5-degree mark in the coming decades. Can we limit this overshoot? And how might we do that?</w:t>
      </w:r>
    </w:p>
    <w:p>
      <w:pPr>
        <w:spacing w:line="360" w:lineRule="auto"/>
        <w:ind w:firstLine="420"/>
        <w:jc w:val="left"/>
        <w:textAlignment w:val="center"/>
        <w:rPr>
          <w:color w:val="000000"/>
        </w:rPr>
      </w:pPr>
      <w:r>
        <w:rPr>
          <w:rFonts w:ascii="Times New Roman" w:eastAsia="Times New Roman" w:hAnsi="Times New Roman" w:cs="Times New Roman"/>
          <w:color w:val="000000"/>
        </w:rPr>
        <w:t>A study, released Thursday in the scientific journal Nature Climate Change, tried to answer those questions by modeling 27 different emissions reduction pathways of varying ambition. It came to an unsurprising conclusion:Countries need to act by increasing the ambition of their climate pledges. And they need to act now.</w:t>
      </w:r>
    </w:p>
    <w:p>
      <w:pPr>
        <w:spacing w:line="360" w:lineRule="auto"/>
        <w:ind w:firstLine="420"/>
        <w:jc w:val="left"/>
        <w:textAlignment w:val="center"/>
        <w:rPr>
          <w:color w:val="000000"/>
        </w:rPr>
      </w:pPr>
      <w:r>
        <w:rPr>
          <w:rFonts w:ascii="Times New Roman" w:eastAsia="Times New Roman" w:hAnsi="Times New Roman" w:cs="Times New Roman"/>
          <w:color w:val="000000"/>
        </w:rPr>
        <w:t>The 1. 5-degree rise has long been seen as a critical mark in the fight against climate change. Since the signing of the Paris Agreement at COP21 seven years ago, scientists have studied how this level of warming above preindustrial temperatures would affect the Earth. The models they’ve built show we are likely to see more extreme weather events, in addition to glacial melt, sea level rise that threatens many low-lying Pacific nations and significant loss of biodiversity once temperatures push past an increase of 1.5 degrees.</w:t>
      </w:r>
    </w:p>
    <w:p>
      <w:pPr>
        <w:spacing w:line="360" w:lineRule="auto"/>
        <w:ind w:firstLine="420"/>
        <w:jc w:val="left"/>
        <w:textAlignment w:val="center"/>
        <w:rPr>
          <w:color w:val="000000"/>
        </w:rPr>
      </w:pPr>
      <w:r>
        <w:rPr>
          <w:rFonts w:ascii="Times New Roman" w:eastAsia="Times New Roman" w:hAnsi="Times New Roman" w:cs="Times New Roman"/>
          <w:color w:val="000000"/>
        </w:rPr>
        <w:t>Though the 1. 5-degree target is practically dead, the situation isn’t hopeless. Now more than ever, there’s reason to reduce greenhouse gas emissions by setting more ambitious goals. However, ambition alone is not enough.We also need action -— investing in renewables and technologies like carbon capture and rapidly transforming our energy systems.</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What did Antonio Guterres try to do in the first paragraph?</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Make a request.</w:t>
      </w:r>
      <w:r>
        <w:rPr>
          <w:color w:val="000000"/>
        </w:rPr>
        <w:tab/>
      </w:r>
      <w:r>
        <w:rPr>
          <w:color w:val="000000"/>
        </w:rPr>
        <w:t xml:space="preserve">B. </w:t>
      </w:r>
      <w:r>
        <w:rPr>
          <w:rFonts w:ascii="Times New Roman" w:eastAsia="Times New Roman" w:hAnsi="Times New Roman" w:cs="Times New Roman"/>
          <w:color w:val="000000"/>
        </w:rPr>
        <w:t>Issue a warning.</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Provide a solution.</w:t>
      </w:r>
      <w:r>
        <w:rPr>
          <w:color w:val="000000"/>
        </w:rPr>
        <w:tab/>
      </w:r>
      <w:r>
        <w:rPr>
          <w:color w:val="000000"/>
        </w:rPr>
        <w:t xml:space="preserve">D. </w:t>
      </w:r>
      <w:r>
        <w:rPr>
          <w:rFonts w:ascii="Times New Roman" w:eastAsia="Times New Roman" w:hAnsi="Times New Roman" w:cs="Times New Roman"/>
          <w:color w:val="000000"/>
        </w:rPr>
        <w:t>Offer a suggestion.</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What was the conclusion of the study released in Nature Climate Change?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What’s done cannot be undone.</w:t>
      </w:r>
    </w:p>
    <w:p>
      <w:pPr>
        <w:spacing w:line="360" w:lineRule="auto"/>
        <w:jc w:val="left"/>
        <w:textAlignment w:val="center"/>
        <w:rPr>
          <w:color w:val="000000"/>
        </w:rPr>
      </w:pPr>
      <w:r>
        <w:rPr>
          <w:color w:val="000000"/>
        </w:rPr>
        <w:t>B</w:t>
      </w:r>
      <w:r>
        <w:rPr>
          <w:color w:val="000000"/>
          <w:position w:val="-22"/>
        </w:rPr>
        <w:drawing>
          <wp:inline distT="0" distB="0" distL="114300" distR="114300">
            <wp:extent cx="31750" cy="88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5"/>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Setting a goal is what matters.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Action speaks louder than words.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Failing to plan is planning to fail.</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What’s the purpose of the models the scientists have built?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show the consequences of rising temperatures.</w:t>
      </w:r>
    </w:p>
    <w:p>
      <w:pPr>
        <w:spacing w:line="360" w:lineRule="auto"/>
        <w:jc w:val="left"/>
        <w:textAlignment w:val="center"/>
        <w:rPr>
          <w:color w:val="000000"/>
        </w:rPr>
        <w:sectPr>
          <w:headerReference w:type="even" r:id="rId16"/>
          <w:footerReference w:type="even" r:id="rId17"/>
          <w:headerReference w:type="first" r:id="rId18"/>
          <w:footerReference w:type="first" r:id="rId19"/>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color w:val="000000"/>
        </w:rPr>
        <w:t xml:space="preserve">B. </w:t>
      </w:r>
      <w:r>
        <w:rPr>
          <w:rFonts w:ascii="Times New Roman" w:eastAsia="Times New Roman" w:hAnsi="Times New Roman" w:cs="Times New Roman"/>
          <w:color w:val="000000"/>
        </w:rPr>
        <w:t>To predict the problems with extreme weather events.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find the solutions to controlling global warning.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To tell the importance of protecting the environment.</w:t>
      </w:r>
    </w:p>
    <w:p>
      <w:pPr>
        <w:spacing w:line="360" w:lineRule="auto"/>
        <w:jc w:val="left"/>
        <w:textAlignment w:val="center"/>
        <w:rPr>
          <w:color w:val="000000"/>
        </w:rPr>
      </w:pPr>
      <w:r>
        <w:rPr>
          <w:color w:val="000000"/>
        </w:rPr>
        <w:t>7</w:t>
      </w:r>
      <w:r>
        <w:rPr>
          <w:color w:val="000000"/>
          <w:position w:val="-22"/>
        </w:rPr>
        <w:drawing>
          <wp:inline distT="0" distB="0" distL="114300" distR="114300">
            <wp:extent cx="31750" cy="88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5"/>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How does the author end the passage?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sharing confidence and inspiring.</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By expressing concern and criticizing.</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voicing doubts and making complaints.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By spreading hope and appealing for action.</w:t>
      </w:r>
    </w:p>
    <w:p>
      <w:pPr>
        <w:spacing w:line="360" w:lineRule="auto"/>
        <w:textAlignment w:val="center"/>
        <w:rPr>
          <w:color w:val="000000"/>
        </w:rPr>
      </w:pPr>
      <w:r>
        <w:rPr>
          <w:color w:val="2E75B6"/>
        </w:rPr>
        <w:t>【答案】</w:t>
      </w:r>
      <w:r>
        <w:rPr>
          <w:color w:val="000000"/>
        </w:rPr>
        <w:t>4. B    5. C    6. A    7. 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rFonts w:ascii="宋体" w:eastAsia="宋体" w:hAnsi="宋体" w:cs="宋体"/>
          <w:color w:val="000000"/>
        </w:rPr>
        <w:t>本文是一篇说明文。在最近召开的联合国气候变化大会第二十七次缔约方会议</w:t>
      </w:r>
      <w:r>
        <w:rPr>
          <w:rFonts w:ascii="Times New Roman" w:eastAsia="Times New Roman" w:hAnsi="Times New Roman" w:cs="Times New Roman"/>
          <w:color w:val="000000"/>
        </w:rPr>
        <w:t>(COP27)</w:t>
      </w:r>
      <w:r>
        <w:rPr>
          <w:rFonts w:ascii="宋体" w:eastAsia="宋体" w:hAnsi="宋体" w:cs="宋体"/>
          <w:color w:val="000000"/>
        </w:rPr>
        <w:t>上，联合国秘书长安东尼奥·古特雷斯发出警告：世界正走在“通往气候地狱的高速公路上，我们的脚还踩在油门上”。</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rFonts w:ascii="宋体" w:eastAsia="宋体" w:hAnsi="宋体" w:cs="宋体"/>
          <w:color w:val="000000"/>
        </w:rPr>
        <w:t>推理判断题。根据第一段中“</w:t>
      </w:r>
      <w:r>
        <w:rPr>
          <w:rFonts w:ascii="Times New Roman" w:eastAsia="Times New Roman" w:hAnsi="Times New Roman" w:cs="Times New Roman"/>
          <w:color w:val="000000"/>
        </w:rPr>
        <w:t>we need to pull a stop on greenhouse gas emissions. In fact, we’d basically have to bring the runaway truck to a complete and immediate stop. Now is the time for us to pull back before it is too late.(</w:t>
      </w:r>
      <w:r>
        <w:rPr>
          <w:rFonts w:ascii="宋体" w:eastAsia="宋体" w:hAnsi="宋体" w:cs="宋体"/>
          <w:color w:val="000000"/>
        </w:rPr>
        <w:t>我们需要停止温室气体的排放。事实上，我们基本上必须让失控的卡车完全立即停下来。现在是我们趁早撤退的时候了。</w:t>
      </w:r>
      <w:r>
        <w:rPr>
          <w:rFonts w:ascii="Times New Roman" w:eastAsia="Times New Roman" w:hAnsi="Times New Roman" w:cs="Times New Roman"/>
          <w:color w:val="000000"/>
        </w:rPr>
        <w:t>)</w:t>
      </w:r>
      <w:r>
        <w:rPr>
          <w:rFonts w:ascii="宋体" w:eastAsia="宋体" w:hAnsi="宋体" w:cs="宋体"/>
          <w:color w:val="000000"/>
        </w:rPr>
        <w:t>”可知，联合国秘书长安东尼奥</w:t>
      </w:r>
      <w:r>
        <w:rPr>
          <w:rFonts w:ascii="Times New Roman" w:eastAsia="Times New Roman" w:hAnsi="Times New Roman" w:cs="Times New Roman"/>
          <w:color w:val="000000"/>
        </w:rPr>
        <w:t>·</w:t>
      </w:r>
      <w:r>
        <w:rPr>
          <w:rFonts w:ascii="宋体" w:eastAsia="宋体" w:hAnsi="宋体" w:cs="宋体"/>
          <w:color w:val="000000"/>
        </w:rPr>
        <w:t>古特雷斯主要是给人们发出警告：我们要马上“急刹车”，停止像现在这样排放温室气体，尽快实现将全球升温幅度限制在</w:t>
      </w:r>
      <w:r>
        <w:rPr>
          <w:rFonts w:ascii="Times New Roman" w:eastAsia="Times New Roman" w:hAnsi="Times New Roman" w:cs="Times New Roman"/>
          <w:color w:val="000000"/>
        </w:rPr>
        <w:t>1.5</w:t>
      </w:r>
      <w:r>
        <w:rPr>
          <w:rFonts w:ascii="宋体" w:eastAsia="宋体" w:hAnsi="宋体" w:cs="宋体"/>
          <w:color w:val="000000"/>
        </w:rPr>
        <w:t>摄氏度的目标，否则人类将可能自我毁灭，到那时则为时已晚。故选</w:t>
      </w:r>
      <w:r>
        <w:rPr>
          <w:rFonts w:ascii="Times New Roman" w:eastAsia="Times New Roman" w:hAnsi="Times New Roman" w:cs="Times New Roman"/>
          <w:color w:val="000000"/>
        </w:rPr>
        <w:t>B</w:t>
      </w:r>
      <w:r>
        <w:rPr>
          <w:color w:val="000000"/>
        </w:rPr>
        <w:t>项</w:t>
      </w:r>
      <w:r>
        <w:rPr>
          <w:rFonts w:ascii="宋体" w:eastAsia="宋体" w:hAnsi="宋体" w:cs="宋体"/>
          <w:color w:val="000000"/>
        </w:rPr>
        <w:t>。</w:t>
      </w:r>
    </w:p>
    <w:p>
      <w:pPr>
        <w:spacing w:line="360" w:lineRule="auto"/>
        <w:jc w:val="left"/>
        <w:textAlignment w:val="center"/>
        <w:rPr>
          <w:color w:val="000000"/>
        </w:rPr>
      </w:pPr>
      <w:r>
        <w:rPr>
          <w:color w:val="000000"/>
        </w:rPr>
        <w:t>【5题详解】</w:t>
      </w:r>
    </w:p>
    <w:p>
      <w:pPr>
        <w:spacing w:line="360" w:lineRule="auto"/>
        <w:jc w:val="left"/>
        <w:textAlignment w:val="center"/>
        <w:rPr>
          <w:color w:val="000000"/>
        </w:rPr>
      </w:pPr>
      <w:r>
        <w:rPr>
          <w:rFonts w:ascii="宋体" w:eastAsia="宋体" w:hAnsi="宋体" w:cs="宋体"/>
          <w:color w:val="000000"/>
        </w:rPr>
        <w:t>细节理解题。根据第三段“</w:t>
      </w:r>
      <w:r>
        <w:rPr>
          <w:rFonts w:ascii="Times New Roman" w:eastAsia="Times New Roman" w:hAnsi="Times New Roman" w:cs="Times New Roman"/>
          <w:color w:val="000000"/>
        </w:rPr>
        <w:t>A study, released Thursday in the scientific journal Nature Climate Change, tried to answer those questions by modeling 27 different emissions reduction pathways of varying ambition. It came to an unsurprising conclusion: Countries need to act by increasing the ambition of their climate pledges. And they need to act now. (</w:t>
      </w:r>
      <w:r>
        <w:rPr>
          <w:rFonts w:ascii="宋体" w:eastAsia="宋体" w:hAnsi="宋体" w:cs="宋体"/>
          <w:color w:val="000000"/>
        </w:rPr>
        <w:t>周四发表在科学杂志《自然气候变化》</w:t>
      </w:r>
      <w:r>
        <w:rPr>
          <w:rFonts w:ascii="Times New Roman" w:eastAsia="Times New Roman" w:hAnsi="Times New Roman" w:cs="Times New Roman"/>
          <w:color w:val="000000"/>
        </w:rPr>
        <w:t>(Nature Climate Change)</w:t>
      </w:r>
      <w:r>
        <w:rPr>
          <w:rFonts w:ascii="宋体" w:eastAsia="宋体" w:hAnsi="宋体" w:cs="宋体"/>
          <w:color w:val="000000"/>
        </w:rPr>
        <w:t>上的一项研究试图通过模拟</w:t>
      </w:r>
      <w:r>
        <w:rPr>
          <w:rFonts w:ascii="Times New Roman" w:eastAsia="Times New Roman" w:hAnsi="Times New Roman" w:cs="Times New Roman"/>
          <w:color w:val="000000"/>
        </w:rPr>
        <w:t>27</w:t>
      </w:r>
      <w:r>
        <w:rPr>
          <w:rFonts w:ascii="宋体" w:eastAsia="宋体" w:hAnsi="宋体" w:cs="宋体"/>
          <w:color w:val="000000"/>
        </w:rPr>
        <w:t>种不同目标的减排途径来回答这些问题。报告得出了一个不足为奇的结论</w:t>
      </w:r>
      <w:r>
        <w:rPr>
          <w:color w:val="000000"/>
        </w:rPr>
        <w:t>：</w:t>
      </w:r>
      <w:r>
        <w:rPr>
          <w:rFonts w:ascii="宋体" w:eastAsia="宋体" w:hAnsi="宋体" w:cs="宋体"/>
          <w:color w:val="000000"/>
        </w:rPr>
        <w:t>各国需要采取行动，提高其气候承诺的雄心。他们现在需要采取行动。</w:t>
      </w:r>
      <w:r>
        <w:rPr>
          <w:rFonts w:ascii="Times New Roman" w:eastAsia="Times New Roman" w:hAnsi="Times New Roman" w:cs="Times New Roman"/>
          <w:color w:val="000000"/>
        </w:rPr>
        <w:t>)</w:t>
      </w:r>
      <w:r>
        <w:rPr>
          <w:rFonts w:ascii="宋体" w:eastAsia="宋体" w:hAnsi="宋体" w:cs="宋体"/>
          <w:color w:val="000000"/>
        </w:rPr>
        <w:t>”可知，周四发表在科学杂志《自然气候变化》得出了一个结论：各国需要采取行动，加强其控制温室气体排放的力度。他们需要马上行动起来。故选</w:t>
      </w:r>
      <w:r>
        <w:rPr>
          <w:rFonts w:ascii="Times New Roman" w:eastAsia="Times New Roman" w:hAnsi="Times New Roman" w:cs="Times New Roman"/>
          <w:color w:val="000000"/>
        </w:rPr>
        <w:t>C</w:t>
      </w:r>
      <w:r>
        <w:rPr>
          <w:color w:val="000000"/>
        </w:rPr>
        <w:t>项。</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sectPr>
          <w:headerReference w:type="even" r:id="rId20"/>
          <w:footerReference w:type="even" r:id="rId21"/>
          <w:headerReference w:type="first" r:id="rId22"/>
          <w:footerReference w:type="first" r:id="rId23"/>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rFonts w:ascii="宋体" w:eastAsia="宋体" w:hAnsi="宋体" w:cs="宋体"/>
          <w:color w:val="000000"/>
        </w:rPr>
        <w:t>推理判断题。根据第四段“</w:t>
      </w:r>
      <w:r>
        <w:rPr>
          <w:rFonts w:ascii="Times New Roman" w:eastAsia="Times New Roman" w:hAnsi="Times New Roman" w:cs="Times New Roman"/>
          <w:color w:val="000000"/>
        </w:rPr>
        <w:t>The models they’ve built show we are likely to see more extreme weather events, in addition to glacial melt, sea level rise that threatens many low-lying Pacific nations and significant loss of biodiversity once temperatures push past an increase of 1.5 degrees.(</w:t>
      </w:r>
      <w:r>
        <w:rPr>
          <w:rFonts w:ascii="宋体" w:eastAsia="宋体" w:hAnsi="宋体" w:cs="宋体"/>
          <w:color w:val="000000"/>
        </w:rPr>
        <w:t>他们建立的模型显示，一旦气温上升超过</w:t>
      </w:r>
    </w:p>
    <w:p>
      <w:pPr>
        <w:spacing w:line="360" w:lineRule="auto"/>
        <w:jc w:val="left"/>
        <w:textAlignment w:val="center"/>
        <w:rPr>
          <w:color w:val="000000"/>
        </w:rPr>
      </w:pPr>
      <w:r>
        <w:rPr>
          <w:rFonts w:ascii="Times New Roman" w:eastAsia="Times New Roman" w:hAnsi="Times New Roman" w:cs="Times New Roman"/>
          <w:color w:val="000000"/>
        </w:rPr>
        <w:t>1.5</w:t>
      </w:r>
      <w:r>
        <w:rPr>
          <w:rFonts w:ascii="宋体" w:eastAsia="宋体" w:hAnsi="宋体" w:cs="宋体"/>
          <w:color w:val="000000"/>
        </w:rPr>
        <w:t>度，除了冰川融化、威胁许多低洼太平洋国家的海平面上升以及生物多样性的显著丧失外，我们可能会看到更多极端天气事件。</w:t>
      </w:r>
      <w:r>
        <w:rPr>
          <w:rFonts w:ascii="Times New Roman" w:eastAsia="Times New Roman" w:hAnsi="Times New Roman" w:cs="Times New Roman"/>
          <w:color w:val="000000"/>
        </w:rPr>
        <w:t>)</w:t>
      </w:r>
      <w:r>
        <w:rPr>
          <w:rFonts w:ascii="宋体" w:eastAsia="宋体" w:hAnsi="宋体" w:cs="宋体"/>
          <w:color w:val="000000"/>
        </w:rPr>
        <w:t>”可知，科学家们建立的模型显示，一旦气温上升超过</w:t>
      </w:r>
      <w:r>
        <w:rPr>
          <w:rFonts w:ascii="Times New Roman" w:eastAsia="Times New Roman" w:hAnsi="Times New Roman" w:cs="Times New Roman"/>
          <w:color w:val="000000"/>
        </w:rPr>
        <w:t>1.5</w:t>
      </w:r>
      <w:r>
        <w:rPr>
          <w:rFonts w:ascii="宋体" w:eastAsia="宋体" w:hAnsi="宋体" w:cs="宋体"/>
          <w:color w:val="000000"/>
        </w:rPr>
        <w:t>摄氏度，除了冰川融化、许多地势较低的太平洋国家的海平面上升以及生物多样性的重大损失之外，我们可能还会看到更多极端天气出现。由此推断科学家们建立该模型的原因目的在于展示气温上升的后果。故选</w:t>
      </w:r>
      <w:r>
        <w:rPr>
          <w:rFonts w:ascii="Times New Roman" w:eastAsia="Times New Roman" w:hAnsi="Times New Roman" w:cs="Times New Roman"/>
          <w:color w:val="000000"/>
        </w:rPr>
        <w:t>A</w:t>
      </w:r>
      <w:r>
        <w:rPr>
          <w:rFonts w:ascii="宋体" w:eastAsia="宋体" w:hAnsi="宋体" w:cs="宋体"/>
          <w:color w:val="000000"/>
        </w:rPr>
        <w:t>项。</w:t>
      </w:r>
    </w:p>
    <w:p>
      <w:pPr>
        <w:spacing w:line="360" w:lineRule="auto"/>
        <w:jc w:val="left"/>
        <w:textAlignment w:val="center"/>
        <w:rPr>
          <w:color w:val="000000"/>
        </w:rPr>
      </w:pPr>
      <w:r>
        <w:rPr>
          <w:color w:val="000000"/>
        </w:rPr>
        <w:t>【7题详解】</w:t>
      </w:r>
    </w:p>
    <w:p>
      <w:pPr>
        <w:spacing w:line="360" w:lineRule="auto"/>
        <w:jc w:val="left"/>
        <w:textAlignment w:val="center"/>
        <w:rPr>
          <w:color w:val="000000"/>
        </w:rPr>
      </w:pPr>
      <w:r>
        <w:rPr>
          <w:rFonts w:ascii="宋体" w:eastAsia="宋体" w:hAnsi="宋体" w:cs="宋体"/>
          <w:color w:val="000000"/>
        </w:rPr>
        <w:t>推理判断题。根据最后一段中“</w:t>
      </w:r>
      <w:r>
        <w:rPr>
          <w:rFonts w:ascii="Times New Roman" w:eastAsia="Times New Roman" w:hAnsi="Times New Roman" w:cs="Times New Roman"/>
          <w:color w:val="000000"/>
        </w:rPr>
        <w:t>However, ambition alone is not enough. We also need action-—investing in renewables and technologies like carbon capture and rapidly transforming our energy systems.(</w:t>
      </w:r>
      <w:r>
        <w:rPr>
          <w:rFonts w:ascii="宋体" w:eastAsia="宋体" w:hAnsi="宋体" w:cs="宋体"/>
          <w:color w:val="000000"/>
        </w:rPr>
        <w:t>然而，光有雄心是不够的。我们还需要采取行动——投资可再生能源和碳捕获等技术，迅速改造我们的能源系统。</w:t>
      </w:r>
      <w:r>
        <w:rPr>
          <w:rFonts w:ascii="Times New Roman" w:eastAsia="Times New Roman" w:hAnsi="Times New Roman" w:cs="Times New Roman"/>
          <w:color w:val="000000"/>
        </w:rPr>
        <w:t>)</w:t>
      </w:r>
      <w:r>
        <w:rPr>
          <w:rFonts w:ascii="宋体" w:eastAsia="宋体" w:hAnsi="宋体" w:cs="宋体"/>
          <w:color w:val="000000"/>
        </w:rPr>
        <w:t>”可知，作者最后指出，虽然目前的形势非常严峻，但并非完全没有希望；重要的是立刻行动起来，光有目标和抱有决心是不够的。由此推断，作者是以通过传播希望和呼吁采取行动的方式来结束文章。故选</w:t>
      </w:r>
      <w:r>
        <w:rPr>
          <w:rFonts w:ascii="Times New Roman" w:eastAsia="Times New Roman" w:hAnsi="Times New Roman" w:cs="Times New Roman"/>
          <w:color w:val="000000"/>
        </w:rPr>
        <w:t>D</w:t>
      </w:r>
      <w:r>
        <w:rPr>
          <w:color w:val="000000"/>
        </w:rPr>
        <w:t>项</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b/>
          <w:color w:val="000000"/>
          <w:sz w:val="24"/>
        </w:rPr>
        <w:t>C</w:t>
      </w:r>
      <w:r>
        <w:rPr>
          <w:rFonts w:ascii="宋体" w:eastAsia="宋体" w:hAnsi="宋体" w:cs="宋体"/>
          <w:b/>
          <w:color w:val="000000"/>
          <w:sz w:val="24"/>
        </w:rPr>
        <w:t>篇</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When Stephen Sondheim died on Nov. 26, 2021, at age 91. I didn’t show </w:t>
      </w:r>
      <w:r>
        <w:rPr>
          <w:rFonts w:ascii="Times New Roman" w:eastAsia="Times New Roman" w:hAnsi="Times New Roman" w:cs="Times New Roman"/>
          <w:b/>
          <w:color w:val="000000"/>
          <w:u w:val="single"/>
        </w:rPr>
        <w:t>an inclination</w:t>
      </w:r>
      <w:r>
        <w:rPr>
          <w:rFonts w:ascii="Times New Roman" w:eastAsia="Times New Roman" w:hAnsi="Times New Roman" w:cs="Times New Roman"/>
          <w:color w:val="000000"/>
        </w:rPr>
        <w:t xml:space="preserve"> to watch his Broadway musicals. Something in me instead wanted to see Al Hirschfeld’s drawings of Sondheim’s shows and characters over the decades. </w:t>
      </w:r>
    </w:p>
    <w:p>
      <w:pPr>
        <w:spacing w:line="360" w:lineRule="auto"/>
        <w:ind w:firstLine="420"/>
        <w:jc w:val="both"/>
        <w:textAlignment w:val="center"/>
        <w:rPr>
          <w:color w:val="000000"/>
        </w:rPr>
      </w:pPr>
      <w:r>
        <w:rPr>
          <w:rFonts w:ascii="Times New Roman" w:eastAsia="Times New Roman" w:hAnsi="Times New Roman" w:cs="Times New Roman"/>
          <w:color w:val="000000"/>
        </w:rPr>
        <w:t>As a boy growing up in the Boston suburbs in the 1970s, Hirschfeld’s images were my first ticket to Broadway, transported by their publication in The Times’s Arts&amp; Leisure section. And they were also how I formed an early bond with my parents, one that stood over time and even into their years with Alzheimer’s(</w:t>
      </w:r>
      <w:r>
        <w:rPr>
          <w:rFonts w:ascii="宋体" w:eastAsia="宋体" w:hAnsi="宋体" w:cs="宋体"/>
          <w:color w:val="000000"/>
        </w:rPr>
        <w:t>阿尔茨海默症</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“Oklahoma!” was the first musical my parent took me to, in Boston, when I was six.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Around that time, I asked them why we got The Times when we didn’t live in New York. They said they still considered themselves New Yorkers and they loved Arts&amp; Leisure and Hirschfeld’ s drawings about theater. His drawings were like a lifeline for my parents to New York City over the decades, and they helped open the door for me to Sondheim. </w:t>
      </w:r>
    </w:p>
    <w:p>
      <w:pPr>
        <w:spacing w:line="360" w:lineRule="auto"/>
        <w:ind w:firstLine="420"/>
        <w:jc w:val="both"/>
        <w:textAlignment w:val="center"/>
        <w:rPr>
          <w:color w:val="000000"/>
        </w:rPr>
      </w:pPr>
      <w:r>
        <w:rPr>
          <w:rFonts w:ascii="Times New Roman" w:eastAsia="Times New Roman" w:hAnsi="Times New Roman" w:cs="Times New Roman"/>
          <w:color w:val="000000"/>
        </w:rPr>
        <w:t>This is how:</w:t>
      </w:r>
    </w:p>
    <w:p>
      <w:pPr>
        <w:spacing w:line="360" w:lineRule="auto"/>
        <w:ind w:firstLine="420"/>
        <w:jc w:val="both"/>
        <w:textAlignment w:val="center"/>
        <w:rPr>
          <w:color w:val="000000"/>
        </w:rPr>
      </w:pPr>
      <w:r>
        <w:rPr>
          <w:rFonts w:ascii="Times New Roman" w:eastAsia="Times New Roman" w:hAnsi="Times New Roman" w:cs="Times New Roman"/>
          <w:color w:val="000000"/>
        </w:rPr>
        <w:t>I made my way to New York in 1989, as a freshman at N. Y. U. , where I met a dorm mate who looked like Hirschfeld’s drawing of little Red Riding Hood from Sondheim’s “Into that Woods.” Her name was Daniclle Ferland. I told my parents about this Hirschfeld-in-the-flesh excitedly by phonc. Danielle and other friends introduced me to Sondheim’s music which evoke (</w:t>
      </w:r>
      <w:r>
        <w:rPr>
          <w:rFonts w:ascii="宋体" w:eastAsia="宋体" w:hAnsi="宋体" w:cs="宋体"/>
          <w:color w:val="000000"/>
        </w:rPr>
        <w:t>唤起</w:t>
      </w:r>
      <w:r>
        <w:rPr>
          <w:rFonts w:ascii="Times New Roman" w:eastAsia="Times New Roman" w:hAnsi="Times New Roman" w:cs="Times New Roman"/>
          <w:color w:val="000000"/>
        </w:rPr>
        <w:t xml:space="preserve">)my memories of Hirschfeld’s drawings. </w:t>
      </w:r>
    </w:p>
    <w:p>
      <w:pPr>
        <w:spacing w:line="360" w:lineRule="auto"/>
        <w:ind w:firstLine="420"/>
        <w:jc w:val="both"/>
        <w:textAlignment w:val="center"/>
        <w:rPr>
          <w:color w:val="000000"/>
        </w:rPr>
        <w:sectPr>
          <w:headerReference w:type="even" r:id="rId24"/>
          <w:footerReference w:type="even" r:id="rId25"/>
          <w:headerReference w:type="first" r:id="rId26"/>
          <w:footerReference w:type="first" r:id="rId27"/>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rFonts w:ascii="Times New Roman" w:eastAsia="Times New Roman" w:hAnsi="Times New Roman" w:cs="Times New Roman"/>
          <w:color w:val="000000"/>
        </w:rPr>
        <w:t>As my parents grew older, it was harder to take them to see shows with me. But in my years as the theater reporter at The Times, they would ask what I was seeing in New York and were happy to hear about Angela Lansbury performing in a 2009 revival(</w:t>
      </w:r>
      <w:r>
        <w:rPr>
          <w:rFonts w:ascii="宋体" w:eastAsia="宋体" w:hAnsi="宋体" w:cs="宋体"/>
          <w:color w:val="000000"/>
        </w:rPr>
        <w:t>重演</w:t>
      </w:r>
      <w:r>
        <w:rPr>
          <w:rFonts w:ascii="Times New Roman" w:eastAsia="Times New Roman" w:hAnsi="Times New Roman" w:cs="Times New Roman"/>
          <w:color w:val="000000"/>
        </w:rPr>
        <w:t>)of</w:t>
      </w:r>
      <w:r>
        <w:rPr>
          <w:rFonts w:ascii="Times New Roman" w:eastAsia="Times New Roman" w:hAnsi="Times New Roman" w:cs="Times New Roman"/>
          <w:color w:val="000000"/>
        </w:rPr>
        <w:t xml:space="preserve"> Sondheim’s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Little</w:t>
      </w:r>
      <w:r>
        <w:rPr>
          <w:rFonts w:ascii="Times New Roman" w:eastAsia="Times New Roman" w:hAnsi="Times New Roman" w:cs="Times New Roman"/>
          <w:color w:val="000000"/>
        </w:rPr>
        <w:t xml:space="preserve"> Night</w:t>
      </w:r>
      <w:r>
        <w:rPr>
          <w:rFonts w:ascii="Times New Roman" w:eastAsia="Times New Roman" w:hAnsi="Times New Roman" w:cs="Times New Roman"/>
          <w:color w:val="000000"/>
        </w:rPr>
        <w:t xml:space="preserve"> Music.”</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remembered</w:t>
      </w:r>
      <w:r>
        <w:rPr>
          <w:rFonts w:ascii="Times New Roman" w:eastAsia="Times New Roman" w:hAnsi="Times New Roman" w:cs="Times New Roman"/>
          <w:color w:val="000000"/>
        </w:rPr>
        <w:t xml:space="preserve"> her</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characteristic</w:t>
      </w:r>
      <w:r>
        <w:rPr>
          <w:rFonts w:ascii="Times New Roman" w:eastAsia="Times New Roman" w:hAnsi="Times New Roman" w:cs="Times New Roman"/>
          <w:color w:val="000000"/>
        </w:rPr>
        <w:t xml:space="preserve"> eyes</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Hirschfeld’s</w:t>
      </w:r>
      <w:r>
        <w:rPr>
          <w:rFonts w:ascii="Times New Roman" w:eastAsia="Times New Roman" w:hAnsi="Times New Roman" w:cs="Times New Roman"/>
          <w:color w:val="000000"/>
        </w:rPr>
        <w:t xml:space="preserve"> drawings.</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What does the underlined part “an inclination” in paragraph I mean?</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An ability.</w:t>
      </w:r>
      <w:r>
        <w:rPr>
          <w:color w:val="000000"/>
        </w:rPr>
        <w:tab/>
      </w:r>
      <w:r>
        <w:rPr>
          <w:color w:val="000000"/>
        </w:rPr>
        <w:t xml:space="preserve">B. </w:t>
      </w:r>
      <w:r>
        <w:rPr>
          <w:rFonts w:ascii="Times New Roman" w:eastAsia="Times New Roman" w:hAnsi="Times New Roman" w:cs="Times New Roman"/>
          <w:color w:val="000000"/>
        </w:rPr>
        <w:t>A tendency.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An opportunity.</w:t>
      </w:r>
      <w:r>
        <w:rPr>
          <w:color w:val="000000"/>
        </w:rPr>
        <w:tab/>
      </w:r>
      <w:r>
        <w:rPr>
          <w:color w:val="000000"/>
        </w:rPr>
        <w:t xml:space="preserve">D. </w:t>
      </w:r>
      <w:r>
        <w:rPr>
          <w:rFonts w:ascii="Times New Roman" w:eastAsia="Times New Roman" w:hAnsi="Times New Roman" w:cs="Times New Roman"/>
          <w:color w:val="000000"/>
        </w:rPr>
        <w:t>A responsibility,</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do Hirschfeld’s drawings mean to the author?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difficult childhood</w:t>
      </w:r>
      <w:r>
        <w:rPr>
          <w:color w:val="000000"/>
        </w:rPr>
        <w:tab/>
      </w:r>
      <w:r>
        <w:rPr>
          <w:color w:val="000000"/>
        </w:rPr>
        <w:t xml:space="preserve">B. </w:t>
      </w:r>
      <w:r>
        <w:rPr>
          <w:rFonts w:ascii="Times New Roman" w:eastAsia="Times New Roman" w:hAnsi="Times New Roman" w:cs="Times New Roman"/>
          <w:color w:val="000000"/>
        </w:rPr>
        <w:t>A chance to work for Broadway,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cure for a disease in her later years.</w:t>
      </w:r>
      <w:r>
        <w:rPr>
          <w:color w:val="000000"/>
        </w:rPr>
        <w:tab/>
      </w:r>
      <w:r>
        <w:rPr>
          <w:color w:val="000000"/>
        </w:rPr>
        <w:t xml:space="preserve">D. </w:t>
      </w:r>
      <w:r>
        <w:rPr>
          <w:rFonts w:ascii="Times New Roman" w:eastAsia="Times New Roman" w:hAnsi="Times New Roman" w:cs="Times New Roman"/>
          <w:color w:val="000000"/>
        </w:rPr>
        <w:t>An inseparable life with her parents</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What introduced the author to Sondheim’s music?</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Stories publicized in The Times,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musical her parents took her to</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course she signed up for at university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Recommendations made by her friends</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What did the author’s parents still remember about “A Little Night Music”?</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time of its first staging</w:t>
      </w:r>
      <w:r>
        <w:rPr>
          <w:color w:val="000000"/>
        </w:rPr>
        <w:tab/>
      </w:r>
      <w:r>
        <w:rPr>
          <w:color w:val="000000"/>
        </w:rPr>
        <w:t xml:space="preserve">B. </w:t>
      </w:r>
      <w:r>
        <w:rPr>
          <w:rFonts w:ascii="Times New Roman" w:eastAsia="Times New Roman" w:hAnsi="Times New Roman" w:cs="Times New Roman"/>
          <w:color w:val="000000"/>
        </w:rPr>
        <w:t>The excitement it had caused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drawings of its performer</w:t>
      </w:r>
      <w:r>
        <w:rPr>
          <w:color w:val="000000"/>
        </w:rPr>
        <w:tab/>
      </w:r>
      <w:r>
        <w:rPr>
          <w:color w:val="000000"/>
        </w:rPr>
        <w:t xml:space="preserve">D. </w:t>
      </w:r>
      <w:r>
        <w:rPr>
          <w:rFonts w:ascii="Times New Roman" w:eastAsia="Times New Roman" w:hAnsi="Times New Roman" w:cs="Times New Roman"/>
          <w:color w:val="000000"/>
        </w:rPr>
        <w:t>The performance on Broadway</w:t>
      </w:r>
    </w:p>
    <w:p>
      <w:pPr>
        <w:spacing w:line="360" w:lineRule="auto"/>
        <w:textAlignment w:val="center"/>
        <w:rPr>
          <w:color w:val="000000"/>
        </w:rPr>
      </w:pPr>
      <w:r>
        <w:rPr>
          <w:color w:val="2E75B6"/>
        </w:rPr>
        <w:t>【答案】</w:t>
      </w:r>
      <w:r>
        <w:rPr>
          <w:color w:val="000000"/>
        </w:rPr>
        <w:t>8. B    9. D    10. D    11. 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这是一篇记叙文，作者介绍了自己喜欢的歌手去世之后，回忆起他通过记录这位歌手的画家的作品而认识歌手，并且和自己父母建立亲密关系的故事。</w:t>
      </w:r>
    </w:p>
    <w:p>
      <w:pPr>
        <w:spacing w:line="360" w:lineRule="auto"/>
        <w:jc w:val="both"/>
        <w:textAlignment w:val="center"/>
        <w:rPr>
          <w:color w:val="000000"/>
        </w:rPr>
      </w:pPr>
      <w:r>
        <w:rPr>
          <w:color w:val="000000"/>
        </w:rPr>
        <w:t>【8题详解】</w:t>
      </w:r>
    </w:p>
    <w:p>
      <w:pPr>
        <w:spacing w:line="360" w:lineRule="auto"/>
        <w:jc w:val="left"/>
        <w:textAlignment w:val="center"/>
        <w:rPr>
          <w:color w:val="000000"/>
        </w:rPr>
      </w:pPr>
      <w:r>
        <w:rPr>
          <w:rFonts w:ascii="宋体" w:eastAsia="宋体" w:hAnsi="宋体" w:cs="宋体"/>
          <w:color w:val="000000"/>
        </w:rPr>
        <w:t>词义猜测题。根据第一段“</w:t>
      </w:r>
      <w:r>
        <w:rPr>
          <w:rFonts w:ascii="Times New Roman" w:eastAsia="Times New Roman" w:hAnsi="Times New Roman" w:cs="Times New Roman"/>
          <w:color w:val="000000"/>
        </w:rPr>
        <w:t xml:space="preserve">I didn’t show </w:t>
      </w:r>
      <w:r>
        <w:rPr>
          <w:rFonts w:ascii="Times New Roman" w:eastAsia="Times New Roman" w:hAnsi="Times New Roman" w:cs="Times New Roman"/>
          <w:b/>
          <w:color w:val="000000"/>
          <w:u w:val="single"/>
        </w:rPr>
        <w:t>an inclination</w:t>
      </w:r>
      <w:r>
        <w:rPr>
          <w:rFonts w:ascii="Times New Roman" w:eastAsia="Times New Roman" w:hAnsi="Times New Roman" w:cs="Times New Roman"/>
          <w:color w:val="000000"/>
        </w:rPr>
        <w:t xml:space="preserve"> to watch his Broadway musicals. Something in me instead wanted to see Al Hirschfeld’s drawings of Sondheim’s shows and characters over the decades. (</w:t>
      </w:r>
      <w:r>
        <w:rPr>
          <w:rFonts w:ascii="宋体" w:eastAsia="宋体" w:hAnsi="宋体" w:cs="宋体"/>
          <w:color w:val="000000"/>
        </w:rPr>
        <w:t>斯蒂芬·桑德海姆于</w:t>
      </w:r>
      <w:r>
        <w:rPr>
          <w:rFonts w:ascii="Times New Roman" w:eastAsia="Times New Roman" w:hAnsi="Times New Roman" w:cs="Times New Roman"/>
          <w:color w:val="000000"/>
        </w:rPr>
        <w:t>2021</w:t>
      </w:r>
      <w:r>
        <w:rPr>
          <w:rFonts w:ascii="宋体" w:eastAsia="宋体" w:hAnsi="宋体" w:cs="宋体"/>
          <w:color w:val="000000"/>
        </w:rPr>
        <w:t>年</w:t>
      </w:r>
      <w:r>
        <w:rPr>
          <w:rFonts w:ascii="Times New Roman" w:eastAsia="Times New Roman" w:hAnsi="Times New Roman" w:cs="Times New Roman"/>
          <w:color w:val="000000"/>
        </w:rPr>
        <w:t>11</w:t>
      </w:r>
      <w:r>
        <w:rPr>
          <w:rFonts w:ascii="宋体" w:eastAsia="宋体" w:hAnsi="宋体" w:cs="宋体"/>
          <w:color w:val="000000"/>
        </w:rPr>
        <w:t>月</w:t>
      </w:r>
      <w:r>
        <w:rPr>
          <w:rFonts w:ascii="Times New Roman" w:eastAsia="Times New Roman" w:hAnsi="Times New Roman" w:cs="Times New Roman"/>
          <w:color w:val="000000"/>
        </w:rPr>
        <w:t>26</w:t>
      </w:r>
      <w:r>
        <w:rPr>
          <w:rFonts w:ascii="宋体" w:eastAsia="宋体" w:hAnsi="宋体" w:cs="宋体"/>
          <w:color w:val="000000"/>
        </w:rPr>
        <w:t>日去世，享年</w:t>
      </w:r>
      <w:r>
        <w:rPr>
          <w:rFonts w:ascii="Times New Roman" w:eastAsia="Times New Roman" w:hAnsi="Times New Roman" w:cs="Times New Roman"/>
          <w:color w:val="000000"/>
        </w:rPr>
        <w:t>91</w:t>
      </w:r>
      <w:r>
        <w:rPr>
          <w:rFonts w:ascii="宋体" w:eastAsia="宋体" w:hAnsi="宋体" w:cs="宋体"/>
          <w:color w:val="000000"/>
        </w:rPr>
        <w:t>岁，当时我并没有表现出看他的百老汇音乐剧的</w:t>
      </w:r>
      <w:r>
        <w:rPr>
          <w:rFonts w:ascii="Times New Roman" w:eastAsia="Times New Roman" w:hAnsi="Times New Roman" w:cs="Times New Roman"/>
          <w:color w:val="000000"/>
        </w:rPr>
        <w:t>inclination</w:t>
      </w:r>
      <w:r>
        <w:rPr>
          <w:rFonts w:ascii="宋体" w:eastAsia="宋体" w:hAnsi="宋体" w:cs="宋体"/>
          <w:color w:val="000000"/>
        </w:rPr>
        <w:t>。相反，我内心深处想看看艾尔·赫斯菲尔德为桑德海姆几十年来的表演和人物画的画</w:t>
      </w:r>
      <w:r>
        <w:rPr>
          <w:rFonts w:ascii="Times New Roman" w:eastAsia="Times New Roman" w:hAnsi="Times New Roman" w:cs="Times New Roman"/>
          <w:color w:val="000000"/>
        </w:rPr>
        <w:t>)</w:t>
      </w:r>
      <w:r>
        <w:rPr>
          <w:rFonts w:ascii="宋体" w:eastAsia="宋体" w:hAnsi="宋体" w:cs="宋体"/>
          <w:color w:val="000000"/>
        </w:rPr>
        <w:t>”</w:t>
      </w:r>
      <w:r>
        <w:rPr>
          <w:rFonts w:ascii="Arial" w:eastAsia="Arial" w:hAnsi="Arial" w:cs="Arial"/>
          <w:color w:val="000000"/>
        </w:rPr>
        <w:t xml:space="preserve"> </w:t>
      </w:r>
      <w:r>
        <w:rPr>
          <w:rFonts w:ascii="宋体" w:eastAsia="宋体" w:hAnsi="宋体" w:cs="宋体"/>
          <w:color w:val="000000"/>
        </w:rPr>
        <w:t>中的关键词“</w:t>
      </w:r>
      <w:r>
        <w:rPr>
          <w:rFonts w:ascii="Times New Roman" w:eastAsia="Times New Roman" w:hAnsi="Times New Roman" w:cs="Times New Roman"/>
          <w:color w:val="000000"/>
        </w:rPr>
        <w:t>instead</w:t>
      </w:r>
      <w:r>
        <w:rPr>
          <w:rFonts w:ascii="宋体" w:eastAsia="宋体" w:hAnsi="宋体" w:cs="宋体"/>
          <w:color w:val="000000"/>
        </w:rPr>
        <w:t>”可知，前后句意呈相反关系，作者“不想”听那位歌手的歌，而是想去看那位画家的画，所以划线部分</w:t>
      </w:r>
      <w:r>
        <w:rPr>
          <w:rFonts w:ascii="Times New Roman" w:eastAsia="Times New Roman" w:hAnsi="Times New Roman" w:cs="Times New Roman"/>
          <w:color w:val="000000"/>
        </w:rPr>
        <w:t>inclination</w:t>
      </w:r>
      <w:r>
        <w:rPr>
          <w:rFonts w:ascii="宋体" w:eastAsia="宋体" w:hAnsi="宋体" w:cs="宋体"/>
          <w:color w:val="000000"/>
        </w:rPr>
        <w:t>和</w:t>
      </w:r>
      <w:r>
        <w:rPr>
          <w:rFonts w:ascii="Times New Roman" w:eastAsia="Times New Roman" w:hAnsi="Times New Roman" w:cs="Times New Roman"/>
          <w:color w:val="000000"/>
        </w:rPr>
        <w:t>B</w:t>
      </w:r>
      <w:r>
        <w:rPr>
          <w:rFonts w:ascii="宋体" w:eastAsia="宋体" w:hAnsi="宋体" w:cs="宋体"/>
          <w:color w:val="000000"/>
        </w:rPr>
        <w:t>选项“</w:t>
      </w:r>
      <w:r>
        <w:rPr>
          <w:rFonts w:ascii="Times New Roman" w:eastAsia="Times New Roman" w:hAnsi="Times New Roman" w:cs="Times New Roman"/>
          <w:color w:val="000000"/>
        </w:rPr>
        <w:t>A tendency (</w:t>
      </w:r>
      <w:r>
        <w:rPr>
          <w:rFonts w:ascii="宋体" w:eastAsia="宋体" w:hAnsi="宋体" w:cs="宋体"/>
          <w:color w:val="000000"/>
        </w:rPr>
        <w:t>倾向</w:t>
      </w:r>
      <w:r>
        <w:rPr>
          <w:rFonts w:ascii="Times New Roman" w:eastAsia="Times New Roman" w:hAnsi="Times New Roman" w:cs="Times New Roman"/>
          <w:color w:val="000000"/>
        </w:rPr>
        <w:t>)</w:t>
      </w:r>
      <w:r>
        <w:rPr>
          <w:rFonts w:ascii="宋体" w:eastAsia="宋体" w:hAnsi="宋体" w:cs="宋体"/>
          <w:color w:val="000000"/>
        </w:rPr>
        <w:t>”接近。可知，故选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sectPr>
          <w:headerReference w:type="even" r:id="rId28"/>
          <w:footerReference w:type="even" r:id="rId29"/>
          <w:headerReference w:type="first" r:id="rId30"/>
          <w:footerReference w:type="first" r:id="rId31"/>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rFonts w:ascii="宋体" w:eastAsia="宋体" w:hAnsi="宋体" w:cs="宋体"/>
          <w:color w:val="000000"/>
        </w:rPr>
        <w:t>细节理解题。根据第二段“</w:t>
      </w:r>
      <w:r>
        <w:rPr>
          <w:rFonts w:ascii="Times New Roman" w:eastAsia="Times New Roman" w:hAnsi="Times New Roman" w:cs="Times New Roman"/>
          <w:color w:val="000000"/>
        </w:rPr>
        <w:t>As a boy growing up in the Boston suburbs in the 1970s, Hirschfeld’s images were my first ticket to Broadway, transported by their publication in The Times’s Arts&amp;. Leisure section. And they were also how I formed an early bond with my parents, one that stood over time and even into their years with Alzheimer’s(</w:t>
      </w:r>
      <w:r>
        <w:rPr>
          <w:rFonts w:ascii="宋体" w:eastAsia="宋体" w:hAnsi="宋体" w:cs="宋体"/>
          <w:color w:val="000000"/>
        </w:rPr>
        <w:t>阿尔茨海默症</w:t>
      </w:r>
      <w:r>
        <w:rPr>
          <w:rFonts w:ascii="Times New Roman" w:eastAsia="Times New Roman" w:hAnsi="Times New Roman" w:cs="Times New Roman"/>
          <w:color w:val="000000"/>
        </w:rPr>
        <w:t>) (</w:t>
      </w:r>
      <w:r>
        <w:rPr>
          <w:rFonts w:ascii="宋体" w:eastAsia="宋体" w:hAnsi="宋体" w:cs="宋体"/>
          <w:color w:val="000000"/>
        </w:rPr>
        <w:t>作为一个</w:t>
      </w:r>
      <w:r>
        <w:rPr>
          <w:rFonts w:ascii="Times New Roman" w:eastAsia="Times New Roman" w:hAnsi="Times New Roman" w:cs="Times New Roman"/>
          <w:color w:val="000000"/>
        </w:rPr>
        <w:t>20</w:t>
      </w:r>
      <w:r>
        <w:rPr>
          <w:rFonts w:ascii="宋体" w:eastAsia="宋体" w:hAnsi="宋体" w:cs="宋体"/>
          <w:color w:val="000000"/>
        </w:rPr>
        <w:t>世纪</w:t>
      </w:r>
      <w:r>
        <w:rPr>
          <w:rFonts w:ascii="Times New Roman" w:eastAsia="Times New Roman" w:hAnsi="Times New Roman" w:cs="Times New Roman"/>
          <w:color w:val="000000"/>
        </w:rPr>
        <w:t>70</w:t>
      </w:r>
    </w:p>
    <w:p>
      <w:pPr>
        <w:spacing w:line="360" w:lineRule="auto"/>
        <w:jc w:val="left"/>
        <w:textAlignment w:val="center"/>
        <w:rPr>
          <w:color w:val="000000"/>
        </w:rPr>
      </w:pPr>
      <w:r>
        <w:rPr>
          <w:rFonts w:ascii="宋体" w:eastAsia="宋体" w:hAnsi="宋体" w:cs="宋体"/>
          <w:color w:val="000000"/>
        </w:rPr>
        <w:t>年代在波士顿郊区长大的男孩，赫斯菲尔德的照片是我第一张去百老汇的门票，它们刊登在时报的艺术与休闲版上。这也是我和父母早期建立联系的方式，这种联系随着时间的推移，甚至在他们患有阿尔茨海默病的岁月里也没有改变。</w:t>
      </w:r>
      <w:r>
        <w:rPr>
          <w:rFonts w:ascii="Times New Roman" w:eastAsia="Times New Roman" w:hAnsi="Times New Roman" w:cs="Times New Roman"/>
          <w:color w:val="000000"/>
        </w:rPr>
        <w:t>)</w:t>
      </w:r>
      <w:r>
        <w:rPr>
          <w:rFonts w:ascii="宋体" w:eastAsia="宋体" w:hAnsi="宋体" w:cs="宋体"/>
          <w:color w:val="000000"/>
        </w:rPr>
        <w:t>”可知，作者通过这位画家的作品和他的父母建立起亲密的联系。故选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【10题详解】</w:t>
      </w:r>
    </w:p>
    <w:p>
      <w:pPr>
        <w:spacing w:line="360" w:lineRule="auto"/>
        <w:jc w:val="left"/>
        <w:textAlignment w:val="center"/>
        <w:rPr>
          <w:color w:val="000000"/>
        </w:rPr>
      </w:pPr>
      <w:r>
        <w:rPr>
          <w:rFonts w:ascii="宋体" w:eastAsia="宋体" w:hAnsi="宋体" w:cs="宋体"/>
          <w:color w:val="000000"/>
        </w:rPr>
        <w:t>细节理解题。根据倒数第二段“</w:t>
      </w:r>
      <w:r>
        <w:rPr>
          <w:rFonts w:ascii="Times New Roman" w:eastAsia="Times New Roman" w:hAnsi="Times New Roman" w:cs="Times New Roman"/>
          <w:color w:val="000000"/>
        </w:rPr>
        <w:t>Danielle and other friends introduced me to Sondheim’s music which evoke (</w:t>
      </w:r>
      <w:r>
        <w:rPr>
          <w:rFonts w:ascii="宋体" w:eastAsia="宋体" w:hAnsi="宋体" w:cs="宋体"/>
          <w:color w:val="000000"/>
        </w:rPr>
        <w:t>唤起</w:t>
      </w:r>
      <w:r>
        <w:rPr>
          <w:rFonts w:ascii="Times New Roman" w:eastAsia="Times New Roman" w:hAnsi="Times New Roman" w:cs="Times New Roman"/>
          <w:color w:val="000000"/>
        </w:rPr>
        <w:t>)my memories of Hirschfeld’s drawings. (</w:t>
      </w:r>
      <w:r>
        <w:rPr>
          <w:rFonts w:ascii="宋体" w:eastAsia="宋体" w:hAnsi="宋体" w:cs="宋体"/>
          <w:color w:val="000000"/>
        </w:rPr>
        <w:t>丹妮尔和其他朋友向我介绍了桑德海姆的音乐，这唤起了我对赫斯菲尔德绘画的记忆。</w:t>
      </w:r>
      <w:r>
        <w:rPr>
          <w:rFonts w:ascii="Times New Roman" w:eastAsia="Times New Roman" w:hAnsi="Times New Roman" w:cs="Times New Roman"/>
          <w:color w:val="000000"/>
        </w:rPr>
        <w:t>)</w:t>
      </w:r>
      <w:r>
        <w:rPr>
          <w:rFonts w:ascii="宋体" w:eastAsia="宋体" w:hAnsi="宋体" w:cs="宋体"/>
          <w:color w:val="000000"/>
        </w:rPr>
        <w:t>”可知，上大学后，是丹妮尔和其他朋友让作者认识了歌手桑德海姆，即朋友的推荐。故选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rFonts w:ascii="宋体" w:eastAsia="宋体" w:hAnsi="宋体" w:cs="宋体"/>
          <w:color w:val="000000"/>
        </w:rPr>
        <w:t>细节理解题。根据最后一段“</w:t>
      </w:r>
      <w:r>
        <w:rPr>
          <w:rFonts w:ascii="Times New Roman" w:eastAsia="Times New Roman" w:hAnsi="Times New Roman" w:cs="Times New Roman"/>
          <w:color w:val="000000"/>
        </w:rPr>
        <w:t>But in my years as the theater reporter at The Times, they would ask what I was seeing in New York and were happy to hear about Angela Lansbury performing in a 2009 revival(</w:t>
      </w:r>
      <w:r>
        <w:rPr>
          <w:rFonts w:ascii="宋体" w:eastAsia="宋体" w:hAnsi="宋体" w:cs="宋体"/>
          <w:color w:val="000000"/>
        </w:rPr>
        <w:t>重演</w:t>
      </w:r>
      <w:r>
        <w:rPr>
          <w:rFonts w:ascii="Times New Roman" w:eastAsia="Times New Roman" w:hAnsi="Times New Roman" w:cs="Times New Roman"/>
          <w:color w:val="000000"/>
        </w:rPr>
        <w:t>)of Sondheim’s “A Little Night Music. ”They remembered her characteristic eyes from Hirschfeld’s drawings. (</w:t>
      </w:r>
      <w:r>
        <w:rPr>
          <w:rFonts w:ascii="宋体" w:eastAsia="宋体" w:hAnsi="宋体" w:cs="宋体"/>
          <w:color w:val="000000"/>
        </w:rPr>
        <w:t>但在我担任时报戏剧记者的那些年里，他们会问我在纽约看到了什么，并很高兴听到安吉拉·兰斯伯里在</w:t>
      </w:r>
      <w:r>
        <w:rPr>
          <w:rFonts w:ascii="Times New Roman" w:eastAsia="Times New Roman" w:hAnsi="Times New Roman" w:cs="Times New Roman"/>
          <w:color w:val="000000"/>
        </w:rPr>
        <w:t>2009</w:t>
      </w:r>
      <w:r>
        <w:rPr>
          <w:rFonts w:ascii="宋体" w:eastAsia="宋体" w:hAnsi="宋体" w:cs="宋体"/>
          <w:color w:val="000000"/>
        </w:rPr>
        <w:t>年重新演出桑德海姆的《小夜乐》。他们从赫斯菲尔德的画中想起了她独特的眼睛。</w:t>
      </w:r>
      <w:r>
        <w:rPr>
          <w:rFonts w:ascii="Times New Roman" w:eastAsia="Times New Roman" w:hAnsi="Times New Roman" w:cs="Times New Roman"/>
          <w:color w:val="000000"/>
        </w:rPr>
        <w:t>)</w:t>
      </w:r>
      <w:r>
        <w:rPr>
          <w:rFonts w:ascii="宋体" w:eastAsia="宋体" w:hAnsi="宋体" w:cs="宋体"/>
          <w:color w:val="000000"/>
        </w:rPr>
        <w:t>”可知，是赫斯菲尔德的画，让他们深深地记住了这位歌手的表演。故选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b/>
          <w:color w:val="000000"/>
          <w:sz w:val="24"/>
        </w:rPr>
        <w:t>D</w:t>
      </w:r>
      <w:r>
        <w:rPr>
          <w:rFonts w:ascii="宋体" w:eastAsia="宋体" w:hAnsi="宋体" w:cs="宋体"/>
          <w:b/>
          <w:color w:val="000000"/>
          <w:sz w:val="24"/>
        </w:rPr>
        <w:t>篇</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Fatherhood is seen as </w:t>
      </w:r>
      <w:r>
        <w:rPr>
          <w:rFonts w:ascii="Times New Roman" w:eastAsia="Times New Roman" w:hAnsi="Times New Roman" w:cs="Times New Roman"/>
          <w:b/>
          <w:color w:val="000000"/>
          <w:u w:val="single"/>
        </w:rPr>
        <w:t>dispensable</w:t>
      </w:r>
      <w:r>
        <w:rPr>
          <w:rFonts w:ascii="Times New Roman" w:eastAsia="Times New Roman" w:hAnsi="Times New Roman" w:cs="Times New Roman"/>
          <w:color w:val="000000"/>
        </w:rPr>
        <w:t>. People freely and frequently undermine a dad’s role in Child-rearing by assuming that he can’t possibly be in charge of a baby on his own or by suggesting that he is such a great dad because he spent ten minutes rocking his own child to sleep. What a hero — doing something that he shouldn’t have to do because, if we’re all honest, it’s a mum’s job.</w:t>
      </w:r>
    </w:p>
    <w:p>
      <w:pPr>
        <w:spacing w:line="360" w:lineRule="auto"/>
        <w:ind w:firstLine="420"/>
        <w:jc w:val="left"/>
        <w:textAlignment w:val="center"/>
        <w:rPr>
          <w:color w:val="000000"/>
        </w:rPr>
      </w:pPr>
      <w:r>
        <w:rPr>
          <w:rFonts w:ascii="Times New Roman" w:eastAsia="Times New Roman" w:hAnsi="Times New Roman" w:cs="Times New Roman"/>
          <w:color w:val="000000"/>
        </w:rPr>
        <w:t>Stories of fathers in the media tend to focus on their absence. Until relatively recently, fathers were either missing, played a very specific and distant role of breadwinner, or were hapless idiots incapable of using a washing machine. We’re programmed to believe that fathers don’t possess the ‘nurturing gene’ and that this should be the sole responsibility of the mother. The thing is, that is bullshit. Like mothers, fathers have been shaped by evolution to be biologically, psychologically and behaviorally primed to parent. The hormonal and brain changes seen in new mothers are mirrored in fathers. Their ability to parent is not based on biology; it is based on how much time they spend with their children.</w:t>
      </w:r>
    </w:p>
    <w:p>
      <w:pPr>
        <w:spacing w:line="360" w:lineRule="auto"/>
        <w:ind w:firstLine="420"/>
        <w:jc w:val="left"/>
        <w:textAlignment w:val="center"/>
        <w:rPr>
          <w:color w:val="000000"/>
        </w:rPr>
        <w:sectPr>
          <w:headerReference w:type="even" r:id="rId32"/>
          <w:footerReference w:type="even" r:id="rId33"/>
          <w:headerReference w:type="first" r:id="rId34"/>
          <w:footerReference w:type="first" r:id="rId35"/>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Times New Roman" w:eastAsia="Times New Roman" w:hAnsi="Times New Roman" w:cs="Times New Roman"/>
          <w:color w:val="000000"/>
        </w:rPr>
        <w:t>Nonetheless,</w:t>
      </w:r>
      <w:r>
        <w:rPr>
          <w:rFonts w:ascii="Times New Roman" w:eastAsia="Times New Roman" w:hAnsi="Times New Roman" w:cs="Times New Roman"/>
          <w:color w:val="000000"/>
        </w:rPr>
        <w:t xml:space="preserve"> no</w:t>
      </w:r>
      <w:r>
        <w:rPr>
          <w:rFonts w:ascii="Times New Roman" w:eastAsia="Times New Roman" w:hAnsi="Times New Roman" w:cs="Times New Roman"/>
          <w:color w:val="000000"/>
        </w:rPr>
        <w:t xml:space="preserve"> matter</w:t>
      </w:r>
      <w:r>
        <w:rPr>
          <w:rFonts w:ascii="Times New Roman" w:eastAsia="Times New Roman" w:hAnsi="Times New Roman" w:cs="Times New Roman"/>
          <w:color w:val="000000"/>
        </w:rPr>
        <w:t xml:space="preserve"> how</w:t>
      </w:r>
      <w:r>
        <w:rPr>
          <w:rFonts w:ascii="Times New Roman" w:eastAsia="Times New Roman" w:hAnsi="Times New Roman" w:cs="Times New Roman"/>
          <w:color w:val="000000"/>
        </w:rPr>
        <w:t xml:space="preserve"> hard</w:t>
      </w:r>
      <w:r>
        <w:rPr>
          <w:rFonts w:ascii="Times New Roman" w:eastAsia="Times New Roman" w:hAnsi="Times New Roman" w:cs="Times New Roman"/>
          <w:color w:val="000000"/>
        </w:rPr>
        <w:t xml:space="preserve"> couples</w:t>
      </w:r>
      <w:r>
        <w:rPr>
          <w:rFonts w:ascii="Times New Roman" w:eastAsia="Times New Roman" w:hAnsi="Times New Roman" w:cs="Times New Roman"/>
          <w:color w:val="000000"/>
        </w:rPr>
        <w:t xml:space="preserve"> try</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re-balance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caring</w:t>
      </w:r>
      <w:r>
        <w:rPr>
          <w:rFonts w:ascii="Times New Roman" w:eastAsia="Times New Roman" w:hAnsi="Times New Roman" w:cs="Times New Roman"/>
          <w:color w:val="000000"/>
        </w:rPr>
        <w:t xml:space="preserve"> duties,</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continue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bang</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heads</w:t>
      </w:r>
      <w:r>
        <w:rPr>
          <w:rFonts w:ascii="Times New Roman" w:eastAsia="Times New Roman" w:hAnsi="Times New Roman" w:cs="Times New Roman"/>
          <w:color w:val="000000"/>
        </w:rPr>
        <w:t xml:space="preserve"> against</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gendered</w:t>
      </w:r>
      <w:r>
        <w:rPr>
          <w:rFonts w:ascii="Times New Roman" w:eastAsia="Times New Roman" w:hAnsi="Times New Roman" w:cs="Times New Roman"/>
          <w:color w:val="000000"/>
        </w:rPr>
        <w:t xml:space="preserve"> wall.</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heads</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heads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almost</w:t>
      </w:r>
      <w:r>
        <w:rPr>
          <w:rFonts w:ascii="Times New Roman" w:eastAsia="Times New Roman" w:hAnsi="Times New Roman" w:cs="Times New Roman"/>
          <w:color w:val="000000"/>
        </w:rPr>
        <w:t xml:space="preserve"> everyone</w:t>
      </w:r>
      <w:r>
        <w:rPr>
          <w:rFonts w:ascii="Times New Roman" w:eastAsia="Times New Roman" w:hAnsi="Times New Roman" w:cs="Times New Roman"/>
          <w:color w:val="000000"/>
        </w:rPr>
        <w:t xml:space="preserve"> around</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filled</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nonsense</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advertisers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media</w:t>
      </w:r>
      <w:r>
        <w:rPr>
          <w:rFonts w:ascii="Times New Roman" w:eastAsia="Times New Roman" w:hAnsi="Times New Roman" w:cs="Times New Roman"/>
          <w:color w:val="000000"/>
        </w:rPr>
        <w:t xml:space="preserve"> who</w:t>
      </w:r>
      <w:r>
        <w:rPr>
          <w:rFonts w:ascii="Times New Roman" w:eastAsia="Times New Roman" w:hAnsi="Times New Roman" w:cs="Times New Roman"/>
          <w:color w:val="000000"/>
        </w:rPr>
        <w:t xml:space="preserve"> love</w:t>
      </w:r>
      <w:r>
        <w:rPr>
          <w:rFonts w:ascii="Times New Roman" w:eastAsia="Times New Roman" w:hAnsi="Times New Roman" w:cs="Times New Roman"/>
          <w:color w:val="000000"/>
        </w:rPr>
        <w:t xml:space="preserve"> nothing</w:t>
      </w:r>
      <w:r>
        <w:rPr>
          <w:rFonts w:ascii="Times New Roman" w:eastAsia="Times New Roman" w:hAnsi="Times New Roman" w:cs="Times New Roman"/>
          <w:color w:val="000000"/>
        </w:rPr>
        <w:t xml:space="preserve"> more</w:t>
      </w:r>
      <w:r>
        <w:rPr>
          <w:rFonts w:ascii="Times New Roman" w:eastAsia="Times New Roman" w:hAnsi="Times New Roman" w:cs="Times New Roman"/>
          <w:color w:val="000000"/>
        </w:rPr>
        <w:t xml:space="preserve"> than</w:t>
      </w:r>
      <w:r>
        <w:rPr>
          <w:rFonts w:ascii="Times New Roman" w:eastAsia="Times New Roman" w:hAnsi="Times New Roman" w:cs="Times New Roman"/>
          <w:color w:val="000000"/>
        </w:rPr>
        <w:t xml:space="preserve"> creating</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“gender</w:t>
      </w:r>
      <w:r>
        <w:rPr>
          <w:rFonts w:ascii="Times New Roman" w:eastAsia="Times New Roman" w:hAnsi="Times New Roman" w:cs="Times New Roman"/>
          <w:color w:val="000000"/>
        </w:rPr>
        <w:t xml:space="preserve"> war”</w:t>
      </w: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everything.</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even</w:t>
      </w:r>
      <w:r>
        <w:rPr>
          <w:rFonts w:ascii="Times New Roman" w:eastAsia="Times New Roman" w:hAnsi="Times New Roman" w:cs="Times New Roman"/>
          <w:color w:val="000000"/>
        </w:rPr>
        <w:t xml:space="preserve"> though</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2021</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science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telling</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complete</w:t>
      </w:r>
      <w:r>
        <w:rPr>
          <w:rFonts w:ascii="Times New Roman" w:eastAsia="Times New Roman" w:hAnsi="Times New Roman" w:cs="Times New Roman"/>
          <w:color w:val="000000"/>
        </w:rPr>
        <w:t xml:space="preserve"> opposite,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narrative</w:t>
      </w:r>
      <w:r>
        <w:rPr>
          <w:rFonts w:ascii="Times New Roman" w:eastAsia="Times New Roman" w:hAnsi="Times New Roman" w:cs="Times New Roman"/>
          <w:color w:val="000000"/>
        </w:rPr>
        <w:t xml:space="preserve"> remains</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women</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better</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more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“natural”</w:t>
      </w:r>
      <w:r>
        <w:rPr>
          <w:rFonts w:ascii="Times New Roman" w:eastAsia="Times New Roman" w:hAnsi="Times New Roman" w:cs="Times New Roman"/>
          <w:color w:val="000000"/>
        </w:rPr>
        <w:t xml:space="preserve"> carers,</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they’re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only</w:t>
      </w:r>
      <w:r>
        <w:rPr>
          <w:rFonts w:ascii="Times New Roman" w:eastAsia="Times New Roman" w:hAnsi="Times New Roman" w:cs="Times New Roman"/>
          <w:color w:val="000000"/>
        </w:rPr>
        <w:t xml:space="preserve"> ones</w:t>
      </w:r>
      <w:r>
        <w:rPr>
          <w:rFonts w:ascii="Times New Roman" w:eastAsia="Times New Roman" w:hAnsi="Times New Roman" w:cs="Times New Roman"/>
          <w:color w:val="000000"/>
        </w:rPr>
        <w:t xml:space="preserve"> who</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multi-task,</w:t>
      </w:r>
      <w:r>
        <w:rPr>
          <w:rFonts w:ascii="Times New Roman" w:eastAsia="Times New Roman" w:hAnsi="Times New Roman" w:cs="Times New Roman"/>
          <w:color w:val="000000"/>
        </w:rPr>
        <w:t xml:space="preserve"> men</w:t>
      </w:r>
      <w:r>
        <w:rPr>
          <w:rFonts w:ascii="Times New Roman" w:eastAsia="Times New Roman" w:hAnsi="Times New Roman" w:cs="Times New Roman"/>
          <w:color w:val="000000"/>
        </w:rPr>
        <w:t xml:space="preserve"> don’t</w:t>
      </w:r>
      <w:r>
        <w:rPr>
          <w:rFonts w:ascii="Times New Roman" w:eastAsia="Times New Roman" w:hAnsi="Times New Roman" w:cs="Times New Roman"/>
          <w:color w:val="000000"/>
        </w:rPr>
        <w:t xml:space="preserve"> really</w:t>
      </w:r>
      <w:r>
        <w:rPr>
          <w:rFonts w:ascii="Times New Roman" w:eastAsia="Times New Roman" w:hAnsi="Times New Roman" w:cs="Times New Roman"/>
          <w:color w:val="000000"/>
        </w:rPr>
        <w:t xml:space="preserve"> care</w:t>
      </w:r>
      <w:r>
        <w:rPr>
          <w:rFonts w:ascii="Times New Roman" w:eastAsia="Times New Roman" w:hAnsi="Times New Roman" w:cs="Times New Roman"/>
          <w:color w:val="000000"/>
        </w:rPr>
        <w:t xml:space="preserve"> about</w:t>
      </w:r>
      <w:r>
        <w:rPr>
          <w:rFonts w:ascii="Times New Roman" w:eastAsia="Times New Roman" w:hAnsi="Times New Roman" w:cs="Times New Roman"/>
          <w:color w:val="000000"/>
        </w:rPr>
        <w:t xml:space="preserve"> children</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dangerous</w:t>
      </w:r>
      <w:r>
        <w:rPr>
          <w:rFonts w:ascii="Times New Roman" w:eastAsia="Times New Roman" w:hAnsi="Times New Roman" w:cs="Times New Roman"/>
          <w:color w:val="000000"/>
        </w:rPr>
        <w:t xml:space="preserve"> around</w:t>
      </w:r>
      <w:r>
        <w:rPr>
          <w:rFonts w:ascii="Times New Roman" w:eastAsia="Times New Roman" w:hAnsi="Times New Roman" w:cs="Times New Roman"/>
          <w:color w:val="000000"/>
        </w:rPr>
        <w:t xml:space="preserve"> them</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on.</w:t>
      </w:r>
    </w:p>
    <w:p>
      <w:pPr>
        <w:spacing w:line="360" w:lineRule="auto"/>
        <w:ind w:firstLine="420"/>
        <w:jc w:val="left"/>
        <w:textAlignment w:val="center"/>
        <w:rPr>
          <w:color w:val="000000"/>
        </w:rPr>
      </w:pPr>
      <w:r>
        <w:rPr>
          <w:rFonts w:ascii="Times New Roman" w:eastAsia="Times New Roman" w:hAnsi="Times New Roman" w:cs="Times New Roman"/>
          <w:color w:val="000000"/>
        </w:rPr>
        <w:t>All of this can be hard to dismantle when you realize that the only way you can make ends meet is for the mother to stay off work or go down to part-time when the baby arrives, and for the dad to stay full-time with a killer commute. And of course it’s true that some of us end up internalizing all of this and start to believe the gender stereotypes.</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The underlined word “</w:t>
      </w:r>
      <w:r>
        <w:rPr>
          <w:rFonts w:ascii="Times New Roman" w:eastAsia="Times New Roman" w:hAnsi="Times New Roman" w:cs="Times New Roman"/>
          <w:b/>
          <w:color w:val="000000"/>
          <w:u w:val="single"/>
        </w:rPr>
        <w:t>dispensable</w:t>
      </w:r>
      <w:r>
        <w:rPr>
          <w:rFonts w:ascii="Times New Roman" w:eastAsia="Times New Roman" w:hAnsi="Times New Roman" w:cs="Times New Roman"/>
          <w:color w:val="000000"/>
        </w:rPr>
        <w:t>” means “________”.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determining and profound</w:t>
      </w:r>
      <w:r>
        <w:rPr>
          <w:color w:val="000000"/>
        </w:rPr>
        <w:tab/>
      </w:r>
      <w:r>
        <w:rPr>
          <w:color w:val="000000"/>
        </w:rPr>
        <w:t xml:space="preserve">B. </w:t>
      </w:r>
      <w:r>
        <w:rPr>
          <w:rFonts w:ascii="Times New Roman" w:eastAsia="Times New Roman" w:hAnsi="Times New Roman" w:cs="Times New Roman"/>
          <w:color w:val="000000"/>
        </w:rPr>
        <w:t>incompetent and punishing</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not necessary or essential</w:t>
      </w:r>
      <w:r>
        <w:rPr>
          <w:color w:val="000000"/>
        </w:rPr>
        <w:tab/>
      </w:r>
      <w:r>
        <w:rPr>
          <w:color w:val="000000"/>
        </w:rPr>
        <w:t xml:space="preserve">D. </w:t>
      </w:r>
      <w:r>
        <w:rPr>
          <w:rFonts w:ascii="Times New Roman" w:eastAsia="Times New Roman" w:hAnsi="Times New Roman" w:cs="Times New Roman"/>
          <w:color w:val="000000"/>
        </w:rPr>
        <w:t>not attractive or appealing</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Which of the following statements will the author agree with?</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father who spends ten minutes rocking his kid to sleep should be regarded as a hero.</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Women’ s better parenting abilities is mainly predetermined by their biological features.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more time a father spends with his kids, the better he will be at looking after them.</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Women are the only ones who can keep the balance between their work and career.</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What is the author’s attitude towards the current distribution of parenting duties?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favourable</w:t>
      </w:r>
      <w:r>
        <w:rPr>
          <w:color w:val="000000"/>
        </w:rPr>
        <w:tab/>
      </w:r>
      <w:r>
        <w:rPr>
          <w:color w:val="000000"/>
        </w:rPr>
        <w:t xml:space="preserve">B. </w:t>
      </w:r>
      <w:r>
        <w:rPr>
          <w:rFonts w:ascii="Times New Roman" w:eastAsia="Times New Roman" w:hAnsi="Times New Roman" w:cs="Times New Roman"/>
          <w:color w:val="000000"/>
        </w:rPr>
        <w:t>indifferent</w:t>
      </w:r>
      <w:r>
        <w:rPr>
          <w:color w:val="000000"/>
        </w:rPr>
        <w:tab/>
      </w:r>
      <w:r>
        <w:rPr>
          <w:color w:val="000000"/>
        </w:rPr>
        <w:t xml:space="preserve">C. </w:t>
      </w:r>
      <w:r>
        <w:rPr>
          <w:rFonts w:ascii="Times New Roman" w:eastAsia="Times New Roman" w:hAnsi="Times New Roman" w:cs="Times New Roman"/>
          <w:color w:val="000000"/>
        </w:rPr>
        <w:t>biased</w:t>
      </w:r>
      <w:r>
        <w:rPr>
          <w:color w:val="000000"/>
        </w:rPr>
        <w:tab/>
      </w:r>
      <w:r>
        <w:rPr>
          <w:color w:val="000000"/>
        </w:rPr>
        <w:t xml:space="preserve">D. </w:t>
      </w:r>
      <w:r>
        <w:rPr>
          <w:rFonts w:ascii="Times New Roman" w:eastAsia="Times New Roman" w:hAnsi="Times New Roman" w:cs="Times New Roman"/>
          <w:color w:val="000000"/>
        </w:rPr>
        <w:t>discontented</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What might be the best title for the passage?</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Desperate Housewives.</w:t>
      </w:r>
      <w:r>
        <w:rPr>
          <w:color w:val="000000"/>
        </w:rPr>
        <w:tab/>
      </w:r>
      <w:r>
        <w:rPr>
          <w:color w:val="000000"/>
        </w:rPr>
        <w:t xml:space="preserve">B. </w:t>
      </w:r>
      <w:r>
        <w:rPr>
          <w:rFonts w:ascii="Times New Roman" w:eastAsia="Times New Roman" w:hAnsi="Times New Roman" w:cs="Times New Roman"/>
          <w:color w:val="000000"/>
        </w:rPr>
        <w:t>The Absence of Fatherhood.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Happy Wife, Happy Life.</w:t>
      </w:r>
      <w:r>
        <w:rPr>
          <w:color w:val="000000"/>
        </w:rPr>
        <w:tab/>
      </w:r>
      <w:r>
        <w:rPr>
          <w:color w:val="000000"/>
        </w:rPr>
        <w:t xml:space="preserve">D. </w:t>
      </w:r>
      <w:r>
        <w:rPr>
          <w:rFonts w:ascii="Times New Roman" w:eastAsia="Times New Roman" w:hAnsi="Times New Roman" w:cs="Times New Roman"/>
          <w:color w:val="000000"/>
        </w:rPr>
        <w:t>The Manhood Crisis.</w:t>
      </w:r>
    </w:p>
    <w:p>
      <w:pPr>
        <w:spacing w:line="360" w:lineRule="auto"/>
        <w:textAlignment w:val="center"/>
        <w:rPr>
          <w:color w:val="000000"/>
        </w:rPr>
      </w:pPr>
      <w:r>
        <w:rPr>
          <w:color w:val="2E75B6"/>
        </w:rPr>
        <w:t>【答案】</w:t>
      </w:r>
      <w:r>
        <w:rPr>
          <w:color w:val="000000"/>
        </w:rPr>
        <w:t>12. C    13. C    14. D    15.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rFonts w:ascii="宋体" w:eastAsia="宋体" w:hAnsi="宋体" w:cs="宋体"/>
          <w:color w:val="000000"/>
        </w:rPr>
        <w:t>本文是一篇说明文。文章介绍了人们随意地、频繁地削弱父亲在抚养孩子中的角色作用，造成父亲被认为是可有可无的错误认知，作者在文中抨击了这一现象并分析了原因。</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sectPr>
          <w:headerReference w:type="even" r:id="rId36"/>
          <w:footerReference w:type="even" r:id="rId37"/>
          <w:headerReference w:type="first" r:id="rId38"/>
          <w:footerReference w:type="first" r:id="rId39"/>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r>
        <w:rPr>
          <w:color w:val="000000"/>
        </w:rPr>
        <w:t>词句猜测</w:t>
      </w:r>
      <w:r>
        <w:rPr>
          <w:rFonts w:ascii="宋体" w:eastAsia="宋体" w:hAnsi="宋体" w:cs="宋体"/>
          <w:color w:val="000000"/>
        </w:rPr>
        <w:t>题。根据划线词下文“</w:t>
      </w:r>
      <w:r>
        <w:rPr>
          <w:color w:val="000000"/>
        </w:rPr>
        <w:t>People freely and frequently undermine a dad’s role in Child-rearing by assuming that he can’t possibly be in charge of a baby on his own or by suggesting that he is such a great dad because he spent ten minutes rocking his own child to sleep.(人们随意地、频繁地削弱父亲在抚养孩子中的角色作用，认为他不可能独自一人照顾孩子，或者暗示他是一个伟大的父亲，因为他花了十分钟摇着自己的孩子入睡)</w:t>
      </w:r>
      <w:r>
        <w:rPr>
          <w:rFonts w:ascii="宋体" w:eastAsia="宋体" w:hAnsi="宋体" w:cs="宋体"/>
          <w:color w:val="000000"/>
        </w:rPr>
        <w:t>”可知，人们总是削弱父亲在抚养孩子中的角色作用，所以导致父亲被认为是可有可无的，由此推知上文“</w:t>
      </w:r>
      <w:r>
        <w:rPr>
          <w:color w:val="000000"/>
        </w:rPr>
        <w:t xml:space="preserve">Fatherhood is seen as </w:t>
      </w:r>
      <w:r>
        <w:rPr>
          <w:color w:val="000000"/>
          <w:u w:val="single"/>
        </w:rPr>
        <w:t>dispensable</w:t>
      </w:r>
      <w:r>
        <w:rPr>
          <w:color w:val="000000"/>
        </w:rPr>
        <w:t>.</w:t>
      </w:r>
      <w:r>
        <w:rPr>
          <w:rFonts w:ascii="宋体" w:eastAsia="宋体" w:hAnsi="宋体" w:cs="宋体"/>
          <w:color w:val="000000"/>
        </w:rPr>
        <w:t>”中划线词的意思是“不必要的或不重要的”。故选</w:t>
      </w:r>
      <w:r>
        <w:rPr>
          <w:color w:val="000000"/>
        </w:rPr>
        <w:t>C</w:t>
      </w:r>
      <w:r>
        <w:rPr>
          <w:rFonts w:ascii="宋体" w:eastAsia="宋体" w:hAnsi="宋体" w:cs="宋体"/>
          <w:color w:val="000000"/>
        </w:rPr>
        <w:t>项。</w:t>
      </w:r>
    </w:p>
    <w:p>
      <w:pPr>
        <w:spacing w:line="360" w:lineRule="auto"/>
        <w:jc w:val="left"/>
        <w:textAlignment w:val="center"/>
        <w:rPr>
          <w:color w:val="000000"/>
        </w:rPr>
      </w:pPr>
      <w:r>
        <w:rPr>
          <w:color w:val="000000"/>
        </w:rPr>
        <w:t>【13题详解】</w:t>
      </w:r>
    </w:p>
    <w:p>
      <w:pPr>
        <w:spacing w:line="360" w:lineRule="auto"/>
        <w:jc w:val="both"/>
        <w:textAlignment w:val="center"/>
        <w:rPr>
          <w:color w:val="000000"/>
        </w:rPr>
      </w:pPr>
      <w:r>
        <w:rPr>
          <w:rFonts w:ascii="宋体" w:eastAsia="宋体" w:hAnsi="宋体" w:cs="宋体"/>
          <w:color w:val="000000"/>
        </w:rPr>
        <w:t>推理判断题。根据第二段中“</w:t>
      </w:r>
      <w:r>
        <w:rPr>
          <w:color w:val="000000"/>
        </w:rPr>
        <w:t>Their ability to parent is not based on biology; it is based on how much time they spend with their children.(他们的养育能力不是基于生物学；这取决于他们花多少时间和孩子在一起)</w:t>
      </w:r>
      <w:r>
        <w:rPr>
          <w:rFonts w:ascii="宋体" w:eastAsia="宋体" w:hAnsi="宋体" w:cs="宋体"/>
          <w:color w:val="000000"/>
        </w:rPr>
        <w:t>”可知，作者认为养育能力取决于花多少时间和孩子在一起，由此推知，作者会赞同“父亲花在孩子身上的时间越多，他就能更好地照顾他们。”这一说法。故</w:t>
      </w:r>
      <w:r>
        <w:rPr>
          <w:color w:val="000000"/>
        </w:rPr>
        <w:t>选C项</w:t>
      </w:r>
      <w:r>
        <w:rPr>
          <w:rFonts w:ascii="宋体" w:eastAsia="宋体" w:hAnsi="宋体" w:cs="宋体"/>
          <w:color w:val="000000"/>
        </w:rPr>
        <w:t>。</w:t>
      </w:r>
    </w:p>
    <w:p>
      <w:pPr>
        <w:spacing w:line="360" w:lineRule="auto"/>
        <w:jc w:val="both"/>
        <w:textAlignment w:val="center"/>
        <w:rPr>
          <w:color w:val="000000"/>
        </w:rPr>
      </w:pPr>
      <w:r>
        <w:rPr>
          <w:color w:val="000000"/>
        </w:rPr>
        <w:t>【14题详解】</w:t>
      </w:r>
    </w:p>
    <w:p>
      <w:pPr>
        <w:spacing w:line="360" w:lineRule="auto"/>
        <w:jc w:val="both"/>
        <w:textAlignment w:val="center"/>
        <w:rPr>
          <w:color w:val="000000"/>
        </w:rPr>
      </w:pPr>
      <w:r>
        <w:rPr>
          <w:rFonts w:ascii="宋体" w:eastAsia="宋体" w:hAnsi="宋体" w:cs="宋体"/>
          <w:color w:val="000000"/>
        </w:rPr>
        <w:t>推理判断题。根据第三段中“</w:t>
      </w:r>
      <w:r>
        <w:rPr>
          <w:color w:val="000000"/>
        </w:rPr>
        <w:t>Nonetheless, no matter how hard couples try to re-balance the caring duties, we continue to bang our heads against a gendered wall.(尽管如此，无论夫妻们多么努力地试图重新平衡照顾孩子的责任，我们还是无法摆脱关于孩子的抚养的性别偏见)</w:t>
      </w:r>
      <w:r>
        <w:rPr>
          <w:rFonts w:ascii="宋体" w:eastAsia="宋体" w:hAnsi="宋体" w:cs="宋体"/>
          <w:color w:val="000000"/>
        </w:rPr>
        <w:t>”可推知，当前父母责任的分配无法让我们摆脱与孩子抚养相关的性别偏见，由此推知，作者对于当前父母责任的分配是不满意的。故</w:t>
      </w:r>
      <w:r>
        <w:rPr>
          <w:color w:val="000000"/>
        </w:rPr>
        <w:t>选D</w:t>
      </w:r>
      <w:r>
        <w:rPr>
          <w:rFonts w:ascii="宋体" w:eastAsia="宋体" w:hAnsi="宋体" w:cs="宋体"/>
          <w:color w:val="000000"/>
        </w:rPr>
        <w:t>项。</w:t>
      </w:r>
    </w:p>
    <w:p>
      <w:pPr>
        <w:spacing w:line="360" w:lineRule="auto"/>
        <w:jc w:val="both"/>
        <w:textAlignment w:val="center"/>
        <w:rPr>
          <w:color w:val="000000"/>
        </w:rPr>
      </w:pPr>
      <w:r>
        <w:rPr>
          <w:color w:val="000000"/>
        </w:rPr>
        <w:t>【15题详解】</w:t>
      </w:r>
    </w:p>
    <w:p>
      <w:pPr>
        <w:spacing w:line="360" w:lineRule="auto"/>
        <w:jc w:val="both"/>
        <w:textAlignment w:val="center"/>
        <w:rPr>
          <w:color w:val="000000"/>
        </w:rPr>
      </w:pPr>
      <w:r>
        <w:rPr>
          <w:rFonts w:ascii="宋体" w:eastAsia="宋体" w:hAnsi="宋体" w:cs="宋体"/>
          <w:color w:val="000000"/>
        </w:rPr>
        <w:t>主旨大意题。通读全文可知，文章介绍了人们随意地、频繁地削弱父亲在抚养孩子中的角色作用，造成父亲被认为是可有可无的错误认知，作者在文中抨击了这一现象并分析了原因。结合选项，“</w:t>
      </w:r>
      <w:r>
        <w:rPr>
          <w:color w:val="000000"/>
        </w:rPr>
        <w:t>The Absence of Fatherhood.(父亲的缺席)</w:t>
      </w:r>
      <w:r>
        <w:rPr>
          <w:rFonts w:ascii="宋体" w:eastAsia="宋体" w:hAnsi="宋体" w:cs="宋体"/>
          <w:color w:val="000000"/>
        </w:rPr>
        <w:t>”正是文章讨论的主题：为什么父亲会缺席孩子的抚养，所以</w:t>
      </w:r>
      <w:r>
        <w:rPr>
          <w:color w:val="000000"/>
        </w:rPr>
        <w:t>B</w:t>
      </w:r>
      <w:r>
        <w:rPr>
          <w:rFonts w:ascii="宋体" w:eastAsia="宋体" w:hAnsi="宋体" w:cs="宋体"/>
          <w:color w:val="000000"/>
        </w:rPr>
        <w:t>项是文章最佳标题。故</w:t>
      </w:r>
      <w:r>
        <w:rPr>
          <w:color w:val="000000"/>
        </w:rPr>
        <w:t>选B</w:t>
      </w:r>
      <w:r>
        <w:rPr>
          <w:rFonts w:ascii="宋体" w:eastAsia="宋体" w:hAnsi="宋体" w:cs="宋体"/>
          <w:color w:val="000000"/>
        </w:rPr>
        <w:t>项。</w:t>
      </w:r>
    </w:p>
    <w:p>
      <w:pPr>
        <w:spacing w:line="360" w:lineRule="auto"/>
        <w:jc w:val="left"/>
        <w:textAlignment w:val="center"/>
        <w:rPr>
          <w:color w:val="000000"/>
        </w:rPr>
      </w:pPr>
      <w:r>
        <w:rPr>
          <w:rFonts w:ascii="宋体" w:eastAsia="宋体" w:hAnsi="宋体" w:cs="宋体"/>
          <w:b/>
          <w:color w:val="000000"/>
          <w:sz w:val="24"/>
        </w:rPr>
        <w:t>第二节（共</w:t>
      </w:r>
      <w:r>
        <w:rPr>
          <w:rFonts w:ascii="Times New Roman" w:eastAsia="Times New Roman" w:hAnsi="Times New Roman" w:cs="Times New Roman"/>
          <w:b/>
          <w:color w:val="000000"/>
          <w:sz w:val="24"/>
        </w:rPr>
        <w:t>5</w:t>
      </w:r>
      <w:r>
        <w:rPr>
          <w:rFonts w:ascii="宋体" w:eastAsia="宋体" w:hAnsi="宋体" w:cs="宋体"/>
          <w:b/>
          <w:color w:val="000000"/>
          <w:sz w:val="24"/>
        </w:rPr>
        <w:t>小题；每小题</w:t>
      </w:r>
      <w:r>
        <w:rPr>
          <w:rFonts w:ascii="Times New Roman" w:eastAsia="Times New Roman" w:hAnsi="Times New Roman" w:cs="Times New Roman"/>
          <w:b/>
          <w:color w:val="000000"/>
          <w:sz w:val="24"/>
        </w:rPr>
        <w:t>2.5</w:t>
      </w:r>
      <w:r>
        <w:rPr>
          <w:rFonts w:ascii="宋体" w:eastAsia="宋体" w:hAnsi="宋体" w:cs="宋体"/>
          <w:b/>
          <w:color w:val="000000"/>
          <w:sz w:val="24"/>
        </w:rPr>
        <w:t>分，满分</w:t>
      </w:r>
      <w:r>
        <w:rPr>
          <w:rFonts w:ascii="Times New Roman" w:eastAsia="Times New Roman" w:hAnsi="Times New Roman" w:cs="Times New Roman"/>
          <w:b/>
          <w:color w:val="000000"/>
          <w:sz w:val="24"/>
        </w:rPr>
        <w:t>12.5</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b/>
          <w:color w:val="000000"/>
          <w:sz w:val="24"/>
        </w:rPr>
        <w:t>阅读下面短文，从短文后的选项中选出可以填入空白处的最佳选项。选项中有两项为多余选项。</w:t>
      </w:r>
    </w:p>
    <w:p>
      <w:pPr>
        <w:spacing w:before="105" w:line="360" w:lineRule="auto"/>
        <w:jc w:val="center"/>
        <w:textAlignment w:val="center"/>
        <w:rPr>
          <w:color w:val="000000"/>
        </w:rPr>
      </w:pPr>
      <w:r>
        <w:rPr>
          <w:rFonts w:ascii="Times New Roman" w:eastAsia="Times New Roman" w:hAnsi="Times New Roman" w:cs="Times New Roman"/>
          <w:color w:val="000000"/>
        </w:rPr>
        <w:t>What is a Food Critic</w:t>
      </w:r>
    </w:p>
    <w:p>
      <w:pPr>
        <w:spacing w:before="105" w:line="360" w:lineRule="auto"/>
        <w:ind w:firstLine="420"/>
        <w:jc w:val="left"/>
        <w:textAlignment w:val="center"/>
        <w:rPr>
          <w:color w:val="000000"/>
        </w:rPr>
      </w:pPr>
      <w:r>
        <w:rPr>
          <w:rFonts w:ascii="Times New Roman" w:eastAsia="Times New Roman" w:hAnsi="Times New Roman" w:cs="Times New Roman"/>
          <w:color w:val="000000"/>
        </w:rPr>
        <w:t xml:space="preserve">A food critic is a writer who specializes in writing criticisms of food. Like theater and movie critics, food critics are supposed to provide thoughtful, well-informed, and objective information to the public so that members of the public can make decisions about where to spend their money. </w:t>
      </w:r>
      <w:r>
        <w:rPr>
          <w:color w:val="000000"/>
          <w:u w:val="single"/>
        </w:rPr>
        <w:t>____16____</w:t>
      </w:r>
      <w:r>
        <w:rPr>
          <w:rFonts w:ascii="Times New Roman" w:eastAsia="Times New Roman" w:hAnsi="Times New Roman" w:cs="Times New Roman"/>
          <w:color w:val="000000"/>
        </w:rPr>
        <w:t>However some may also engage in more general food writing.</w:t>
      </w:r>
    </w:p>
    <w:p>
      <w:pPr>
        <w:spacing w:before="105" w:line="360" w:lineRule="auto"/>
        <w:ind w:firstLine="420"/>
        <w:jc w:val="left"/>
        <w:textAlignment w:val="center"/>
        <w:rPr>
          <w:color w:val="000000"/>
        </w:rPr>
      </w:pPr>
      <w:r>
        <w:rPr>
          <w:rFonts w:ascii="Times New Roman" w:eastAsia="Times New Roman" w:hAnsi="Times New Roman" w:cs="Times New Roman"/>
          <w:color w:val="000000"/>
        </w:rPr>
        <w:t xml:space="preserve">Becoming a food critic takes time. Many food critics pursue professional experiences in the world of food, attending culinary schools, working in restaurants, participating in farming, and so forth. </w:t>
      </w:r>
      <w:r>
        <w:rPr>
          <w:color w:val="000000"/>
          <w:u w:val="single"/>
        </w:rPr>
        <w:t>____17____</w:t>
      </w:r>
      <w:r>
        <w:rPr>
          <w:rFonts w:ascii="Times New Roman" w:eastAsia="Times New Roman" w:hAnsi="Times New Roman" w:cs="Times New Roman"/>
          <w:color w:val="000000"/>
        </w:rPr>
        <w:t>A good food critic is extremely knowledgeable about food, from how certain foods are harvested to the history of various dishes. Food critics also have very well-developed palates, and they may specialize in a particular area.</w:t>
      </w:r>
    </w:p>
    <w:p>
      <w:pPr>
        <w:spacing w:before="105" w:line="360" w:lineRule="auto"/>
        <w:ind w:firstLine="420"/>
        <w:jc w:val="left"/>
        <w:textAlignment w:val="center"/>
        <w:rPr>
          <w:color w:val="000000"/>
        </w:rPr>
        <w:sectPr>
          <w:headerReference w:type="even" r:id="rId40"/>
          <w:footerReference w:type="even" r:id="rId41"/>
          <w:headerReference w:type="first" r:id="rId42"/>
          <w:footerReference w:type="first" r:id="rId43"/>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color w:val="000000"/>
          <w:u w:val="single"/>
        </w:rPr>
        <w:t>____18____</w:t>
      </w:r>
      <w:r>
        <w:rPr>
          <w:rFonts w:ascii="Times New Roman" w:eastAsia="Times New Roman" w:hAnsi="Times New Roman" w:cs="Times New Roman"/>
          <w:color w:val="000000"/>
        </w:rPr>
        <w:t>Food critics may move between publishers over the course of their careers, or start working for the food section of a paper and working up to a position as a food critic. A handful of critics become well known and well respected, with most primarily being known only in the area they serve.</w:t>
      </w:r>
    </w:p>
    <w:p>
      <w:pPr>
        <w:spacing w:before="105" w:line="360" w:lineRule="auto"/>
        <w:ind w:firstLine="420"/>
        <w:jc w:val="left"/>
        <w:textAlignment w:val="center"/>
        <w:rPr>
          <w:color w:val="000000"/>
        </w:rPr>
      </w:pPr>
      <w:r>
        <w:rPr>
          <w:rFonts w:ascii="Times New Roman" w:eastAsia="Times New Roman" w:hAnsi="Times New Roman" w:cs="Times New Roman"/>
          <w:color w:val="000000"/>
        </w:rPr>
        <w:t xml:space="preserve">Professional integrity is very important for food critics. Many make reservations and visit restaurants anonymously, so that they get an idea of how a restaurant serves ordinary customers. They also make repeat visits so that they can make fair and balanced assessments of a restaurant and its offerings. </w:t>
      </w:r>
      <w:r>
        <w:rPr>
          <w:color w:val="000000"/>
          <w:u w:val="single"/>
        </w:rPr>
        <w:t>____19____</w:t>
      </w:r>
      <w:r>
        <w:rPr>
          <w:rFonts w:ascii="Times New Roman" w:eastAsia="Times New Roman" w:hAnsi="Times New Roman" w:cs="Times New Roman"/>
          <w:color w:val="000000"/>
        </w:rPr>
        <w:t xml:space="preserve"> Implications of favoritism or bribery can ruin the reputation of a food critic.</w:t>
      </w:r>
    </w:p>
    <w:p>
      <w:pPr>
        <w:spacing w:before="105" w:line="360" w:lineRule="auto"/>
        <w:ind w:firstLine="420"/>
        <w:jc w:val="left"/>
        <w:textAlignment w:val="center"/>
        <w:rPr>
          <w:color w:val="000000"/>
        </w:rPr>
      </w:pPr>
      <w:r>
        <w:rPr>
          <w:rFonts w:ascii="Times New Roman" w:eastAsia="Times New Roman" w:hAnsi="Times New Roman" w:cs="Times New Roman"/>
          <w:color w:val="000000"/>
        </w:rPr>
        <w:t xml:space="preserve">This is what food critics are like. They describe and evaluate the food, providing opinions on its quality. </w:t>
      </w:r>
      <w:r>
        <w:rPr>
          <w:color w:val="000000"/>
          <w:u w:val="single"/>
        </w:rPr>
        <w:t>____20____</w:t>
      </w:r>
      <w:r>
        <w:rPr>
          <w:rFonts w:ascii="Times New Roman" w:eastAsia="Times New Roman" w:hAnsi="Times New Roman" w:cs="Times New Roman"/>
          <w:color w:val="000000"/>
        </w:rPr>
        <w:t>These can be used as a reference for readers to make decisions.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Food critics have the right to score the restaurant.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It's important for them to be familiar with varieties of food.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Avoidance of gifts from restaurateurs is also very important.</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Therefore, they can learn about every aspect of the food industry.</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After considering all aspects of the dining experience, they generate ratings.</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Food critics primarily write about restaurants from fast food establishments to fancy restaurants.</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Once a food critic has gained experience, he or she can start writing articles for magazines and newspapers.</w:t>
      </w:r>
    </w:p>
    <w:p>
      <w:pPr>
        <w:spacing w:line="360" w:lineRule="auto"/>
        <w:textAlignment w:val="center"/>
        <w:rPr>
          <w:color w:val="000000"/>
        </w:rPr>
      </w:pPr>
      <w:r>
        <w:rPr>
          <w:color w:val="2E75B6"/>
        </w:rPr>
        <w:t>【答案】</w:t>
      </w:r>
      <w:r>
        <w:rPr>
          <w:color w:val="000000"/>
        </w:rPr>
        <w:t>16. F    17. D    18. G    19. C    20. E</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这是一篇说明文。文章主要介绍了“美食评论家”这种职业，他们是专门写食物评论的作家，为公众提供深思熟虑的、见多识广的和客观的信息，以便公众可以决定他们的钱花在哪里。文章介绍了这种职业的一些特点和职业要求等。</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rFonts w:ascii="宋体" w:eastAsia="宋体" w:hAnsi="宋体" w:cs="宋体"/>
          <w:color w:val="000000"/>
        </w:rPr>
        <w:t>根据上文“</w:t>
      </w:r>
      <w:r>
        <w:rPr>
          <w:rFonts w:ascii="Times New Roman" w:eastAsia="Times New Roman" w:hAnsi="Times New Roman" w:cs="Times New Roman"/>
          <w:color w:val="000000"/>
        </w:rPr>
        <w:t>A food critic is a writer who specializes in writing criticisms of food. Like theater and movie critics, food critics are supposed to provide thoughtful, well-informed, and objective information to the public so that members of the public can make decisions about where to spend their money.(</w:t>
      </w:r>
      <w:r>
        <w:rPr>
          <w:rFonts w:ascii="宋体" w:eastAsia="宋体" w:hAnsi="宋体" w:cs="宋体"/>
          <w:color w:val="000000"/>
        </w:rPr>
        <w:t>食物评论家是专门写食物评论的作家。就像戏剧和电影评论家一样，美食评论家应该为公众提供深思熟虑的、见多识广的和客观的信息，以便公众可以决定他们的钱花在哪里</w:t>
      </w:r>
      <w:r>
        <w:rPr>
          <w:rFonts w:ascii="Times New Roman" w:eastAsia="Times New Roman" w:hAnsi="Times New Roman" w:cs="Times New Roman"/>
          <w:color w:val="000000"/>
        </w:rPr>
        <w:t>)</w:t>
      </w:r>
      <w:r>
        <w:rPr>
          <w:rFonts w:ascii="宋体" w:eastAsia="宋体" w:hAnsi="宋体" w:cs="宋体"/>
          <w:color w:val="000000"/>
        </w:rPr>
        <w:t>”以及后文“</w:t>
      </w:r>
      <w:r>
        <w:rPr>
          <w:rFonts w:ascii="Times New Roman" w:eastAsia="Times New Roman" w:hAnsi="Times New Roman" w:cs="Times New Roman"/>
          <w:color w:val="000000"/>
        </w:rPr>
        <w:t>However some may also engage in more general food writing.(</w:t>
      </w:r>
      <w:r>
        <w:rPr>
          <w:rFonts w:ascii="宋体" w:eastAsia="宋体" w:hAnsi="宋体" w:cs="宋体"/>
          <w:color w:val="000000"/>
        </w:rPr>
        <w:t>然而，有些人可能会从事更一般的食物写作</w:t>
      </w:r>
      <w:r>
        <w:rPr>
          <w:rFonts w:ascii="Times New Roman" w:eastAsia="Times New Roman" w:hAnsi="Times New Roman" w:cs="Times New Roman"/>
          <w:color w:val="000000"/>
        </w:rPr>
        <w:t>)</w:t>
      </w:r>
      <w:r>
        <w:rPr>
          <w:rFonts w:ascii="宋体" w:eastAsia="宋体" w:hAnsi="宋体" w:cs="宋体"/>
          <w:color w:val="000000"/>
        </w:rPr>
        <w:t>”可知，上文提到了“食物评论家”这种职业的含义和工作内容，后文则说了有些人会从事的写作内容，可推测本句是在说明食物评论家主要创作的写作类型。故</w:t>
      </w:r>
      <w:r>
        <w:rPr>
          <w:rFonts w:ascii="Times New Roman" w:eastAsia="Times New Roman" w:hAnsi="Times New Roman" w:cs="Times New Roman"/>
          <w:color w:val="000000"/>
        </w:rPr>
        <w:t>F</w:t>
      </w:r>
      <w:r>
        <w:rPr>
          <w:rFonts w:ascii="宋体" w:eastAsia="宋体" w:hAnsi="宋体" w:cs="宋体"/>
          <w:color w:val="000000"/>
        </w:rPr>
        <w:t>选项“食物评论家主要写评价餐馆的文章，从快餐店到高档餐厅”符合语境，故选</w:t>
      </w:r>
      <w:r>
        <w:rPr>
          <w:rFonts w:ascii="Times New Roman" w:eastAsia="Times New Roman" w:hAnsi="Times New Roman" w:cs="Times New Roman"/>
          <w:color w:val="000000"/>
        </w:rPr>
        <w:t>F</w:t>
      </w:r>
      <w:r>
        <w:rPr>
          <w:rFonts w:ascii="宋体" w:eastAsia="宋体" w:hAnsi="宋体" w:cs="宋体"/>
          <w:color w:val="000000"/>
        </w:rPr>
        <w:t>。</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rFonts w:ascii="宋体" w:eastAsia="宋体" w:hAnsi="宋体" w:cs="宋体"/>
          <w:color w:val="000000"/>
        </w:rPr>
        <w:t>根据上文“</w:t>
      </w:r>
      <w:r>
        <w:rPr>
          <w:rFonts w:ascii="Times New Roman" w:eastAsia="Times New Roman" w:hAnsi="Times New Roman" w:cs="Times New Roman"/>
          <w:color w:val="000000"/>
        </w:rPr>
        <w:t>Becoming a food critic takes time. Many food critics pursue professional experiences in the world of food, attending culinary schools, working in restaurants, participating in farming, and so forth.(</w:t>
      </w:r>
      <w:r>
        <w:rPr>
          <w:rFonts w:ascii="宋体" w:eastAsia="宋体" w:hAnsi="宋体" w:cs="宋体"/>
          <w:color w:val="000000"/>
        </w:rPr>
        <w:t>成为一名美食评论家需要时间。</w:t>
      </w:r>
      <w:r>
        <w:rPr>
          <w:rFonts w:ascii="Times New Roman" w:eastAsia="Times New Roman" w:hAnsi="Times New Roman" w:cs="Times New Roman"/>
          <w:color w:val="000000"/>
        </w:rPr>
        <w:t xml:space="preserve">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https://d.book118.com/056232233214010035</w:t>
        </w:r>
      </w:hyperlink>
    </w:p>
    <w:p>
      <w:pPr>
        <w:spacing w:line="360" w:lineRule="auto"/>
        <w:jc w:val="left"/>
        <w:textAlignment w:val="center"/>
        <w:rPr>
          <w:color w:val="000000"/>
        </w:rPr>
      </w:pPr>
    </w:p>
    <w:sectPr>
      <w:headerReference w:type="even" r:id="rId45"/>
      <w:footerReference w:type="even" r:id="rId46"/>
      <w:headerReference w:type="first" r:id="rId47"/>
      <w:footerReference w:type="first" r:id="rId48"/>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AE731E8"/>
    <w:rsid w:val="38274566"/>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3.wmf"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yperlink" Target="https://d.book118.com/056232233214010035" TargetMode="External" /><Relationship Id="rId45" Type="http://schemas.openxmlformats.org/officeDocument/2006/relationships/header" Target="header19.xml" /><Relationship Id="rId46" Type="http://schemas.openxmlformats.org/officeDocument/2006/relationships/footer" Target="footer19.xml" /><Relationship Id="rId47" Type="http://schemas.openxmlformats.org/officeDocument/2006/relationships/header" Target="header20.xml" /><Relationship Id="rId48" Type="http://schemas.openxmlformats.org/officeDocument/2006/relationships/footer" Target="footer20.xml" /><Relationship Id="rId49" Type="http://schemas.openxmlformats.org/officeDocument/2006/relationships/theme" Target="theme/theme1.xml" /><Relationship Id="rId5" Type="http://schemas.openxmlformats.org/officeDocument/2006/relationships/image" Target="media/image1.png" /><Relationship Id="rId50"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2024-01-19T05:17:31Z</dcterms:created>
  <dcterms:modified xsi:type="dcterms:W3CDTF">2024-01-19T05:35:08Z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675AB23B99744D23A3FFDEF4A266FE15_12</vt:lpwstr>
  </property>
  <property fmtid="{D5CDD505-2E9C-101B-9397-08002B2CF9AE}" pid="3" name="KSOProductBuildVer">
    <vt:lpwstr>2052-12.1.0.16120</vt:lpwstr>
  </property>
</Properties>
</file>