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lang w:eastAsia="zh-CN"/>
        </w:rPr>
      </w:pPr>
      <w:bookmarkStart w:id="0" w:name="_GoBack"/>
      <w:bookmarkEnd w:id="0"/>
    </w:p>
    <w:p>
      <w:pPr>
        <w:rPr>
          <w:rFonts w:ascii="仿宋" w:eastAsia="仿宋" w:hAnsi="仿宋" w:cs="仿宋" w:hint="eastAsia"/>
          <w:b/>
          <w:sz w:val="40"/>
          <w:lang w:eastAsia="zh-CN"/>
        </w:rPr>
      </w:pPr>
    </w:p>
    <w:p>
      <w:pPr>
        <w:rPr>
          <w:rFonts w:ascii="仿宋" w:eastAsia="仿宋" w:hAnsi="仿宋" w:cs="仿宋" w:hint="eastAsia"/>
          <w:b/>
          <w:sz w:val="40"/>
          <w:lang w:eastAsia="zh-CN"/>
        </w:rPr>
      </w:pPr>
    </w:p>
    <w:p>
      <w:pPr>
        <w:rPr>
          <w:rFonts w:ascii="宋体" w:eastAsia="宋体" w:hAnsi="宋体" w:cs="宋体" w:hint="eastAsia"/>
          <w:b/>
          <w:sz w:val="60"/>
          <w:lang w:eastAsia="zh-CN"/>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MTV合成机项目可行性分析报告</w:t>
      </w:r>
    </w:p>
    <w:p>
      <w:pPr>
        <w:jc w:val="center"/>
        <w:rPr>
          <w:rFonts w:ascii="仿宋" w:eastAsia="仿宋" w:hAnsi="仿宋" w:cs="仿宋" w:hint="eastAsia"/>
          <w:b/>
          <w:sz w:val="40"/>
          <w:lang w:eastAsia="zh-CN"/>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6290" w:history="1">
        <w:r>
          <w:rPr>
            <w:rFonts w:ascii="仿宋" w:eastAsia="仿宋" w:hAnsi="仿宋" w:cs="仿宋" w:hint="eastAsia"/>
            <w:lang w:eastAsia="zh-CN"/>
          </w:rPr>
          <w:t>序言</w:t>
        </w:r>
        <w:r>
          <w:tab/>
        </w:r>
        <w:r>
          <w:fldChar w:fldCharType="begin"/>
        </w:r>
        <w:r>
          <w:instrText xml:space="preserve"> PAGEREF _Toc6290 \h </w:instrText>
        </w:r>
        <w:r>
          <w:fldChar w:fldCharType="separate"/>
        </w:r>
        <w:r>
          <w:t>3</w:t>
        </w:r>
        <w:r>
          <w:fldChar w:fldCharType="end"/>
        </w:r>
      </w:hyperlink>
    </w:p>
    <w:p>
      <w:pPr>
        <w:pStyle w:val="TOC1"/>
        <w:tabs>
          <w:tab w:val="right" w:leader="dot" w:pos="8306"/>
        </w:tabs>
      </w:pPr>
      <w:hyperlink w:anchor="_Toc5823" w:history="1">
        <w:r>
          <w:rPr>
            <w:rFonts w:ascii="仿宋" w:eastAsia="仿宋" w:hAnsi="仿宋" w:cs="仿宋" w:hint="eastAsia"/>
            <w:lang w:eastAsia="zh-CN"/>
          </w:rPr>
          <w:t>一、项目概要</w:t>
        </w:r>
        <w:r>
          <w:tab/>
        </w:r>
        <w:r>
          <w:fldChar w:fldCharType="begin"/>
        </w:r>
        <w:r>
          <w:instrText xml:space="preserve"> PAGEREF _Toc5823 \h </w:instrText>
        </w:r>
        <w:r>
          <w:fldChar w:fldCharType="separate"/>
        </w:r>
        <w:r>
          <w:t>3</w:t>
        </w:r>
        <w:r>
          <w:fldChar w:fldCharType="end"/>
        </w:r>
      </w:hyperlink>
    </w:p>
    <w:p>
      <w:pPr>
        <w:pStyle w:val="TOC2"/>
        <w:tabs>
          <w:tab w:val="right" w:leader="dot" w:pos="8306"/>
        </w:tabs>
      </w:pPr>
      <w:hyperlink w:anchor="_Toc2989" w:history="1">
        <w:r>
          <w:rPr>
            <w:rFonts w:ascii="仿宋" w:eastAsia="仿宋" w:hAnsi="仿宋" w:cs="仿宋" w:hint="eastAsia"/>
            <w:lang w:eastAsia="zh-CN"/>
          </w:rPr>
          <w:t>(一)、项目名称及建设性质</w:t>
        </w:r>
        <w:r>
          <w:tab/>
        </w:r>
        <w:r>
          <w:fldChar w:fldCharType="begin"/>
        </w:r>
        <w:r>
          <w:instrText xml:space="preserve"> PAGEREF _Toc2989 \h </w:instrText>
        </w:r>
        <w:r>
          <w:fldChar w:fldCharType="separate"/>
        </w:r>
        <w:r>
          <w:t>3</w:t>
        </w:r>
        <w:r>
          <w:fldChar w:fldCharType="end"/>
        </w:r>
      </w:hyperlink>
    </w:p>
    <w:p>
      <w:pPr>
        <w:pStyle w:val="TOC2"/>
        <w:tabs>
          <w:tab w:val="right" w:leader="dot" w:pos="8306"/>
        </w:tabs>
      </w:pPr>
      <w:hyperlink w:anchor="_Toc32687" w:history="1">
        <w:r>
          <w:rPr>
            <w:rFonts w:ascii="仿宋" w:eastAsia="仿宋" w:hAnsi="仿宋" w:cs="仿宋" w:hint="eastAsia"/>
            <w:lang w:eastAsia="zh-CN"/>
          </w:rPr>
          <w:t>(二)、项目主办方</w:t>
        </w:r>
        <w:r>
          <w:tab/>
        </w:r>
        <w:r>
          <w:fldChar w:fldCharType="begin"/>
        </w:r>
        <w:r>
          <w:instrText xml:space="preserve"> PAGEREF _Toc32687 \h </w:instrText>
        </w:r>
        <w:r>
          <w:fldChar w:fldCharType="separate"/>
        </w:r>
        <w:r>
          <w:t>3</w:t>
        </w:r>
        <w:r>
          <w:fldChar w:fldCharType="end"/>
        </w:r>
      </w:hyperlink>
    </w:p>
    <w:p>
      <w:pPr>
        <w:pStyle w:val="TOC2"/>
        <w:tabs>
          <w:tab w:val="right" w:leader="dot" w:pos="8306"/>
        </w:tabs>
      </w:pPr>
      <w:hyperlink w:anchor="_Toc1973" w:history="1">
        <w:r>
          <w:rPr>
            <w:rFonts w:ascii="仿宋" w:eastAsia="仿宋" w:hAnsi="仿宋" w:cs="仿宋" w:hint="eastAsia"/>
            <w:lang w:eastAsia="zh-CN"/>
          </w:rPr>
          <w:t>(三)、MTV合成机项目定位及建设原因</w:t>
        </w:r>
        <w:r>
          <w:tab/>
        </w:r>
        <w:r>
          <w:fldChar w:fldCharType="begin"/>
        </w:r>
        <w:r>
          <w:instrText xml:space="preserve"> PAGEREF _Toc1973 \h </w:instrText>
        </w:r>
        <w:r>
          <w:fldChar w:fldCharType="separate"/>
        </w:r>
        <w:r>
          <w:t>4</w:t>
        </w:r>
        <w:r>
          <w:fldChar w:fldCharType="end"/>
        </w:r>
      </w:hyperlink>
    </w:p>
    <w:p>
      <w:pPr>
        <w:pStyle w:val="TOC2"/>
        <w:tabs>
          <w:tab w:val="right" w:leader="dot" w:pos="8306"/>
        </w:tabs>
      </w:pPr>
      <w:hyperlink w:anchor="_Toc28211" w:history="1">
        <w:r>
          <w:rPr>
            <w:rFonts w:ascii="仿宋" w:eastAsia="仿宋" w:hAnsi="仿宋" w:cs="仿宋" w:hint="eastAsia"/>
            <w:lang w:eastAsia="zh-CN"/>
          </w:rPr>
          <w:t>(四)、MTV合成机项目选址及背景</w:t>
        </w:r>
        <w:r>
          <w:tab/>
        </w:r>
        <w:r>
          <w:fldChar w:fldCharType="begin"/>
        </w:r>
        <w:r>
          <w:instrText xml:space="preserve"> PAGEREF _Toc28211 \h </w:instrText>
        </w:r>
        <w:r>
          <w:fldChar w:fldCharType="separate"/>
        </w:r>
        <w:r>
          <w:t>5</w:t>
        </w:r>
        <w:r>
          <w:fldChar w:fldCharType="end"/>
        </w:r>
      </w:hyperlink>
    </w:p>
    <w:p>
      <w:pPr>
        <w:pStyle w:val="TOC2"/>
        <w:tabs>
          <w:tab w:val="right" w:leader="dot" w:pos="8306"/>
        </w:tabs>
      </w:pPr>
      <w:hyperlink w:anchor="_Toc32506" w:history="1">
        <w:r>
          <w:rPr>
            <w:rFonts w:ascii="仿宋" w:eastAsia="仿宋" w:hAnsi="仿宋" w:cs="仿宋" w:hint="eastAsia"/>
            <w:lang w:eastAsia="zh-CN"/>
          </w:rPr>
          <w:t>(五)、MTV合成机项目生产规模概述</w:t>
        </w:r>
        <w:r>
          <w:tab/>
        </w:r>
        <w:r>
          <w:fldChar w:fldCharType="begin"/>
        </w:r>
        <w:r>
          <w:instrText xml:space="preserve"> PAGEREF _Toc32506 \h </w:instrText>
        </w:r>
        <w:r>
          <w:fldChar w:fldCharType="separate"/>
        </w:r>
        <w:r>
          <w:t>5</w:t>
        </w:r>
        <w:r>
          <w:fldChar w:fldCharType="end"/>
        </w:r>
      </w:hyperlink>
    </w:p>
    <w:p>
      <w:pPr>
        <w:pStyle w:val="TOC2"/>
        <w:tabs>
          <w:tab w:val="right" w:leader="dot" w:pos="8306"/>
        </w:tabs>
      </w:pPr>
      <w:hyperlink w:anchor="_Toc16" w:history="1">
        <w:r>
          <w:rPr>
            <w:rFonts w:ascii="仿宋" w:eastAsia="仿宋" w:hAnsi="仿宋" w:cs="仿宋" w:hint="eastAsia"/>
            <w:lang w:eastAsia="zh-CN"/>
          </w:rPr>
          <w:t>(六)、建筑规模与设计要点</w:t>
        </w:r>
        <w:r>
          <w:tab/>
        </w:r>
        <w:r>
          <w:fldChar w:fldCharType="begin"/>
        </w:r>
        <w:r>
          <w:instrText xml:space="preserve"> PAGEREF _Toc16 \h </w:instrText>
        </w:r>
        <w:r>
          <w:fldChar w:fldCharType="separate"/>
        </w:r>
        <w:r>
          <w:t>6</w:t>
        </w:r>
        <w:r>
          <w:fldChar w:fldCharType="end"/>
        </w:r>
      </w:hyperlink>
    </w:p>
    <w:p>
      <w:pPr>
        <w:pStyle w:val="TOC2"/>
        <w:tabs>
          <w:tab w:val="right" w:leader="dot" w:pos="8306"/>
        </w:tabs>
      </w:pPr>
      <w:hyperlink w:anchor="_Toc8705" w:history="1">
        <w:r>
          <w:rPr>
            <w:rFonts w:ascii="仿宋" w:eastAsia="仿宋" w:hAnsi="仿宋" w:cs="仿宋" w:hint="eastAsia"/>
            <w:lang w:eastAsia="zh-CN"/>
          </w:rPr>
          <w:t>(七)、环境影响考察</w:t>
        </w:r>
        <w:r>
          <w:tab/>
        </w:r>
        <w:r>
          <w:fldChar w:fldCharType="begin"/>
        </w:r>
        <w:r>
          <w:instrText xml:space="preserve"> PAGEREF _Toc8705 \h </w:instrText>
        </w:r>
        <w:r>
          <w:fldChar w:fldCharType="separate"/>
        </w:r>
        <w:r>
          <w:t>6</w:t>
        </w:r>
        <w:r>
          <w:fldChar w:fldCharType="end"/>
        </w:r>
      </w:hyperlink>
    </w:p>
    <w:p>
      <w:pPr>
        <w:pStyle w:val="TOC2"/>
        <w:tabs>
          <w:tab w:val="right" w:leader="dot" w:pos="8306"/>
        </w:tabs>
      </w:pPr>
      <w:hyperlink w:anchor="_Toc20032" w:history="1">
        <w:r>
          <w:rPr>
            <w:rFonts w:ascii="仿宋" w:eastAsia="仿宋" w:hAnsi="仿宋" w:cs="仿宋" w:hint="eastAsia"/>
            <w:lang w:eastAsia="zh-CN"/>
          </w:rPr>
          <w:t>(八)、项目总投资与资金结构</w:t>
        </w:r>
        <w:r>
          <w:tab/>
        </w:r>
        <w:r>
          <w:fldChar w:fldCharType="begin"/>
        </w:r>
        <w:r>
          <w:instrText xml:space="preserve"> PAGEREF _Toc20032 \h </w:instrText>
        </w:r>
        <w:r>
          <w:fldChar w:fldCharType="separate"/>
        </w:r>
        <w:r>
          <w:t>7</w:t>
        </w:r>
        <w:r>
          <w:fldChar w:fldCharType="end"/>
        </w:r>
      </w:hyperlink>
    </w:p>
    <w:p>
      <w:pPr>
        <w:pStyle w:val="TOC2"/>
        <w:tabs>
          <w:tab w:val="right" w:leader="dot" w:pos="8306"/>
        </w:tabs>
      </w:pPr>
      <w:hyperlink w:anchor="_Toc20029" w:history="1">
        <w:r>
          <w:rPr>
            <w:rFonts w:ascii="仿宋" w:eastAsia="仿宋" w:hAnsi="仿宋" w:cs="仿宋" w:hint="eastAsia"/>
            <w:lang w:eastAsia="zh-CN"/>
          </w:rPr>
          <w:t>(九)、资金筹措方案概述</w:t>
        </w:r>
        <w:r>
          <w:tab/>
        </w:r>
        <w:r>
          <w:fldChar w:fldCharType="begin"/>
        </w:r>
        <w:r>
          <w:instrText xml:space="preserve"> PAGEREF _Toc20029 \h </w:instrText>
        </w:r>
        <w:r>
          <w:fldChar w:fldCharType="separate"/>
        </w:r>
        <w:r>
          <w:t>8</w:t>
        </w:r>
        <w:r>
          <w:fldChar w:fldCharType="end"/>
        </w:r>
      </w:hyperlink>
    </w:p>
    <w:p>
      <w:pPr>
        <w:pStyle w:val="TOC2"/>
        <w:tabs>
          <w:tab w:val="right" w:leader="dot" w:pos="8306"/>
        </w:tabs>
      </w:pPr>
      <w:hyperlink w:anchor="_Toc20295" w:history="1">
        <w:r>
          <w:rPr>
            <w:rFonts w:ascii="仿宋" w:eastAsia="仿宋" w:hAnsi="仿宋" w:cs="仿宋" w:hint="eastAsia"/>
            <w:lang w:eastAsia="zh-CN"/>
          </w:rPr>
          <w:t>(十)、MTV合成机项目经济效益预期规划</w:t>
        </w:r>
        <w:r>
          <w:tab/>
        </w:r>
        <w:r>
          <w:fldChar w:fldCharType="begin"/>
        </w:r>
        <w:r>
          <w:instrText xml:space="preserve"> PAGEREF _Toc20295 \h </w:instrText>
        </w:r>
        <w:r>
          <w:fldChar w:fldCharType="separate"/>
        </w:r>
        <w:r>
          <w:t>8</w:t>
        </w:r>
        <w:r>
          <w:fldChar w:fldCharType="end"/>
        </w:r>
      </w:hyperlink>
    </w:p>
    <w:p>
      <w:pPr>
        <w:pStyle w:val="TOC2"/>
        <w:tabs>
          <w:tab w:val="right" w:leader="dot" w:pos="8306"/>
        </w:tabs>
      </w:pPr>
      <w:hyperlink w:anchor="_Toc23443" w:history="1">
        <w:r>
          <w:rPr>
            <w:rFonts w:ascii="仿宋" w:eastAsia="仿宋" w:hAnsi="仿宋" w:cs="仿宋" w:hint="eastAsia"/>
            <w:lang w:eastAsia="zh-CN"/>
          </w:rPr>
          <w:t>(十一)、MTV合成机项目建设进度计划</w:t>
        </w:r>
        <w:r>
          <w:tab/>
        </w:r>
        <w:r>
          <w:fldChar w:fldCharType="begin"/>
        </w:r>
        <w:r>
          <w:instrText xml:space="preserve"> PAGEREF _Toc23443 \h </w:instrText>
        </w:r>
        <w:r>
          <w:fldChar w:fldCharType="separate"/>
        </w:r>
        <w:r>
          <w:t>9</w:t>
        </w:r>
        <w:r>
          <w:fldChar w:fldCharType="end"/>
        </w:r>
      </w:hyperlink>
    </w:p>
    <w:p>
      <w:pPr>
        <w:pStyle w:val="TOC1"/>
        <w:tabs>
          <w:tab w:val="right" w:leader="dot" w:pos="8306"/>
        </w:tabs>
      </w:pPr>
      <w:hyperlink w:anchor="_Toc4384" w:history="1">
        <w:r>
          <w:rPr>
            <w:rFonts w:ascii="仿宋" w:eastAsia="仿宋" w:hAnsi="仿宋" w:cs="仿宋" w:hint="eastAsia"/>
            <w:lang w:eastAsia="zh-CN"/>
          </w:rPr>
          <w:t>二、MTV合成机行业发展分析</w:t>
        </w:r>
        <w:r>
          <w:tab/>
        </w:r>
        <w:r>
          <w:fldChar w:fldCharType="begin"/>
        </w:r>
        <w:r>
          <w:instrText xml:space="preserve"> PAGEREF _Toc4384 \h </w:instrText>
        </w:r>
        <w:r>
          <w:fldChar w:fldCharType="separate"/>
        </w:r>
        <w:r>
          <w:t>9</w:t>
        </w:r>
        <w:r>
          <w:fldChar w:fldCharType="end"/>
        </w:r>
      </w:hyperlink>
    </w:p>
    <w:p>
      <w:pPr>
        <w:pStyle w:val="TOC2"/>
        <w:tabs>
          <w:tab w:val="right" w:leader="dot" w:pos="8306"/>
        </w:tabs>
      </w:pPr>
      <w:hyperlink w:anchor="_Toc1816" w:history="1">
        <w:r>
          <w:rPr>
            <w:rFonts w:ascii="仿宋" w:eastAsia="仿宋" w:hAnsi="仿宋" w:cs="仿宋" w:hint="eastAsia"/>
            <w:lang w:eastAsia="zh-CN"/>
          </w:rPr>
          <w:t>(一)、MTV合成机行业发展总体概况</w:t>
        </w:r>
        <w:r>
          <w:tab/>
        </w:r>
        <w:r>
          <w:fldChar w:fldCharType="begin"/>
        </w:r>
        <w:r>
          <w:instrText xml:space="preserve"> PAGEREF _Toc1816 \h </w:instrText>
        </w:r>
        <w:r>
          <w:fldChar w:fldCharType="separate"/>
        </w:r>
        <w:r>
          <w:t>9</w:t>
        </w:r>
        <w:r>
          <w:fldChar w:fldCharType="end"/>
        </w:r>
      </w:hyperlink>
    </w:p>
    <w:p>
      <w:pPr>
        <w:pStyle w:val="TOC2"/>
        <w:tabs>
          <w:tab w:val="right" w:leader="dot" w:pos="8306"/>
        </w:tabs>
      </w:pPr>
      <w:hyperlink w:anchor="_Toc12167" w:history="1">
        <w:r>
          <w:rPr>
            <w:rFonts w:ascii="仿宋" w:eastAsia="仿宋" w:hAnsi="仿宋" w:cs="仿宋" w:hint="eastAsia"/>
            <w:lang w:eastAsia="zh-CN"/>
          </w:rPr>
          <w:t>(二)、MTV合成机行业发展背景</w:t>
        </w:r>
        <w:r>
          <w:tab/>
        </w:r>
        <w:r>
          <w:fldChar w:fldCharType="begin"/>
        </w:r>
        <w:r>
          <w:instrText xml:space="preserve"> PAGEREF _Toc12167 \h </w:instrText>
        </w:r>
        <w:r>
          <w:fldChar w:fldCharType="separate"/>
        </w:r>
        <w:r>
          <w:t>9</w:t>
        </w:r>
        <w:r>
          <w:fldChar w:fldCharType="end"/>
        </w:r>
      </w:hyperlink>
    </w:p>
    <w:p>
      <w:pPr>
        <w:pStyle w:val="TOC2"/>
        <w:tabs>
          <w:tab w:val="right" w:leader="dot" w:pos="8306"/>
        </w:tabs>
      </w:pPr>
      <w:hyperlink w:anchor="_Toc27815" w:history="1">
        <w:r>
          <w:rPr>
            <w:rFonts w:ascii="仿宋" w:eastAsia="仿宋" w:hAnsi="仿宋" w:cs="仿宋" w:hint="eastAsia"/>
            <w:lang w:eastAsia="zh-CN"/>
          </w:rPr>
          <w:t>(三)、MTV合成机行业发展前景</w:t>
        </w:r>
        <w:r>
          <w:tab/>
        </w:r>
        <w:r>
          <w:fldChar w:fldCharType="begin"/>
        </w:r>
        <w:r>
          <w:instrText xml:space="preserve"> PAGEREF _Toc27815 \h </w:instrText>
        </w:r>
        <w:r>
          <w:fldChar w:fldCharType="separate"/>
        </w:r>
        <w:r>
          <w:t>10</w:t>
        </w:r>
        <w:r>
          <w:fldChar w:fldCharType="end"/>
        </w:r>
      </w:hyperlink>
    </w:p>
    <w:p>
      <w:pPr>
        <w:pStyle w:val="TOC1"/>
        <w:tabs>
          <w:tab w:val="right" w:leader="dot" w:pos="8306"/>
        </w:tabs>
      </w:pPr>
      <w:hyperlink w:anchor="_Toc20912" w:history="1">
        <w:r>
          <w:rPr>
            <w:rFonts w:ascii="仿宋" w:eastAsia="仿宋" w:hAnsi="仿宋" w:cs="仿宋" w:hint="eastAsia"/>
            <w:lang w:eastAsia="zh-CN"/>
          </w:rPr>
          <w:t>三、MTV合成机企业概貌</w:t>
        </w:r>
        <w:r>
          <w:tab/>
        </w:r>
        <w:r>
          <w:fldChar w:fldCharType="begin"/>
        </w:r>
        <w:r>
          <w:instrText xml:space="preserve"> PAGEREF _Toc20912 \h </w:instrText>
        </w:r>
        <w:r>
          <w:fldChar w:fldCharType="separate"/>
        </w:r>
        <w:r>
          <w:t>10</w:t>
        </w:r>
        <w:r>
          <w:fldChar w:fldCharType="end"/>
        </w:r>
      </w:hyperlink>
    </w:p>
    <w:p>
      <w:pPr>
        <w:pStyle w:val="TOC2"/>
        <w:tabs>
          <w:tab w:val="right" w:leader="dot" w:pos="8306"/>
        </w:tabs>
      </w:pPr>
      <w:hyperlink w:anchor="_Toc20035" w:history="1">
        <w:r>
          <w:rPr>
            <w:rFonts w:ascii="仿宋" w:eastAsia="仿宋" w:hAnsi="仿宋" w:cs="仿宋" w:hint="eastAsia"/>
            <w:lang w:eastAsia="zh-CN"/>
          </w:rPr>
          <w:t>(一)、MTV合成机企业基础信息</w:t>
        </w:r>
        <w:r>
          <w:tab/>
        </w:r>
        <w:r>
          <w:fldChar w:fldCharType="begin"/>
        </w:r>
        <w:r>
          <w:instrText xml:space="preserve"> PAGEREF _Toc20035 \h </w:instrText>
        </w:r>
        <w:r>
          <w:fldChar w:fldCharType="separate"/>
        </w:r>
        <w:r>
          <w:t>10</w:t>
        </w:r>
        <w:r>
          <w:fldChar w:fldCharType="end"/>
        </w:r>
      </w:hyperlink>
    </w:p>
    <w:p>
      <w:pPr>
        <w:pStyle w:val="TOC2"/>
        <w:tabs>
          <w:tab w:val="right" w:leader="dot" w:pos="8306"/>
        </w:tabs>
      </w:pPr>
      <w:hyperlink w:anchor="_Toc4787" w:history="1">
        <w:r>
          <w:rPr>
            <w:rFonts w:ascii="仿宋" w:eastAsia="仿宋" w:hAnsi="仿宋" w:cs="仿宋" w:hint="eastAsia"/>
            <w:lang w:eastAsia="zh-CN"/>
          </w:rPr>
          <w:t>(二)、MTV合成机企业简要介绍</w:t>
        </w:r>
        <w:r>
          <w:tab/>
        </w:r>
        <w:r>
          <w:fldChar w:fldCharType="begin"/>
        </w:r>
        <w:r>
          <w:instrText xml:space="preserve"> PAGEREF _Toc4787 \h </w:instrText>
        </w:r>
        <w:r>
          <w:fldChar w:fldCharType="separate"/>
        </w:r>
        <w:r>
          <w:t>11</w:t>
        </w:r>
        <w:r>
          <w:fldChar w:fldCharType="end"/>
        </w:r>
      </w:hyperlink>
    </w:p>
    <w:p>
      <w:pPr>
        <w:pStyle w:val="TOC2"/>
        <w:tabs>
          <w:tab w:val="right" w:leader="dot" w:pos="8306"/>
        </w:tabs>
      </w:pPr>
      <w:hyperlink w:anchor="_Toc8028" w:history="1">
        <w:r>
          <w:rPr>
            <w:rFonts w:ascii="仿宋" w:eastAsia="仿宋" w:hAnsi="仿宋" w:cs="仿宋" w:hint="eastAsia"/>
            <w:lang w:eastAsia="zh-CN"/>
          </w:rPr>
          <w:t>(三)、企业竞争优势概览</w:t>
        </w:r>
        <w:r>
          <w:tab/>
        </w:r>
        <w:r>
          <w:fldChar w:fldCharType="begin"/>
        </w:r>
        <w:r>
          <w:instrText xml:space="preserve"> PAGEREF _Toc8028 \h </w:instrText>
        </w:r>
        <w:r>
          <w:fldChar w:fldCharType="separate"/>
        </w:r>
        <w:r>
          <w:t>11</w:t>
        </w:r>
        <w:r>
          <w:fldChar w:fldCharType="end"/>
        </w:r>
      </w:hyperlink>
    </w:p>
    <w:p>
      <w:pPr>
        <w:pStyle w:val="TOC2"/>
        <w:tabs>
          <w:tab w:val="right" w:leader="dot" w:pos="8306"/>
        </w:tabs>
      </w:pPr>
      <w:hyperlink w:anchor="_Toc4645" w:history="1">
        <w:r>
          <w:rPr>
            <w:rFonts w:ascii="仿宋" w:eastAsia="仿宋" w:hAnsi="仿宋" w:cs="仿宋" w:hint="eastAsia"/>
            <w:lang w:eastAsia="zh-CN"/>
          </w:rPr>
          <w:t>(四)、MTV合成机企业财务数据要略</w:t>
        </w:r>
        <w:r>
          <w:tab/>
        </w:r>
        <w:r>
          <w:fldChar w:fldCharType="begin"/>
        </w:r>
        <w:r>
          <w:instrText xml:space="preserve"> PAGEREF _Toc4645 \h </w:instrText>
        </w:r>
        <w:r>
          <w:fldChar w:fldCharType="separate"/>
        </w:r>
        <w:r>
          <w:t>12</w:t>
        </w:r>
        <w:r>
          <w:fldChar w:fldCharType="end"/>
        </w:r>
      </w:hyperlink>
    </w:p>
    <w:p>
      <w:pPr>
        <w:pStyle w:val="TOC2"/>
        <w:tabs>
          <w:tab w:val="right" w:leader="dot" w:pos="8306"/>
        </w:tabs>
      </w:pPr>
      <w:hyperlink w:anchor="_Toc15219" w:history="1">
        <w:r>
          <w:rPr>
            <w:rFonts w:ascii="仿宋" w:eastAsia="仿宋" w:hAnsi="仿宋" w:cs="仿宋" w:hint="eastAsia"/>
            <w:lang w:eastAsia="zh-CN"/>
          </w:rPr>
          <w:t>(五)、核心团队成员简述</w:t>
        </w:r>
        <w:r>
          <w:tab/>
        </w:r>
        <w:r>
          <w:fldChar w:fldCharType="begin"/>
        </w:r>
        <w:r>
          <w:instrText xml:space="preserve"> PAGEREF _Toc15219 \h </w:instrText>
        </w:r>
        <w:r>
          <w:fldChar w:fldCharType="separate"/>
        </w:r>
        <w:r>
          <w:t>13</w:t>
        </w:r>
        <w:r>
          <w:fldChar w:fldCharType="end"/>
        </w:r>
      </w:hyperlink>
    </w:p>
    <w:p>
      <w:pPr>
        <w:pStyle w:val="TOC2"/>
        <w:tabs>
          <w:tab w:val="right" w:leader="dot" w:pos="8306"/>
        </w:tabs>
      </w:pPr>
      <w:hyperlink w:anchor="_Toc5819" w:history="1">
        <w:r>
          <w:rPr>
            <w:rFonts w:ascii="仿宋" w:eastAsia="仿宋" w:hAnsi="仿宋" w:cs="仿宋" w:hint="eastAsia"/>
            <w:lang w:eastAsia="zh-CN"/>
          </w:rPr>
          <w:t>(六)、MTV合成机企业经营宗旨阐述</w:t>
        </w:r>
        <w:r>
          <w:tab/>
        </w:r>
        <w:r>
          <w:fldChar w:fldCharType="begin"/>
        </w:r>
        <w:r>
          <w:instrText xml:space="preserve"> PAGEREF _Toc5819 \h </w:instrText>
        </w:r>
        <w:r>
          <w:fldChar w:fldCharType="separate"/>
        </w:r>
        <w:r>
          <w:t>14</w:t>
        </w:r>
        <w:r>
          <w:fldChar w:fldCharType="end"/>
        </w:r>
      </w:hyperlink>
    </w:p>
    <w:p>
      <w:pPr>
        <w:pStyle w:val="TOC2"/>
        <w:tabs>
          <w:tab w:val="right" w:leader="dot" w:pos="8306"/>
        </w:tabs>
      </w:pPr>
      <w:hyperlink w:anchor="_Toc10935" w:history="1">
        <w:r>
          <w:rPr>
            <w:rFonts w:ascii="仿宋" w:eastAsia="仿宋" w:hAnsi="仿宋" w:cs="仿宋" w:hint="eastAsia"/>
            <w:lang w:eastAsia="zh-CN"/>
          </w:rPr>
          <w:t>(七)、MTV合成机企业未来发展规划</w:t>
        </w:r>
        <w:r>
          <w:tab/>
        </w:r>
        <w:r>
          <w:fldChar w:fldCharType="begin"/>
        </w:r>
        <w:r>
          <w:instrText xml:space="preserve"> PAGEREF _Toc10935 \h </w:instrText>
        </w:r>
        <w:r>
          <w:fldChar w:fldCharType="separate"/>
        </w:r>
        <w:r>
          <w:t>14</w:t>
        </w:r>
        <w:r>
          <w:fldChar w:fldCharType="end"/>
        </w:r>
      </w:hyperlink>
    </w:p>
    <w:p>
      <w:pPr>
        <w:pStyle w:val="TOC1"/>
        <w:tabs>
          <w:tab w:val="right" w:leader="dot" w:pos="8306"/>
        </w:tabs>
      </w:pPr>
      <w:hyperlink w:anchor="_Toc15098" w:history="1">
        <w:r>
          <w:rPr>
            <w:rFonts w:ascii="仿宋" w:eastAsia="仿宋" w:hAnsi="仿宋" w:cs="仿宋" w:hint="eastAsia"/>
            <w:lang w:eastAsia="zh-CN"/>
          </w:rPr>
          <w:t>四、建设内容与产品方案</w:t>
        </w:r>
        <w:r>
          <w:tab/>
        </w:r>
        <w:r>
          <w:fldChar w:fldCharType="begin"/>
        </w:r>
        <w:r>
          <w:instrText xml:space="preserve"> PAGEREF _Toc15098 \h </w:instrText>
        </w:r>
        <w:r>
          <w:fldChar w:fldCharType="separate"/>
        </w:r>
        <w:r>
          <w:t>16</w:t>
        </w:r>
        <w:r>
          <w:fldChar w:fldCharType="end"/>
        </w:r>
      </w:hyperlink>
    </w:p>
    <w:p>
      <w:pPr>
        <w:pStyle w:val="TOC2"/>
        <w:tabs>
          <w:tab w:val="right" w:leader="dot" w:pos="8306"/>
        </w:tabs>
      </w:pPr>
      <w:hyperlink w:anchor="_Toc11393" w:history="1">
        <w:r>
          <w:rPr>
            <w:rFonts w:ascii="仿宋" w:eastAsia="仿宋" w:hAnsi="仿宋" w:cs="仿宋" w:hint="eastAsia"/>
            <w:lang w:eastAsia="zh-CN"/>
          </w:rPr>
          <w:t>(一)、建设规模及主要建设内容</w:t>
        </w:r>
        <w:r>
          <w:tab/>
        </w:r>
        <w:r>
          <w:fldChar w:fldCharType="begin"/>
        </w:r>
        <w:r>
          <w:instrText xml:space="preserve"> PAGEREF _Toc11393 \h </w:instrText>
        </w:r>
        <w:r>
          <w:fldChar w:fldCharType="separate"/>
        </w:r>
        <w:r>
          <w:t>16</w:t>
        </w:r>
        <w:r>
          <w:fldChar w:fldCharType="end"/>
        </w:r>
      </w:hyperlink>
    </w:p>
    <w:p>
      <w:pPr>
        <w:pStyle w:val="TOC2"/>
        <w:tabs>
          <w:tab w:val="right" w:leader="dot" w:pos="8306"/>
        </w:tabs>
      </w:pPr>
      <w:hyperlink w:anchor="_Toc7209" w:history="1">
        <w:r>
          <w:rPr>
            <w:rFonts w:ascii="仿宋" w:eastAsia="仿宋" w:hAnsi="仿宋" w:cs="仿宋" w:hint="eastAsia"/>
            <w:lang w:eastAsia="zh-CN"/>
          </w:rPr>
          <w:t>(二)、MTV合成机产品规划方案及生产纲领</w:t>
        </w:r>
        <w:r>
          <w:tab/>
        </w:r>
        <w:r>
          <w:fldChar w:fldCharType="begin"/>
        </w:r>
        <w:r>
          <w:instrText xml:space="preserve"> PAGEREF _Toc7209 \h </w:instrText>
        </w:r>
        <w:r>
          <w:fldChar w:fldCharType="separate"/>
        </w:r>
        <w:r>
          <w:t>16</w:t>
        </w:r>
        <w:r>
          <w:fldChar w:fldCharType="end"/>
        </w:r>
      </w:hyperlink>
    </w:p>
    <w:p>
      <w:pPr>
        <w:pStyle w:val="TOC1"/>
        <w:tabs>
          <w:tab w:val="right" w:leader="dot" w:pos="8306"/>
        </w:tabs>
      </w:pPr>
      <w:hyperlink w:anchor="_Toc16105" w:history="1">
        <w:r>
          <w:rPr>
            <w:rFonts w:ascii="仿宋" w:eastAsia="仿宋" w:hAnsi="仿宋" w:cs="仿宋" w:hint="eastAsia"/>
            <w:lang w:eastAsia="zh-CN"/>
          </w:rPr>
          <w:t>五、项目后期运营与拓展</w:t>
        </w:r>
        <w:r>
          <w:tab/>
        </w:r>
        <w:r>
          <w:fldChar w:fldCharType="begin"/>
        </w:r>
        <w:r>
          <w:instrText xml:space="preserve"> PAGEREF _Toc16105 \h </w:instrText>
        </w:r>
        <w:r>
          <w:fldChar w:fldCharType="separate"/>
        </w:r>
        <w:r>
          <w:t>17</w:t>
        </w:r>
        <w:r>
          <w:fldChar w:fldCharType="end"/>
        </w:r>
      </w:hyperlink>
    </w:p>
    <w:p>
      <w:pPr>
        <w:pStyle w:val="TOC2"/>
        <w:tabs>
          <w:tab w:val="right" w:leader="dot" w:pos="8306"/>
        </w:tabs>
      </w:pPr>
      <w:hyperlink w:anchor="_Toc1580" w:history="1">
        <w:r>
          <w:rPr>
            <w:rFonts w:ascii="仿宋" w:eastAsia="仿宋" w:hAnsi="仿宋" w:cs="仿宋" w:hint="eastAsia"/>
            <w:lang w:eastAsia="zh-CN"/>
          </w:rPr>
          <w:t>(一)、后期运营计划</w:t>
        </w:r>
        <w:r>
          <w:tab/>
        </w:r>
        <w:r>
          <w:fldChar w:fldCharType="begin"/>
        </w:r>
        <w:r>
          <w:instrText xml:space="preserve"> PAGEREF _Toc1580 \h </w:instrText>
        </w:r>
        <w:r>
          <w:fldChar w:fldCharType="separate"/>
        </w:r>
        <w:r>
          <w:t>17</w:t>
        </w:r>
        <w:r>
          <w:fldChar w:fldCharType="end"/>
        </w:r>
      </w:hyperlink>
    </w:p>
    <w:p>
      <w:pPr>
        <w:pStyle w:val="TOC2"/>
        <w:tabs>
          <w:tab w:val="right" w:leader="dot" w:pos="8306"/>
        </w:tabs>
      </w:pPr>
      <w:hyperlink w:anchor="_Toc21448" w:history="1">
        <w:r>
          <w:rPr>
            <w:rFonts w:ascii="仿宋" w:eastAsia="仿宋" w:hAnsi="仿宋" w:cs="仿宋" w:hint="eastAsia"/>
            <w:lang w:eastAsia="zh-CN"/>
          </w:rPr>
          <w:t>(二)、市场拓展与多元化发展</w:t>
        </w:r>
        <w:r>
          <w:tab/>
        </w:r>
        <w:r>
          <w:fldChar w:fldCharType="begin"/>
        </w:r>
        <w:r>
          <w:instrText xml:space="preserve"> PAGEREF _Toc21448 \h </w:instrText>
        </w:r>
        <w:r>
          <w:fldChar w:fldCharType="separate"/>
        </w:r>
        <w:r>
          <w:t>18</w:t>
        </w:r>
        <w:r>
          <w:fldChar w:fldCharType="end"/>
        </w:r>
      </w:hyperlink>
    </w:p>
    <w:p>
      <w:pPr>
        <w:pStyle w:val="TOC2"/>
        <w:tabs>
          <w:tab w:val="right" w:leader="dot" w:pos="8306"/>
        </w:tabs>
      </w:pPr>
      <w:hyperlink w:anchor="_Toc10999" w:history="1">
        <w:r>
          <w:rPr>
            <w:rFonts w:ascii="仿宋" w:eastAsia="仿宋" w:hAnsi="仿宋" w:cs="仿宋" w:hint="eastAsia"/>
            <w:lang w:eastAsia="zh-CN"/>
          </w:rPr>
          <w:t>(三)、技术创新与升级计划</w:t>
        </w:r>
        <w:r>
          <w:tab/>
        </w:r>
        <w:r>
          <w:fldChar w:fldCharType="begin"/>
        </w:r>
        <w:r>
          <w:instrText xml:space="preserve"> PAGEREF _Toc10999 \h </w:instrText>
        </w:r>
        <w:r>
          <w:fldChar w:fldCharType="separate"/>
        </w:r>
        <w:r>
          <w:t>19</w:t>
        </w:r>
        <w:r>
          <w:fldChar w:fldCharType="end"/>
        </w:r>
      </w:hyperlink>
    </w:p>
    <w:p>
      <w:pPr>
        <w:pStyle w:val="TOC1"/>
        <w:tabs>
          <w:tab w:val="right" w:leader="dot" w:pos="8306"/>
        </w:tabs>
      </w:pPr>
      <w:hyperlink w:anchor="_Toc9941" w:history="1">
        <w:r>
          <w:rPr>
            <w:rFonts w:ascii="仿宋" w:eastAsia="仿宋" w:hAnsi="仿宋" w:cs="仿宋" w:hint="eastAsia"/>
            <w:lang w:eastAsia="zh-CN"/>
          </w:rPr>
          <w:t>六、项目市场分析</w:t>
        </w:r>
        <w:r>
          <w:tab/>
        </w:r>
        <w:r>
          <w:fldChar w:fldCharType="begin"/>
        </w:r>
        <w:r>
          <w:instrText xml:space="preserve"> PAGEREF _Toc9941 \h </w:instrText>
        </w:r>
        <w:r>
          <w:fldChar w:fldCharType="separate"/>
        </w:r>
        <w:r>
          <w:t>21</w:t>
        </w:r>
        <w:r>
          <w:fldChar w:fldCharType="end"/>
        </w:r>
      </w:hyperlink>
    </w:p>
    <w:p>
      <w:pPr>
        <w:pStyle w:val="TOC2"/>
        <w:tabs>
          <w:tab w:val="right" w:leader="dot" w:pos="8306"/>
        </w:tabs>
      </w:pPr>
      <w:hyperlink w:anchor="_Toc10922" w:history="1">
        <w:r>
          <w:rPr>
            <w:rFonts w:ascii="仿宋" w:eastAsia="仿宋" w:hAnsi="仿宋" w:cs="仿宋" w:hint="eastAsia"/>
            <w:lang w:eastAsia="zh-CN"/>
          </w:rPr>
          <w:t>(一)、XXX市场分析</w:t>
        </w:r>
        <w:r>
          <w:tab/>
        </w:r>
        <w:r>
          <w:fldChar w:fldCharType="begin"/>
        </w:r>
        <w:r>
          <w:instrText xml:space="preserve"> PAGEREF _Toc10922 \h </w:instrText>
        </w:r>
        <w:r>
          <w:fldChar w:fldCharType="separate"/>
        </w:r>
        <w:r>
          <w:t>21</w:t>
        </w:r>
        <w:r>
          <w:fldChar w:fldCharType="end"/>
        </w:r>
      </w:hyperlink>
    </w:p>
    <w:p>
      <w:pPr>
        <w:pStyle w:val="TOC2"/>
        <w:tabs>
          <w:tab w:val="right" w:leader="dot" w:pos="8306"/>
        </w:tabs>
      </w:pPr>
      <w:hyperlink w:anchor="_Toc1487" w:history="1">
        <w:r>
          <w:rPr>
            <w:rFonts w:ascii="仿宋" w:eastAsia="仿宋" w:hAnsi="仿宋" w:cs="仿宋" w:hint="eastAsia"/>
            <w:lang w:eastAsia="zh-CN"/>
          </w:rPr>
          <w:t>(二)、区域经济市场分析</w:t>
        </w:r>
        <w:r>
          <w:tab/>
        </w:r>
        <w:r>
          <w:fldChar w:fldCharType="begin"/>
        </w:r>
        <w:r>
          <w:instrText xml:space="preserve"> PAGEREF _Toc1487 \h </w:instrText>
        </w:r>
        <w:r>
          <w:fldChar w:fldCharType="separate"/>
        </w:r>
        <w:r>
          <w:t>22</w:t>
        </w:r>
        <w:r>
          <w:fldChar w:fldCharType="end"/>
        </w:r>
      </w:hyperlink>
    </w:p>
    <w:p>
      <w:pPr>
        <w:pStyle w:val="TOC2"/>
        <w:tabs>
          <w:tab w:val="right" w:leader="dot" w:pos="8306"/>
        </w:tabs>
      </w:pPr>
      <w:hyperlink w:anchor="_Toc6564" w:history="1">
        <w:r>
          <w:rPr>
            <w:rFonts w:ascii="仿宋" w:eastAsia="仿宋" w:hAnsi="仿宋" w:cs="仿宋" w:hint="eastAsia"/>
            <w:lang w:eastAsia="zh-CN"/>
          </w:rPr>
          <w:t>(三)、项目建设的必要性</w:t>
        </w:r>
        <w:r>
          <w:tab/>
        </w:r>
        <w:r>
          <w:fldChar w:fldCharType="begin"/>
        </w:r>
        <w:r>
          <w:instrText xml:space="preserve"> PAGEREF _Toc6564 \h </w:instrText>
        </w:r>
        <w:r>
          <w:fldChar w:fldCharType="separate"/>
        </w:r>
        <w:r>
          <w:t>22</w:t>
        </w:r>
        <w:r>
          <w:fldChar w:fldCharType="end"/>
        </w:r>
      </w:hyperlink>
    </w:p>
    <w:p>
      <w:pPr>
        <w:pStyle w:val="TOC1"/>
        <w:tabs>
          <w:tab w:val="right" w:leader="dot" w:pos="8306"/>
        </w:tabs>
      </w:pPr>
      <w:hyperlink w:anchor="_Toc8909" w:history="1">
        <w:r>
          <w:rPr>
            <w:rFonts w:ascii="仿宋" w:eastAsia="仿宋" w:hAnsi="仿宋" w:cs="仿宋" w:hint="eastAsia"/>
            <w:lang w:eastAsia="zh-CN"/>
          </w:rPr>
          <w:t>七、项目招标方案及组织管理</w:t>
        </w:r>
        <w:r>
          <w:tab/>
        </w:r>
        <w:r>
          <w:fldChar w:fldCharType="begin"/>
        </w:r>
        <w:r>
          <w:instrText xml:space="preserve"> PAGEREF _Toc8909 \h </w:instrText>
        </w:r>
        <w:r>
          <w:fldChar w:fldCharType="separate"/>
        </w:r>
        <w:r>
          <w:t>23</w:t>
        </w:r>
        <w:r>
          <w:fldChar w:fldCharType="end"/>
        </w:r>
      </w:hyperlink>
    </w:p>
    <w:p>
      <w:pPr>
        <w:pStyle w:val="TOC2"/>
        <w:tabs>
          <w:tab w:val="right" w:leader="dot" w:pos="8306"/>
        </w:tabs>
      </w:pPr>
      <w:hyperlink w:anchor="_Toc23559" w:history="1">
        <w:r>
          <w:rPr>
            <w:rFonts w:ascii="仿宋" w:eastAsia="仿宋" w:hAnsi="仿宋" w:cs="仿宋" w:hint="eastAsia"/>
            <w:lang w:eastAsia="zh-CN"/>
          </w:rPr>
          <w:t>(一)、项目建设管理</w:t>
        </w:r>
        <w:r>
          <w:tab/>
        </w:r>
        <w:r>
          <w:fldChar w:fldCharType="begin"/>
        </w:r>
        <w:r>
          <w:instrText xml:space="preserve"> PAGEREF _Toc23559 \h </w:instrText>
        </w:r>
        <w:r>
          <w:fldChar w:fldCharType="separate"/>
        </w:r>
        <w:r>
          <w:t>23</w:t>
        </w:r>
        <w:r>
          <w:fldChar w:fldCharType="end"/>
        </w:r>
      </w:hyperlink>
    </w:p>
    <w:p>
      <w:pPr>
        <w:pStyle w:val="TOC2"/>
        <w:tabs>
          <w:tab w:val="right" w:leader="dot" w:pos="8306"/>
        </w:tabs>
      </w:pPr>
      <w:hyperlink w:anchor="_Toc2600" w:history="1">
        <w:r>
          <w:rPr>
            <w:rFonts w:ascii="仿宋" w:eastAsia="仿宋" w:hAnsi="仿宋" w:cs="仿宋" w:hint="eastAsia"/>
            <w:lang w:eastAsia="zh-CN"/>
          </w:rPr>
          <w:t>(二)、招投标初步方案</w:t>
        </w:r>
        <w:r>
          <w:tab/>
        </w:r>
        <w:r>
          <w:fldChar w:fldCharType="begin"/>
        </w:r>
        <w:r>
          <w:instrText xml:space="preserve"> PAGEREF _Toc2600 \h </w:instrText>
        </w:r>
        <w:r>
          <w:fldChar w:fldCharType="separate"/>
        </w:r>
        <w:r>
          <w:t>24</w:t>
        </w:r>
        <w:r>
          <w:fldChar w:fldCharType="end"/>
        </w:r>
      </w:hyperlink>
    </w:p>
    <w:p>
      <w:pPr>
        <w:pStyle w:val="TOC2"/>
        <w:tabs>
          <w:tab w:val="right" w:leader="dot" w:pos="8306"/>
        </w:tabs>
      </w:pPr>
      <w:hyperlink w:anchor="_Toc10887" w:history="1">
        <w:r>
          <w:rPr>
            <w:rFonts w:ascii="仿宋" w:eastAsia="仿宋" w:hAnsi="仿宋" w:cs="仿宋" w:hint="eastAsia"/>
            <w:lang w:eastAsia="zh-CN"/>
          </w:rPr>
          <w:t>(三)、工程评标</w:t>
        </w:r>
        <w:r>
          <w:tab/>
        </w:r>
        <w:r>
          <w:fldChar w:fldCharType="begin"/>
        </w:r>
        <w:r>
          <w:instrText xml:space="preserve"> PAGEREF _Toc10887 \h </w:instrText>
        </w:r>
        <w:r>
          <w:fldChar w:fldCharType="separate"/>
        </w:r>
        <w:r>
          <w:t>26</w:t>
        </w:r>
        <w:r>
          <w:fldChar w:fldCharType="end"/>
        </w:r>
      </w:hyperlink>
    </w:p>
    <w:p>
      <w:pPr>
        <w:pStyle w:val="TOC2"/>
        <w:tabs>
          <w:tab w:val="right" w:leader="dot" w:pos="8306"/>
        </w:tabs>
      </w:pPr>
      <w:hyperlink w:anchor="_Toc24732" w:history="1">
        <w:r>
          <w:rPr>
            <w:rFonts w:ascii="仿宋" w:eastAsia="仿宋" w:hAnsi="仿宋" w:cs="仿宋" w:hint="eastAsia"/>
            <w:lang w:eastAsia="zh-CN"/>
          </w:rPr>
          <w:t>(四)、项目组织机构与人力资源配置</w:t>
        </w:r>
        <w:r>
          <w:tab/>
        </w:r>
        <w:r>
          <w:fldChar w:fldCharType="begin"/>
        </w:r>
        <w:r>
          <w:instrText xml:space="preserve"> PAGEREF _Toc24732 \h </w:instrText>
        </w:r>
        <w:r>
          <w:fldChar w:fldCharType="separate"/>
        </w:r>
        <w:r>
          <w:t>27</w:t>
        </w:r>
        <w:r>
          <w:fldChar w:fldCharType="end"/>
        </w:r>
      </w:hyperlink>
    </w:p>
    <w:p>
      <w:pPr>
        <w:pStyle w:val="TOC1"/>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29299" w:history="1">
        <w:r>
          <w:rPr>
            <w:rFonts w:ascii="仿宋" w:eastAsia="仿宋" w:hAnsi="仿宋" w:cs="仿宋" w:hint="eastAsia"/>
            <w:lang w:eastAsia="zh-CN"/>
          </w:rPr>
          <w:t>八、环境可持续性管理</w:t>
        </w:r>
        <w:r>
          <w:tab/>
        </w:r>
        <w:r>
          <w:fldChar w:fldCharType="begin"/>
        </w:r>
        <w:r>
          <w:instrText xml:space="preserve"> PAGEREF _Toc29299 \h </w:instrText>
        </w:r>
        <w:r>
          <w:fldChar w:fldCharType="separate"/>
        </w:r>
        <w:r>
          <w:t>28</w:t>
        </w:r>
        <w:r>
          <w:fldChar w:fldCharType="end"/>
        </w:r>
      </w:hyperlink>
    </w:p>
    <w:p>
      <w:pPr>
        <w:pStyle w:val="TOC2"/>
        <w:tabs>
          <w:tab w:val="right" w:leader="dot" w:pos="8306"/>
        </w:tabs>
      </w:pPr>
      <w:hyperlink w:anchor="_Toc29591" w:history="1">
        <w:r>
          <w:rPr>
            <w:rFonts w:ascii="仿宋" w:eastAsia="仿宋" w:hAnsi="仿宋" w:cs="仿宋" w:hint="eastAsia"/>
            <w:lang w:eastAsia="zh-CN"/>
          </w:rPr>
          <w:t>(一)、环境友好型生产策略</w:t>
        </w:r>
        <w:r>
          <w:tab/>
        </w:r>
        <w:r>
          <w:fldChar w:fldCharType="begin"/>
        </w:r>
        <w:r>
          <w:instrText xml:space="preserve"> PAGEREF _Toc29591 \h </w:instrText>
        </w:r>
        <w:r>
          <w:fldChar w:fldCharType="separate"/>
        </w:r>
        <w:r>
          <w:t>28</w:t>
        </w:r>
        <w:r>
          <w:fldChar w:fldCharType="end"/>
        </w:r>
      </w:hyperlink>
    </w:p>
    <w:p>
      <w:pPr>
        <w:pStyle w:val="TOC2"/>
        <w:tabs>
          <w:tab w:val="right" w:leader="dot" w:pos="8306"/>
        </w:tabs>
      </w:pPr>
      <w:hyperlink w:anchor="_Toc4962" w:history="1">
        <w:r>
          <w:rPr>
            <w:rFonts w:ascii="仿宋" w:eastAsia="仿宋" w:hAnsi="仿宋" w:cs="仿宋" w:hint="eastAsia"/>
            <w:lang w:eastAsia="zh-CN"/>
          </w:rPr>
          <w:t>(二)、绿色供应链管理</w:t>
        </w:r>
        <w:r>
          <w:tab/>
        </w:r>
        <w:r>
          <w:fldChar w:fldCharType="begin"/>
        </w:r>
        <w:r>
          <w:instrText xml:space="preserve"> PAGEREF _Toc4962 \h </w:instrText>
        </w:r>
        <w:r>
          <w:fldChar w:fldCharType="separate"/>
        </w:r>
        <w:r>
          <w:t>30</w:t>
        </w:r>
        <w:r>
          <w:fldChar w:fldCharType="end"/>
        </w:r>
      </w:hyperlink>
    </w:p>
    <w:p>
      <w:pPr>
        <w:pStyle w:val="TOC2"/>
        <w:tabs>
          <w:tab w:val="right" w:leader="dot" w:pos="8306"/>
        </w:tabs>
      </w:pPr>
      <w:hyperlink w:anchor="_Toc13514" w:history="1">
        <w:r>
          <w:rPr>
            <w:rFonts w:ascii="仿宋" w:eastAsia="仿宋" w:hAnsi="仿宋" w:cs="仿宋" w:hint="eastAsia"/>
            <w:lang w:eastAsia="zh-CN"/>
          </w:rPr>
          <w:t>(三)、能源与资源节约计划</w:t>
        </w:r>
        <w:r>
          <w:tab/>
        </w:r>
        <w:r>
          <w:fldChar w:fldCharType="begin"/>
        </w:r>
        <w:r>
          <w:instrText xml:space="preserve"> PAGEREF _Toc13514 \h </w:instrText>
        </w:r>
        <w:r>
          <w:fldChar w:fldCharType="separate"/>
        </w:r>
        <w:r>
          <w:t>30</w:t>
        </w:r>
        <w:r>
          <w:fldChar w:fldCharType="end"/>
        </w:r>
      </w:hyperlink>
    </w:p>
    <w:p>
      <w:pPr>
        <w:pStyle w:val="TOC2"/>
        <w:tabs>
          <w:tab w:val="right" w:leader="dot" w:pos="8306"/>
        </w:tabs>
      </w:pPr>
      <w:hyperlink w:anchor="_Toc20201" w:history="1">
        <w:r>
          <w:rPr>
            <w:rFonts w:ascii="仿宋" w:eastAsia="仿宋" w:hAnsi="仿宋" w:cs="仿宋" w:hint="eastAsia"/>
            <w:lang w:eastAsia="zh-CN"/>
          </w:rPr>
          <w:t>(四)、企业社会责任履行</w:t>
        </w:r>
        <w:r>
          <w:tab/>
        </w:r>
        <w:r>
          <w:fldChar w:fldCharType="begin"/>
        </w:r>
        <w:r>
          <w:instrText xml:space="preserve"> PAGEREF _Toc20201 \h </w:instrText>
        </w:r>
        <w:r>
          <w:fldChar w:fldCharType="separate"/>
        </w:r>
        <w:r>
          <w:t>32</w:t>
        </w:r>
        <w:r>
          <w:fldChar w:fldCharType="end"/>
        </w:r>
      </w:hyperlink>
    </w:p>
    <w:p>
      <w:pPr>
        <w:pStyle w:val="TOC1"/>
        <w:tabs>
          <w:tab w:val="right" w:leader="dot" w:pos="8306"/>
        </w:tabs>
      </w:pPr>
      <w:hyperlink w:anchor="_Toc17271" w:history="1">
        <w:r>
          <w:rPr>
            <w:rFonts w:ascii="仿宋" w:eastAsia="仿宋" w:hAnsi="仿宋" w:cs="仿宋" w:hint="eastAsia"/>
            <w:lang w:eastAsia="zh-CN"/>
          </w:rPr>
          <w:t>九、组织机构及人力资源</w:t>
        </w:r>
        <w:r>
          <w:tab/>
        </w:r>
        <w:r>
          <w:fldChar w:fldCharType="begin"/>
        </w:r>
        <w:r>
          <w:instrText xml:space="preserve"> PAGEREF _Toc17271 \h </w:instrText>
        </w:r>
        <w:r>
          <w:fldChar w:fldCharType="separate"/>
        </w:r>
        <w:r>
          <w:t>33</w:t>
        </w:r>
        <w:r>
          <w:fldChar w:fldCharType="end"/>
        </w:r>
      </w:hyperlink>
    </w:p>
    <w:p>
      <w:pPr>
        <w:pStyle w:val="TOC2"/>
        <w:tabs>
          <w:tab w:val="right" w:leader="dot" w:pos="8306"/>
        </w:tabs>
      </w:pPr>
      <w:hyperlink w:anchor="_Toc9018" w:history="1">
        <w:r>
          <w:rPr>
            <w:rFonts w:ascii="仿宋" w:eastAsia="仿宋" w:hAnsi="仿宋" w:cs="仿宋" w:hint="eastAsia"/>
            <w:lang w:eastAsia="zh-CN"/>
          </w:rPr>
          <w:t>(一)、人力资源配置</w:t>
        </w:r>
        <w:r>
          <w:tab/>
        </w:r>
        <w:r>
          <w:fldChar w:fldCharType="begin"/>
        </w:r>
        <w:r>
          <w:instrText xml:space="preserve"> PAGEREF _Toc9018 \h </w:instrText>
        </w:r>
        <w:r>
          <w:fldChar w:fldCharType="separate"/>
        </w:r>
        <w:r>
          <w:t>33</w:t>
        </w:r>
        <w:r>
          <w:fldChar w:fldCharType="end"/>
        </w:r>
      </w:hyperlink>
    </w:p>
    <w:p>
      <w:pPr>
        <w:pStyle w:val="TOC2"/>
        <w:tabs>
          <w:tab w:val="right" w:leader="dot" w:pos="8306"/>
        </w:tabs>
      </w:pPr>
      <w:hyperlink w:anchor="_Toc31003" w:history="1">
        <w:r>
          <w:rPr>
            <w:rFonts w:ascii="仿宋" w:eastAsia="仿宋" w:hAnsi="仿宋" w:cs="仿宋" w:hint="eastAsia"/>
            <w:lang w:eastAsia="zh-CN"/>
          </w:rPr>
          <w:t>(二)、员工技能培训</w:t>
        </w:r>
        <w:r>
          <w:tab/>
        </w:r>
        <w:r>
          <w:fldChar w:fldCharType="begin"/>
        </w:r>
        <w:r>
          <w:instrText xml:space="preserve"> PAGEREF _Toc31003 \h </w:instrText>
        </w:r>
        <w:r>
          <w:fldChar w:fldCharType="separate"/>
        </w:r>
        <w:r>
          <w:t>33</w:t>
        </w:r>
        <w:r>
          <w:fldChar w:fldCharType="end"/>
        </w:r>
      </w:hyperlink>
    </w:p>
    <w:p>
      <w:pPr>
        <w:pStyle w:val="TOC1"/>
        <w:tabs>
          <w:tab w:val="right" w:leader="dot" w:pos="8306"/>
        </w:tabs>
      </w:pPr>
      <w:hyperlink w:anchor="_Toc20394" w:history="1">
        <w:r>
          <w:rPr>
            <w:rFonts w:ascii="仿宋" w:eastAsia="仿宋" w:hAnsi="仿宋" w:cs="仿宋" w:hint="eastAsia"/>
            <w:lang w:eastAsia="zh-CN"/>
          </w:rPr>
          <w:t>十、投资估算</w:t>
        </w:r>
        <w:r>
          <w:tab/>
        </w:r>
        <w:r>
          <w:fldChar w:fldCharType="begin"/>
        </w:r>
        <w:r>
          <w:instrText xml:space="preserve"> PAGEREF _Toc20394 \h </w:instrText>
        </w:r>
        <w:r>
          <w:fldChar w:fldCharType="separate"/>
        </w:r>
        <w:r>
          <w:t>34</w:t>
        </w:r>
        <w:r>
          <w:fldChar w:fldCharType="end"/>
        </w:r>
      </w:hyperlink>
    </w:p>
    <w:p>
      <w:pPr>
        <w:pStyle w:val="TOC2"/>
        <w:tabs>
          <w:tab w:val="right" w:leader="dot" w:pos="8306"/>
        </w:tabs>
      </w:pPr>
      <w:hyperlink w:anchor="_Toc23642" w:history="1">
        <w:r>
          <w:rPr>
            <w:rFonts w:ascii="仿宋" w:eastAsia="仿宋" w:hAnsi="仿宋" w:cs="仿宋" w:hint="eastAsia"/>
            <w:lang w:eastAsia="zh-CN"/>
          </w:rPr>
          <w:t>(一)、投资估算的依据和说明</w:t>
        </w:r>
        <w:r>
          <w:tab/>
        </w:r>
        <w:r>
          <w:fldChar w:fldCharType="begin"/>
        </w:r>
        <w:r>
          <w:instrText xml:space="preserve"> PAGEREF _Toc23642 \h </w:instrText>
        </w:r>
        <w:r>
          <w:fldChar w:fldCharType="separate"/>
        </w:r>
        <w:r>
          <w:t>34</w:t>
        </w:r>
        <w:r>
          <w:fldChar w:fldCharType="end"/>
        </w:r>
      </w:hyperlink>
    </w:p>
    <w:p>
      <w:pPr>
        <w:pStyle w:val="TOC2"/>
        <w:tabs>
          <w:tab w:val="right" w:leader="dot" w:pos="8306"/>
        </w:tabs>
      </w:pPr>
      <w:hyperlink w:anchor="_Toc31334" w:history="1">
        <w:r>
          <w:rPr>
            <w:rFonts w:ascii="仿宋" w:eastAsia="仿宋" w:hAnsi="仿宋" w:cs="仿宋" w:hint="eastAsia"/>
            <w:lang w:eastAsia="zh-CN"/>
          </w:rPr>
          <w:t>(二)、建设投资估算</w:t>
        </w:r>
        <w:r>
          <w:tab/>
        </w:r>
        <w:r>
          <w:fldChar w:fldCharType="begin"/>
        </w:r>
        <w:r>
          <w:instrText xml:space="preserve"> PAGEREF _Toc31334 \h </w:instrText>
        </w:r>
        <w:r>
          <w:fldChar w:fldCharType="separate"/>
        </w:r>
        <w:r>
          <w:t>36</w:t>
        </w:r>
        <w:r>
          <w:fldChar w:fldCharType="end"/>
        </w:r>
      </w:hyperlink>
    </w:p>
    <w:p>
      <w:pPr>
        <w:pStyle w:val="TOC2"/>
        <w:tabs>
          <w:tab w:val="right" w:leader="dot" w:pos="8306"/>
        </w:tabs>
      </w:pPr>
      <w:hyperlink w:anchor="_Toc13401" w:history="1">
        <w:r>
          <w:rPr>
            <w:rFonts w:ascii="仿宋" w:eastAsia="仿宋" w:hAnsi="仿宋" w:cs="仿宋" w:hint="eastAsia"/>
            <w:lang w:eastAsia="zh-CN"/>
          </w:rPr>
          <w:t>(三)、建设期利息</w:t>
        </w:r>
        <w:r>
          <w:tab/>
        </w:r>
        <w:r>
          <w:fldChar w:fldCharType="begin"/>
        </w:r>
        <w:r>
          <w:instrText xml:space="preserve"> PAGEREF _Toc13401 \h </w:instrText>
        </w:r>
        <w:r>
          <w:fldChar w:fldCharType="separate"/>
        </w:r>
        <w:r>
          <w:t>38</w:t>
        </w:r>
        <w:r>
          <w:fldChar w:fldCharType="end"/>
        </w:r>
      </w:hyperlink>
    </w:p>
    <w:p>
      <w:pPr>
        <w:pStyle w:val="TOC2"/>
        <w:tabs>
          <w:tab w:val="right" w:leader="dot" w:pos="8306"/>
        </w:tabs>
      </w:pPr>
      <w:hyperlink w:anchor="_Toc26857" w:history="1">
        <w:r>
          <w:rPr>
            <w:rFonts w:ascii="仿宋" w:eastAsia="仿宋" w:hAnsi="仿宋" w:cs="仿宋" w:hint="eastAsia"/>
            <w:lang w:eastAsia="zh-CN"/>
          </w:rPr>
          <w:t>(四)、流动资金</w:t>
        </w:r>
        <w:r>
          <w:tab/>
        </w:r>
        <w:r>
          <w:fldChar w:fldCharType="begin"/>
        </w:r>
        <w:r>
          <w:instrText xml:space="preserve"> PAGEREF _Toc26857 \h </w:instrText>
        </w:r>
        <w:r>
          <w:fldChar w:fldCharType="separate"/>
        </w:r>
        <w:r>
          <w:t>39</w:t>
        </w:r>
        <w:r>
          <w:fldChar w:fldCharType="end"/>
        </w:r>
      </w:hyperlink>
    </w:p>
    <w:p>
      <w:pPr>
        <w:pStyle w:val="TOC2"/>
        <w:tabs>
          <w:tab w:val="right" w:leader="dot" w:pos="8306"/>
        </w:tabs>
      </w:pPr>
      <w:hyperlink w:anchor="_Toc2032" w:history="1">
        <w:r>
          <w:rPr>
            <w:rFonts w:ascii="仿宋" w:eastAsia="仿宋" w:hAnsi="仿宋" w:cs="仿宋" w:hint="eastAsia"/>
            <w:lang w:eastAsia="zh-CN"/>
          </w:rPr>
          <w:t>(五)、总投资</w:t>
        </w:r>
        <w:r>
          <w:tab/>
        </w:r>
        <w:r>
          <w:fldChar w:fldCharType="begin"/>
        </w:r>
        <w:r>
          <w:instrText xml:space="preserve"> PAGEREF _Toc2032 \h </w:instrText>
        </w:r>
        <w:r>
          <w:fldChar w:fldCharType="separate"/>
        </w:r>
        <w:r>
          <w:t>39</w:t>
        </w:r>
        <w:r>
          <w:fldChar w:fldCharType="end"/>
        </w:r>
      </w:hyperlink>
    </w:p>
    <w:p>
      <w:pPr>
        <w:pStyle w:val="TOC2"/>
        <w:tabs>
          <w:tab w:val="right" w:leader="dot" w:pos="8306"/>
        </w:tabs>
      </w:pPr>
      <w:hyperlink w:anchor="_Toc2279" w:history="1">
        <w:r>
          <w:rPr>
            <w:rFonts w:ascii="仿宋" w:eastAsia="仿宋" w:hAnsi="仿宋" w:cs="仿宋" w:hint="eastAsia"/>
            <w:lang w:eastAsia="zh-CN"/>
          </w:rPr>
          <w:t>(六)、资金筹措与投资计划</w:t>
        </w:r>
        <w:r>
          <w:tab/>
        </w:r>
        <w:r>
          <w:fldChar w:fldCharType="begin"/>
        </w:r>
        <w:r>
          <w:instrText xml:space="preserve"> PAGEREF _Toc2279 \h </w:instrText>
        </w:r>
        <w:r>
          <w:fldChar w:fldCharType="separate"/>
        </w:r>
        <w:r>
          <w:t>40</w:t>
        </w:r>
        <w:r>
          <w:fldChar w:fldCharType="end"/>
        </w:r>
      </w:hyperlink>
    </w:p>
    <w:p>
      <w:pPr>
        <w:pStyle w:val="TOC1"/>
        <w:tabs>
          <w:tab w:val="right" w:leader="dot" w:pos="8306"/>
        </w:tabs>
      </w:pPr>
      <w:hyperlink w:anchor="_Toc28499" w:history="1">
        <w:r>
          <w:rPr>
            <w:rFonts w:ascii="仿宋" w:eastAsia="仿宋" w:hAnsi="仿宋" w:cs="仿宋" w:hint="eastAsia"/>
            <w:lang w:eastAsia="zh-CN"/>
          </w:rPr>
          <w:t>十一、项目运营管理</w:t>
        </w:r>
        <w:r>
          <w:tab/>
        </w:r>
        <w:r>
          <w:fldChar w:fldCharType="begin"/>
        </w:r>
        <w:r>
          <w:instrText xml:space="preserve"> PAGEREF _Toc28499 \h </w:instrText>
        </w:r>
        <w:r>
          <w:fldChar w:fldCharType="separate"/>
        </w:r>
        <w:r>
          <w:t>40</w:t>
        </w:r>
        <w:r>
          <w:fldChar w:fldCharType="end"/>
        </w:r>
      </w:hyperlink>
    </w:p>
    <w:p>
      <w:pPr>
        <w:pStyle w:val="TOC2"/>
        <w:tabs>
          <w:tab w:val="right" w:leader="dot" w:pos="8306"/>
        </w:tabs>
      </w:pPr>
      <w:hyperlink w:anchor="_Toc13768" w:history="1">
        <w:r>
          <w:rPr>
            <w:rFonts w:ascii="仿宋" w:eastAsia="仿宋" w:hAnsi="仿宋" w:cs="仿宋" w:hint="eastAsia"/>
            <w:lang w:eastAsia="zh-CN"/>
          </w:rPr>
          <w:t>(一)、项目管理体系建设</w:t>
        </w:r>
        <w:r>
          <w:tab/>
        </w:r>
        <w:r>
          <w:fldChar w:fldCharType="begin"/>
        </w:r>
        <w:r>
          <w:instrText xml:space="preserve"> PAGEREF _Toc13768 \h </w:instrText>
        </w:r>
        <w:r>
          <w:fldChar w:fldCharType="separate"/>
        </w:r>
        <w:r>
          <w:t>40</w:t>
        </w:r>
        <w:r>
          <w:fldChar w:fldCharType="end"/>
        </w:r>
      </w:hyperlink>
    </w:p>
    <w:p>
      <w:pPr>
        <w:pStyle w:val="TOC2"/>
        <w:tabs>
          <w:tab w:val="right" w:leader="dot" w:pos="8306"/>
        </w:tabs>
      </w:pPr>
      <w:hyperlink w:anchor="_Toc5162" w:history="1">
        <w:r>
          <w:rPr>
            <w:rFonts w:ascii="仿宋" w:eastAsia="仿宋" w:hAnsi="仿宋" w:cs="仿宋" w:hint="eastAsia"/>
            <w:lang w:eastAsia="zh-CN"/>
          </w:rPr>
          <w:t>(二)、运营计划</w:t>
        </w:r>
        <w:r>
          <w:tab/>
        </w:r>
        <w:r>
          <w:fldChar w:fldCharType="begin"/>
        </w:r>
        <w:r>
          <w:instrText xml:space="preserve"> PAGEREF _Toc5162 \h </w:instrText>
        </w:r>
        <w:r>
          <w:fldChar w:fldCharType="separate"/>
        </w:r>
        <w:r>
          <w:t>41</w:t>
        </w:r>
        <w:r>
          <w:fldChar w:fldCharType="end"/>
        </w:r>
      </w:hyperlink>
    </w:p>
    <w:p>
      <w:pPr>
        <w:pStyle w:val="TOC2"/>
        <w:tabs>
          <w:tab w:val="right" w:leader="dot" w:pos="8306"/>
        </w:tabs>
      </w:pPr>
      <w:hyperlink w:anchor="_Toc18167" w:history="1">
        <w:r>
          <w:rPr>
            <w:rFonts w:ascii="仿宋" w:eastAsia="仿宋" w:hAnsi="仿宋" w:cs="仿宋" w:hint="eastAsia"/>
            <w:lang w:eastAsia="zh-CN"/>
          </w:rPr>
          <w:t>(三)、运营管理措施</w:t>
        </w:r>
        <w:r>
          <w:tab/>
        </w:r>
        <w:r>
          <w:fldChar w:fldCharType="begin"/>
        </w:r>
        <w:r>
          <w:instrText xml:space="preserve"> PAGEREF _Toc18167 \h </w:instrText>
        </w:r>
        <w:r>
          <w:fldChar w:fldCharType="separate"/>
        </w:r>
        <w:r>
          <w:t>42</w:t>
        </w:r>
        <w:r>
          <w:fldChar w:fldCharType="end"/>
        </w:r>
      </w:hyperlink>
    </w:p>
    <w:p>
      <w:pPr>
        <w:pStyle w:val="TOC2"/>
        <w:tabs>
          <w:tab w:val="right" w:leader="dot" w:pos="8306"/>
        </w:tabs>
      </w:pPr>
      <w:hyperlink w:anchor="_Toc23334" w:history="1">
        <w:r>
          <w:rPr>
            <w:rFonts w:ascii="仿宋" w:eastAsia="仿宋" w:hAnsi="仿宋" w:cs="仿宋" w:hint="eastAsia"/>
            <w:lang w:eastAsia="zh-CN"/>
          </w:rPr>
          <w:t>(四)、项目监测与改进</w:t>
        </w:r>
        <w:r>
          <w:tab/>
        </w:r>
        <w:r>
          <w:fldChar w:fldCharType="begin"/>
        </w:r>
        <w:r>
          <w:instrText xml:space="preserve"> PAGEREF _Toc23334 \h </w:instrText>
        </w:r>
        <w:r>
          <w:fldChar w:fldCharType="separate"/>
        </w:r>
        <w:r>
          <w:t>43</w:t>
        </w:r>
        <w:r>
          <w:fldChar w:fldCharType="end"/>
        </w:r>
      </w:hyperlink>
    </w:p>
    <w:p>
      <w:pPr>
        <w:pStyle w:val="TOC1"/>
        <w:tabs>
          <w:tab w:val="right" w:leader="dot" w:pos="8306"/>
        </w:tabs>
      </w:pPr>
      <w:hyperlink w:anchor="_Toc5507" w:history="1">
        <w:r>
          <w:rPr>
            <w:rFonts w:ascii="仿宋" w:eastAsia="仿宋" w:hAnsi="仿宋" w:cs="仿宋" w:hint="eastAsia"/>
            <w:lang w:eastAsia="zh-CN"/>
          </w:rPr>
          <w:t>十二、法律法规及环境影响评价</w:t>
        </w:r>
        <w:r>
          <w:tab/>
        </w:r>
        <w:r>
          <w:fldChar w:fldCharType="begin"/>
        </w:r>
        <w:r>
          <w:instrText xml:space="preserve"> PAGEREF _Toc5507 \h </w:instrText>
        </w:r>
        <w:r>
          <w:fldChar w:fldCharType="separate"/>
        </w:r>
        <w:r>
          <w:t>45</w:t>
        </w:r>
        <w:r>
          <w:fldChar w:fldCharType="end"/>
        </w:r>
      </w:hyperlink>
    </w:p>
    <w:p>
      <w:pPr>
        <w:pStyle w:val="TOC2"/>
        <w:tabs>
          <w:tab w:val="right" w:leader="dot" w:pos="8306"/>
        </w:tabs>
      </w:pPr>
      <w:hyperlink w:anchor="_Toc19358" w:history="1">
        <w:r>
          <w:rPr>
            <w:rFonts w:ascii="仿宋" w:eastAsia="仿宋" w:hAnsi="仿宋" w:cs="仿宋" w:hint="eastAsia"/>
            <w:lang w:eastAsia="zh-CN"/>
          </w:rPr>
          <w:t>(一)、法律法规的遵守</w:t>
        </w:r>
        <w:r>
          <w:tab/>
        </w:r>
        <w:r>
          <w:fldChar w:fldCharType="begin"/>
        </w:r>
        <w:r>
          <w:instrText xml:space="preserve"> PAGEREF _Toc19358 \h </w:instrText>
        </w:r>
        <w:r>
          <w:fldChar w:fldCharType="separate"/>
        </w:r>
        <w:r>
          <w:t>45</w:t>
        </w:r>
        <w:r>
          <w:fldChar w:fldCharType="end"/>
        </w:r>
      </w:hyperlink>
    </w:p>
    <w:p>
      <w:pPr>
        <w:pStyle w:val="TOC2"/>
        <w:tabs>
          <w:tab w:val="right" w:leader="dot" w:pos="8306"/>
        </w:tabs>
      </w:pPr>
      <w:hyperlink w:anchor="_Toc23524" w:history="1">
        <w:r>
          <w:rPr>
            <w:rFonts w:ascii="仿宋" w:eastAsia="仿宋" w:hAnsi="仿宋" w:cs="仿宋" w:hint="eastAsia"/>
            <w:lang w:eastAsia="zh-CN"/>
          </w:rPr>
          <w:t>(二)、环境影响评价</w:t>
        </w:r>
        <w:r>
          <w:tab/>
        </w:r>
        <w:r>
          <w:fldChar w:fldCharType="begin"/>
        </w:r>
        <w:r>
          <w:instrText xml:space="preserve"> PAGEREF _Toc23524 \h </w:instrText>
        </w:r>
        <w:r>
          <w:fldChar w:fldCharType="separate"/>
        </w:r>
        <w:r>
          <w:t>46</w:t>
        </w:r>
        <w:r>
          <w:fldChar w:fldCharType="end"/>
        </w:r>
      </w:hyperlink>
    </w:p>
    <w:p>
      <w:pPr>
        <w:pStyle w:val="TOC2"/>
        <w:tabs>
          <w:tab w:val="right" w:leader="dot" w:pos="8306"/>
        </w:tabs>
      </w:pPr>
      <w:hyperlink w:anchor="_Toc11451" w:history="1">
        <w:r>
          <w:rPr>
            <w:rFonts w:ascii="仿宋" w:eastAsia="仿宋" w:hAnsi="仿宋" w:cs="仿宋" w:hint="eastAsia"/>
            <w:lang w:eastAsia="zh-CN"/>
          </w:rPr>
          <w:t>(三)、环保手续办理</w:t>
        </w:r>
        <w:r>
          <w:tab/>
        </w:r>
        <w:r>
          <w:fldChar w:fldCharType="begin"/>
        </w:r>
        <w:r>
          <w:instrText xml:space="preserve"> PAGEREF _Toc11451 \h </w:instrText>
        </w:r>
        <w:r>
          <w:fldChar w:fldCharType="separate"/>
        </w:r>
        <w:r>
          <w:t>47</w:t>
        </w:r>
        <w:r>
          <w:fldChar w:fldCharType="end"/>
        </w:r>
      </w:hyperlink>
    </w:p>
    <w:p>
      <w:pPr>
        <w:pStyle w:val="TOC1"/>
        <w:tabs>
          <w:tab w:val="right" w:leader="dot" w:pos="8306"/>
        </w:tabs>
      </w:pPr>
      <w:hyperlink w:anchor="_Toc10475" w:history="1">
        <w:r>
          <w:rPr>
            <w:rFonts w:ascii="仿宋" w:eastAsia="仿宋" w:hAnsi="仿宋" w:cs="仿宋" w:hint="eastAsia"/>
            <w:lang w:eastAsia="zh-CN"/>
          </w:rPr>
          <w:t>十三、应急管理与安全防护</w:t>
        </w:r>
        <w:r>
          <w:tab/>
        </w:r>
        <w:r>
          <w:fldChar w:fldCharType="begin"/>
        </w:r>
        <w:r>
          <w:instrText xml:space="preserve"> PAGEREF _Toc10475 \h </w:instrText>
        </w:r>
        <w:r>
          <w:fldChar w:fldCharType="separate"/>
        </w:r>
        <w:r>
          <w:t>48</w:t>
        </w:r>
        <w:r>
          <w:fldChar w:fldCharType="end"/>
        </w:r>
      </w:hyperlink>
    </w:p>
    <w:p>
      <w:pPr>
        <w:pStyle w:val="TOC2"/>
        <w:tabs>
          <w:tab w:val="right" w:leader="dot" w:pos="8306"/>
        </w:tabs>
      </w:pPr>
      <w:hyperlink w:anchor="_Toc19758" w:history="1">
        <w:r>
          <w:rPr>
            <w:rFonts w:ascii="仿宋" w:eastAsia="仿宋" w:hAnsi="仿宋" w:cs="仿宋" w:hint="eastAsia"/>
            <w:lang w:eastAsia="zh-CN"/>
          </w:rPr>
          <w:t>(一)、应急管理计划</w:t>
        </w:r>
        <w:r>
          <w:tab/>
        </w:r>
        <w:r>
          <w:fldChar w:fldCharType="begin"/>
        </w:r>
        <w:r>
          <w:instrText xml:space="preserve"> PAGEREF _Toc19758 \h </w:instrText>
        </w:r>
        <w:r>
          <w:fldChar w:fldCharType="separate"/>
        </w:r>
        <w:r>
          <w:t>48</w:t>
        </w:r>
        <w:r>
          <w:fldChar w:fldCharType="end"/>
        </w:r>
      </w:hyperlink>
    </w:p>
    <w:p>
      <w:pPr>
        <w:pStyle w:val="TOC2"/>
        <w:tabs>
          <w:tab w:val="right" w:leader="dot" w:pos="8306"/>
        </w:tabs>
      </w:pPr>
      <w:hyperlink w:anchor="_Toc10015" w:history="1">
        <w:r>
          <w:rPr>
            <w:rFonts w:ascii="仿宋" w:eastAsia="仿宋" w:hAnsi="仿宋" w:cs="仿宋" w:hint="eastAsia"/>
            <w:lang w:eastAsia="zh-CN"/>
          </w:rPr>
          <w:t>(二)、安全防护措施</w:t>
        </w:r>
        <w:r>
          <w:tab/>
        </w:r>
        <w:r>
          <w:fldChar w:fldCharType="begin"/>
        </w:r>
        <w:r>
          <w:instrText xml:space="preserve"> PAGEREF _Toc10015 \h </w:instrText>
        </w:r>
        <w:r>
          <w:fldChar w:fldCharType="separate"/>
        </w:r>
        <w:r>
          <w:t>49</w:t>
        </w:r>
        <w:r>
          <w:fldChar w:fldCharType="end"/>
        </w:r>
      </w:hyperlink>
    </w:p>
    <w:p>
      <w:pPr>
        <w:pStyle w:val="TOC2"/>
        <w:tabs>
          <w:tab w:val="right" w:leader="dot" w:pos="8306"/>
        </w:tabs>
      </w:pPr>
      <w:hyperlink w:anchor="_Toc20881" w:history="1">
        <w:r>
          <w:rPr>
            <w:rFonts w:ascii="仿宋" w:eastAsia="仿宋" w:hAnsi="仿宋" w:cs="仿宋" w:hint="eastAsia"/>
            <w:lang w:eastAsia="zh-CN"/>
          </w:rPr>
          <w:t>(三)、危险化学品管理</w:t>
        </w:r>
        <w:r>
          <w:tab/>
        </w:r>
        <w:r>
          <w:fldChar w:fldCharType="begin"/>
        </w:r>
        <w:r>
          <w:instrText xml:space="preserve"> PAGEREF _Toc20881 \h </w:instrText>
        </w:r>
        <w:r>
          <w:fldChar w:fldCharType="separate"/>
        </w:r>
        <w:r>
          <w:t>51</w:t>
        </w:r>
        <w:r>
          <w:fldChar w:fldCharType="end"/>
        </w:r>
      </w:hyperlink>
    </w:p>
    <w:p>
      <w:pPr>
        <w:pStyle w:val="TOC1"/>
        <w:tabs>
          <w:tab w:val="right" w:leader="dot" w:pos="8306"/>
        </w:tabs>
      </w:pPr>
      <w:hyperlink w:anchor="_Toc17431" w:history="1">
        <w:r>
          <w:rPr>
            <w:rFonts w:ascii="仿宋" w:eastAsia="仿宋" w:hAnsi="仿宋" w:cs="仿宋" w:hint="eastAsia"/>
            <w:lang w:eastAsia="zh-CN"/>
          </w:rPr>
          <w:t>十四、市场营销策略</w:t>
        </w:r>
        <w:r>
          <w:tab/>
        </w:r>
        <w:r>
          <w:fldChar w:fldCharType="begin"/>
        </w:r>
        <w:r>
          <w:instrText xml:space="preserve"> PAGEREF _Toc17431 \h </w:instrText>
        </w:r>
        <w:r>
          <w:fldChar w:fldCharType="separate"/>
        </w:r>
        <w:r>
          <w:t>52</w:t>
        </w:r>
        <w:r>
          <w:fldChar w:fldCharType="end"/>
        </w:r>
      </w:hyperlink>
    </w:p>
    <w:p>
      <w:pPr>
        <w:pStyle w:val="TOC2"/>
        <w:tabs>
          <w:tab w:val="right" w:leader="dot" w:pos="8306"/>
        </w:tabs>
      </w:pPr>
      <w:hyperlink w:anchor="_Toc1764" w:history="1">
        <w:r>
          <w:rPr>
            <w:rFonts w:ascii="仿宋" w:eastAsia="仿宋" w:hAnsi="仿宋" w:cs="仿宋" w:hint="eastAsia"/>
            <w:lang w:eastAsia="zh-CN"/>
          </w:rPr>
          <w:t>(一)、市场定位与目标客户</w:t>
        </w:r>
        <w:r>
          <w:tab/>
        </w:r>
        <w:r>
          <w:fldChar w:fldCharType="begin"/>
        </w:r>
        <w:r>
          <w:instrText xml:space="preserve"> PAGEREF _Toc1764 \h </w:instrText>
        </w:r>
        <w:r>
          <w:fldChar w:fldCharType="separate"/>
        </w:r>
        <w:r>
          <w:t>52</w:t>
        </w:r>
        <w:r>
          <w:fldChar w:fldCharType="end"/>
        </w:r>
      </w:hyperlink>
    </w:p>
    <w:p>
      <w:pPr>
        <w:pStyle w:val="TOC2"/>
        <w:tabs>
          <w:tab w:val="right" w:leader="dot" w:pos="8306"/>
        </w:tabs>
      </w:pPr>
      <w:hyperlink w:anchor="_Toc24464" w:history="1">
        <w:r>
          <w:rPr>
            <w:rFonts w:ascii="仿宋" w:eastAsia="仿宋" w:hAnsi="仿宋" w:cs="仿宋" w:hint="eastAsia"/>
            <w:lang w:eastAsia="zh-CN"/>
          </w:rPr>
          <w:t>(二)、产品定位及差异化策略</w:t>
        </w:r>
        <w:r>
          <w:tab/>
        </w:r>
        <w:r>
          <w:fldChar w:fldCharType="begin"/>
        </w:r>
        <w:r>
          <w:instrText xml:space="preserve"> PAGEREF _Toc24464 \h </w:instrText>
        </w:r>
        <w:r>
          <w:fldChar w:fldCharType="separate"/>
        </w:r>
        <w:r>
          <w:t>53</w:t>
        </w:r>
        <w:r>
          <w:fldChar w:fldCharType="end"/>
        </w:r>
      </w:hyperlink>
    </w:p>
    <w:p>
      <w:pPr>
        <w:pStyle w:val="TOC2"/>
        <w:tabs>
          <w:tab w:val="right" w:leader="dot" w:pos="8306"/>
        </w:tabs>
      </w:pPr>
      <w:hyperlink w:anchor="_Toc25021" w:history="1">
        <w:r>
          <w:rPr>
            <w:rFonts w:ascii="仿宋" w:eastAsia="仿宋" w:hAnsi="仿宋" w:cs="仿宋" w:hint="eastAsia"/>
            <w:lang w:eastAsia="zh-CN"/>
          </w:rPr>
          <w:t>(三)、价格策略</w:t>
        </w:r>
        <w:r>
          <w:tab/>
        </w:r>
        <w:r>
          <w:fldChar w:fldCharType="begin"/>
        </w:r>
        <w:r>
          <w:instrText xml:space="preserve"> PAGEREF _Toc25021 \h </w:instrText>
        </w:r>
        <w:r>
          <w:fldChar w:fldCharType="separate"/>
        </w:r>
        <w:r>
          <w:t>54</w:t>
        </w:r>
        <w:r>
          <w:fldChar w:fldCharType="end"/>
        </w:r>
      </w:hyperlink>
    </w:p>
    <w:p>
      <w:pPr>
        <w:pStyle w:val="TOC2"/>
        <w:tabs>
          <w:tab w:val="right" w:leader="dot" w:pos="8306"/>
        </w:tabs>
      </w:pPr>
      <w:hyperlink w:anchor="_Toc10326" w:history="1">
        <w:r>
          <w:rPr>
            <w:rFonts w:ascii="仿宋" w:eastAsia="仿宋" w:hAnsi="仿宋" w:cs="仿宋" w:hint="eastAsia"/>
            <w:lang w:eastAsia="zh-CN"/>
          </w:rPr>
          <w:t>(四)、销售渠道与推广</w:t>
        </w:r>
        <w:r>
          <w:tab/>
        </w:r>
        <w:r>
          <w:fldChar w:fldCharType="begin"/>
        </w:r>
        <w:r>
          <w:instrText xml:space="preserve"> PAGEREF _Toc10326 \h </w:instrText>
        </w:r>
        <w:r>
          <w:fldChar w:fldCharType="separate"/>
        </w:r>
        <w:r>
          <w:t>55</w:t>
        </w:r>
        <w:r>
          <w:fldChar w:fldCharType="end"/>
        </w:r>
      </w:hyperlink>
    </w:p>
    <w:p>
      <w:pPr>
        <w:pStyle w:val="TOC2"/>
        <w:tabs>
          <w:tab w:val="right" w:leader="dot" w:pos="8306"/>
        </w:tabs>
      </w:pPr>
      <w:hyperlink w:anchor="_Toc22561" w:history="1">
        <w:r>
          <w:rPr>
            <w:rFonts w:ascii="仿宋" w:eastAsia="仿宋" w:hAnsi="仿宋" w:cs="仿宋" w:hint="eastAsia"/>
            <w:lang w:eastAsia="zh-CN"/>
          </w:rPr>
          <w:t>(五)、市场营销风险与对策</w:t>
        </w:r>
        <w:r>
          <w:tab/>
        </w:r>
        <w:r>
          <w:fldChar w:fldCharType="begin"/>
        </w:r>
        <w:r>
          <w:instrText xml:space="preserve"> PAGEREF _Toc22561 \h </w:instrText>
        </w:r>
        <w:r>
          <w:fldChar w:fldCharType="separate"/>
        </w:r>
        <w:r>
          <w:t>56</w:t>
        </w:r>
        <w:r>
          <w:fldChar w:fldCharType="end"/>
        </w:r>
      </w:hyperlink>
    </w:p>
    <w:p>
      <w:pPr>
        <w:pStyle w:val="TOC1"/>
        <w:tabs>
          <w:tab w:val="right" w:leader="dot" w:pos="8306"/>
        </w:tabs>
      </w:pPr>
      <w:hyperlink w:anchor="_Toc15661" w:history="1">
        <w:r>
          <w:rPr>
            <w:rFonts w:ascii="仿宋" w:eastAsia="仿宋" w:hAnsi="仿宋" w:cs="仿宋" w:hint="eastAsia"/>
            <w:lang w:eastAsia="zh-CN"/>
          </w:rPr>
          <w:t>十五、项目验收与收尾工作</w:t>
        </w:r>
        <w:r>
          <w:tab/>
        </w:r>
        <w:r>
          <w:fldChar w:fldCharType="begin"/>
        </w:r>
        <w:r>
          <w:instrText xml:space="preserve"> PAGEREF _Toc15661 \h </w:instrText>
        </w:r>
        <w:r>
          <w:fldChar w:fldCharType="separate"/>
        </w:r>
        <w:r>
          <w:t>57</w:t>
        </w:r>
        <w:r>
          <w:fldChar w:fldCharType="end"/>
        </w:r>
      </w:hyperlink>
    </w:p>
    <w:p>
      <w:pPr>
        <w:pStyle w:val="TOC2"/>
        <w:tabs>
          <w:tab w:val="right" w:leader="dot" w:pos="8306"/>
        </w:tabs>
      </w:pPr>
      <w:hyperlink w:anchor="_Toc29487" w:history="1">
        <w:r>
          <w:rPr>
            <w:rFonts w:ascii="仿宋" w:eastAsia="仿宋" w:hAnsi="仿宋" w:cs="仿宋" w:hint="eastAsia"/>
            <w:lang w:eastAsia="zh-CN"/>
          </w:rPr>
          <w:t>(一)、项目竣工验收</w:t>
        </w:r>
        <w:r>
          <w:tab/>
        </w:r>
        <w:r>
          <w:fldChar w:fldCharType="begin"/>
        </w:r>
        <w:r>
          <w:instrText xml:space="preserve"> PAGEREF _Toc29487 \h </w:instrText>
        </w:r>
        <w:r>
          <w:fldChar w:fldCharType="separate"/>
        </w:r>
        <w:r>
          <w:t>57</w:t>
        </w:r>
        <w:r>
          <w:fldChar w:fldCharType="end"/>
        </w:r>
      </w:hyperlink>
    </w:p>
    <w:p>
      <w:pPr>
        <w:pStyle w:val="TOC2"/>
        <w:tabs>
          <w:tab w:val="right" w:leader="dot" w:pos="8306"/>
        </w:tabs>
      </w:pPr>
      <w:hyperlink w:anchor="_Toc6759" w:history="1">
        <w:r>
          <w:rPr>
            <w:rFonts w:ascii="仿宋" w:eastAsia="仿宋" w:hAnsi="仿宋" w:cs="仿宋" w:hint="eastAsia"/>
            <w:lang w:eastAsia="zh-CN"/>
          </w:rPr>
          <w:t>(二)、收尾工作计划</w:t>
        </w:r>
        <w:r>
          <w:tab/>
        </w:r>
        <w:r>
          <w:fldChar w:fldCharType="begin"/>
        </w:r>
        <w:r>
          <w:instrText xml:space="preserve"> PAGEREF _Toc6759 \h </w:instrText>
        </w:r>
        <w:r>
          <w:fldChar w:fldCharType="separate"/>
        </w:r>
        <w:r>
          <w:t>58</w:t>
        </w:r>
        <w:r>
          <w:fldChar w:fldCharType="end"/>
        </w:r>
      </w:hyperlink>
    </w:p>
    <w:p>
      <w:pPr>
        <w:pStyle w:val="TOC2"/>
        <w:tabs>
          <w:tab w:val="right" w:leader="dot" w:pos="8306"/>
        </w:tabs>
      </w:pPr>
      <w:hyperlink w:anchor="_Toc7927" w:history="1">
        <w:r>
          <w:rPr>
            <w:rFonts w:ascii="仿宋" w:eastAsia="仿宋" w:hAnsi="仿宋" w:cs="仿宋" w:hint="eastAsia"/>
            <w:lang w:eastAsia="zh-CN"/>
          </w:rPr>
          <w:t>(三)、移交与运营</w:t>
        </w:r>
        <w:r>
          <w:tab/>
        </w:r>
        <w:r>
          <w:fldChar w:fldCharType="begin"/>
        </w:r>
        <w:r>
          <w:instrText xml:space="preserve"> PAGEREF _Toc7927 \h </w:instrText>
        </w:r>
        <w:r>
          <w:fldChar w:fldCharType="separate"/>
        </w:r>
        <w:r>
          <w:t>59</w:t>
        </w:r>
        <w:r>
          <w:fldChar w:fldCharType="end"/>
        </w:r>
      </w:hyperlink>
    </w:p>
    <w:p>
      <w:pPr>
        <w:pStyle w:val="TOC1"/>
        <w:tabs>
          <w:tab w:val="right" w:leader="dot" w:pos="8306"/>
        </w:tabs>
      </w:pPr>
      <w:hyperlink w:anchor="_Toc24779" w:history="1">
        <w:r>
          <w:rPr>
            <w:rFonts w:ascii="仿宋" w:eastAsia="仿宋" w:hAnsi="仿宋" w:cs="仿宋" w:hint="eastAsia"/>
            <w:lang w:eastAsia="zh-CN"/>
          </w:rPr>
          <w:t>十六、信息化建设</w:t>
        </w:r>
        <w:r>
          <w:tab/>
        </w:r>
        <w:r>
          <w:fldChar w:fldCharType="begin"/>
        </w:r>
        <w:r>
          <w:instrText xml:space="preserve"> PAGEREF _Toc24779 \h </w:instrText>
        </w:r>
        <w:r>
          <w:fldChar w:fldCharType="separate"/>
        </w:r>
        <w:r>
          <w:t>61</w:t>
        </w:r>
        <w:r>
          <w:fldChar w:fldCharType="end"/>
        </w:r>
      </w:hyperlink>
    </w:p>
    <w:p>
      <w:pPr>
        <w:pStyle w:val="TOC2"/>
        <w:tabs>
          <w:tab w:val="right" w:leader="dot" w:pos="8306"/>
        </w:tabs>
      </w:pPr>
      <w:hyperlink w:anchor="_Toc12854" w:history="1">
        <w:r>
          <w:rPr>
            <w:rFonts w:ascii="仿宋" w:eastAsia="仿宋" w:hAnsi="仿宋" w:cs="仿宋" w:hint="eastAsia"/>
            <w:lang w:eastAsia="zh-CN"/>
          </w:rPr>
          <w:t>(一)、信息化规划</w:t>
        </w:r>
        <w:r>
          <w:tab/>
        </w:r>
        <w:r>
          <w:fldChar w:fldCharType="begin"/>
        </w:r>
        <w:r>
          <w:instrText xml:space="preserve"> PAGEREF _Toc12854 \h </w:instrText>
        </w:r>
        <w:r>
          <w:fldChar w:fldCharType="separate"/>
        </w:r>
        <w:r>
          <w:t>61</w:t>
        </w:r>
        <w:r>
          <w:fldChar w:fldCharType="end"/>
        </w:r>
      </w:hyperlink>
    </w:p>
    <w:p>
      <w:pPr>
        <w:pStyle w:val="TOC2"/>
        <w:tabs>
          <w:tab w:val="right" w:leader="dot" w:pos="8306"/>
        </w:tabs>
      </w:pPr>
      <w:hyperlink w:anchor="_Toc10477" w:history="1">
        <w:r>
          <w:rPr>
            <w:rFonts w:ascii="仿宋" w:eastAsia="仿宋" w:hAnsi="仿宋" w:cs="仿宋" w:hint="eastAsia"/>
            <w:lang w:eastAsia="zh-CN"/>
          </w:rPr>
          <w:t>(二)、信息系统建设</w:t>
        </w:r>
        <w:r>
          <w:tab/>
        </w:r>
        <w:r>
          <w:fldChar w:fldCharType="begin"/>
        </w:r>
        <w:r>
          <w:instrText xml:space="preserve"> PAGEREF _Toc10477 \h </w:instrText>
        </w:r>
        <w:r>
          <w:fldChar w:fldCharType="separate"/>
        </w:r>
        <w:r>
          <w:t>62</w:t>
        </w:r>
        <w:r>
          <w:fldChar w:fldCharType="end"/>
        </w:r>
      </w:hyperlink>
    </w:p>
    <w:p>
      <w:pPr>
        <w:pStyle w:val="TOC2"/>
        <w:tabs>
          <w:tab w:val="right" w:leader="dot" w:pos="8306"/>
        </w:tabs>
      </w:pPr>
      <w:hyperlink w:anchor="_Toc13523" w:history="1">
        <w:r>
          <w:rPr>
            <w:rFonts w:ascii="仿宋" w:eastAsia="仿宋" w:hAnsi="仿宋" w:cs="仿宋" w:hint="eastAsia"/>
            <w:lang w:eastAsia="zh-CN"/>
          </w:rPr>
          <w:t>(三)、数据保护与隐私保护</w:t>
        </w:r>
        <w:r>
          <w:tab/>
        </w:r>
        <w:r>
          <w:fldChar w:fldCharType="begin"/>
        </w:r>
        <w:r>
          <w:instrText xml:space="preserve"> PAGEREF _Toc13523 \h </w:instrText>
        </w:r>
        <w:r>
          <w:fldChar w:fldCharType="separate"/>
        </w:r>
        <w:r>
          <w:t>63</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p>
    <w:p>
      <w:pPr>
        <w:pStyle w:val="Heading1"/>
        <w:jc w:val="center"/>
        <w:rPr>
          <w:rFonts w:ascii="仿宋" w:eastAsia="仿宋" w:hAnsi="仿宋" w:cs="仿宋" w:hint="eastAsia"/>
          <w:lang w:eastAsia="zh-CN"/>
        </w:rPr>
      </w:pPr>
      <w:bookmarkStart w:id="1" w:name="_Toc6290"/>
      <w:r>
        <w:rPr>
          <w:rFonts w:ascii="仿宋" w:eastAsia="仿宋" w:hAnsi="仿宋" w:cs="仿宋" w:hint="eastAsia"/>
          <w:lang w:eastAsia="zh-CN"/>
        </w:rPr>
        <w:t>序言</w:t>
      </w:r>
      <w:bookmarkEnd w:id="1"/>
    </w:p>
    <w:p>
      <w:pPr>
        <w:ind w:firstLine="560" w:firstLineChars="200"/>
        <w:rPr>
          <w:rFonts w:ascii="仿宋" w:eastAsia="仿宋" w:hAnsi="仿宋" w:cs="仿宋" w:hint="eastAsia"/>
          <w:sz w:val="28"/>
          <w:lang w:eastAsia="zh-CN"/>
        </w:rPr>
      </w:pPr>
      <w:r>
        <w:rPr>
          <w:rFonts w:ascii="仿宋" w:eastAsia="仿宋" w:hAnsi="仿宋" w:cs="仿宋" w:hint="eastAsia"/>
          <w:sz w:val="28"/>
          <w:lang w:eastAsia="zh-CN"/>
        </w:rPr>
        <w:t>本资金申请报告旨在详细介绍我们机构所需资金的预期用途，以及预计的收益与风险。在当今快速发展且竞争激烈的经济环境下，合理的资金运用不仅能够促进技术进步、提升服务质量，同时还能加强MTV合成机机构的市场竞争力。我们承诺所申请之资金将严格按照规划用于指定的业务发展与研究领域，不会转作他途。MTV合成机报告中包含的所有信息、数据及预测均基于严谨的研究和分析，对外只用作学习交流，不可做为商业用途。</w:t>
      </w:r>
    </w:p>
    <w:p>
      <w:pPr>
        <w:pStyle w:val="Heading1"/>
        <w:ind w:firstLine="560" w:firstLineChars="200"/>
        <w:rPr>
          <w:rFonts w:ascii="仿宋" w:eastAsia="仿宋" w:hAnsi="仿宋" w:cs="仿宋" w:hint="eastAsia"/>
          <w:sz w:val="28"/>
          <w:lang w:eastAsia="zh-CN"/>
        </w:rPr>
      </w:pPr>
      <w:bookmarkStart w:id="2" w:name="_Toc5823"/>
      <w:r>
        <w:rPr>
          <w:rFonts w:ascii="仿宋" w:eastAsia="仿宋" w:hAnsi="仿宋" w:cs="仿宋" w:hint="eastAsia"/>
          <w:sz w:val="28"/>
          <w:lang w:eastAsia="zh-CN"/>
        </w:rPr>
        <w:t>一、项目概要</w:t>
      </w:r>
      <w:bookmarkEnd w:id="2"/>
    </w:p>
    <w:p>
      <w:pPr>
        <w:pStyle w:val="Heading2"/>
        <w:rPr>
          <w:rFonts w:ascii="仿宋" w:eastAsia="仿宋" w:hAnsi="仿宋" w:cs="仿宋" w:hint="eastAsia"/>
          <w:lang w:eastAsia="zh-CN"/>
        </w:rPr>
      </w:pPr>
      <w:bookmarkStart w:id="3" w:name="_Toc2989"/>
      <w:r>
        <w:rPr>
          <w:rFonts w:ascii="仿宋" w:eastAsia="仿宋" w:hAnsi="仿宋" w:cs="仿宋" w:hint="eastAsia"/>
          <w:lang w:eastAsia="zh-CN"/>
        </w:rPr>
        <w:t>(一)、项目名称及建设性质</w:t>
      </w:r>
      <w:bookmarkEnd w:id="3"/>
    </w:p>
    <w:p>
      <w:pPr>
        <w:ind w:firstLine="560" w:firstLineChars="200"/>
        <w:rPr>
          <w:rFonts w:ascii="仿宋" w:eastAsia="仿宋" w:hAnsi="仿宋" w:cs="仿宋" w:hint="eastAsia"/>
          <w:sz w:val="28"/>
          <w:lang w:eastAsia="zh-CN"/>
        </w:rPr>
      </w:pPr>
    </w:p>
    <w:p>
      <w:pPr>
        <w:ind w:firstLine="560" w:firstLineChars="200"/>
        <w:rPr>
          <w:rFonts w:ascii="仿宋" w:eastAsia="仿宋" w:hAnsi="仿宋" w:cs="仿宋" w:hint="eastAsia"/>
          <w:sz w:val="28"/>
          <w:lang w:eastAsia="zh-CN"/>
        </w:rPr>
      </w:pPr>
      <w:r>
        <w:rPr>
          <w:rFonts w:ascii="仿宋" w:eastAsia="仿宋" w:hAnsi="仿宋" w:cs="仿宋" w:hint="eastAsia"/>
          <w:sz w:val="28"/>
          <w:lang w:eastAsia="zh-CN"/>
        </w:rPr>
        <w:t>(一) 项目名称</w:t>
      </w:r>
    </w:p>
    <w:p>
      <w:pPr>
        <w:ind w:firstLine="560" w:firstLineChars="200"/>
        <w:rPr>
          <w:rFonts w:ascii="仿宋" w:eastAsia="仿宋" w:hAnsi="仿宋" w:cs="仿宋" w:hint="eastAsia"/>
          <w:sz w:val="28"/>
          <w:lang w:eastAsia="zh-CN"/>
        </w:rPr>
      </w:pPr>
      <w:r>
        <w:rPr>
          <w:rFonts w:ascii="仿宋" w:eastAsia="仿宋" w:hAnsi="仿宋" w:cs="仿宋" w:hint="eastAsia"/>
          <w:sz w:val="28"/>
          <w:lang w:eastAsia="zh-CN"/>
        </w:rPr>
        <w:t>XXXX项目</w:t>
      </w:r>
    </w:p>
    <w:p>
      <w:pPr>
        <w:ind w:firstLine="560" w:firstLineChars="200"/>
        <w:rPr>
          <w:rFonts w:ascii="仿宋" w:eastAsia="仿宋" w:hAnsi="仿宋" w:cs="仿宋" w:hint="eastAsia"/>
          <w:sz w:val="28"/>
          <w:lang w:eastAsia="zh-CN"/>
        </w:rPr>
      </w:pPr>
      <w:r>
        <w:rPr>
          <w:rFonts w:ascii="仿宋" w:eastAsia="仿宋" w:hAnsi="仿宋" w:cs="仿宋" w:hint="eastAsia"/>
          <w:sz w:val="28"/>
          <w:lang w:eastAsia="zh-CN"/>
        </w:rPr>
        <w:t>(二) 项目建设性质</w:t>
      </w:r>
    </w:p>
    <w:p>
      <w:pPr>
        <w:ind w:firstLine="560" w:firstLineChars="200"/>
        <w:rPr>
          <w:rFonts w:ascii="仿宋" w:eastAsia="仿宋" w:hAnsi="仿宋" w:cs="仿宋" w:hint="eastAsia"/>
          <w:sz w:val="28"/>
          <w:lang w:eastAsia="zh-CN"/>
        </w:rPr>
      </w:pPr>
      <w:r>
        <w:rPr>
          <w:rFonts w:ascii="仿宋" w:eastAsia="仿宋" w:hAnsi="仿宋" w:cs="仿宋" w:hint="eastAsia"/>
          <w:sz w:val="28"/>
          <w:lang w:eastAsia="zh-CN"/>
        </w:rPr>
        <w:t>MTV合成机项目为扩建项目</w:t>
      </w:r>
    </w:p>
    <w:p>
      <w:pPr>
        <w:pStyle w:val="Heading2"/>
        <w:ind w:firstLine="560" w:firstLineChars="200"/>
        <w:rPr>
          <w:rFonts w:ascii="仿宋" w:eastAsia="仿宋" w:hAnsi="仿宋" w:cs="仿宋" w:hint="eastAsia"/>
          <w:sz w:val="28"/>
          <w:lang w:eastAsia="zh-CN"/>
        </w:rPr>
      </w:pPr>
      <w:bookmarkStart w:id="4" w:name="_Toc32687"/>
      <w:r>
        <w:rPr>
          <w:rFonts w:ascii="仿宋" w:eastAsia="仿宋" w:hAnsi="仿宋" w:cs="仿宋" w:hint="eastAsia"/>
          <w:sz w:val="28"/>
          <w:lang w:eastAsia="zh-CN"/>
        </w:rPr>
        <w:t>(二)、项目主办方</w:t>
      </w:r>
      <w:bookmarkEnd w:id="4"/>
    </w:p>
    <w:p>
      <w:pPr>
        <w:ind w:firstLine="560" w:firstLineChars="200"/>
        <w:rPr>
          <w:rFonts w:ascii="仿宋" w:eastAsia="仿宋" w:hAnsi="仿宋" w:cs="仿宋" w:hint="eastAsia"/>
          <w:sz w:val="28"/>
          <w:lang w:eastAsia="zh-CN"/>
        </w:rPr>
      </w:pPr>
      <w:r>
        <w:rPr>
          <w:rFonts w:ascii="仿宋" w:eastAsia="仿宋" w:hAnsi="仿宋" w:cs="仿宋" w:hint="eastAsia"/>
          <w:sz w:val="28"/>
          <w:lang w:eastAsia="zh-CN"/>
        </w:rPr>
        <w:t>(一) 承办单位名称</w:t>
      </w:r>
    </w:p>
    <w:p>
      <w:pPr>
        <w:ind w:firstLine="560" w:firstLineChars="200"/>
        <w:rPr>
          <w:rFonts w:ascii="仿宋" w:eastAsia="仿宋" w:hAnsi="仿宋" w:cs="仿宋" w:hint="eastAsia"/>
          <w:sz w:val="28"/>
          <w:lang w:eastAsia="zh-CN"/>
        </w:rPr>
      </w:pPr>
      <w:r>
        <w:rPr>
          <w:rFonts w:ascii="仿宋" w:eastAsia="仿宋" w:hAnsi="仿宋" w:cs="仿宋" w:hint="eastAsia"/>
          <w:sz w:val="28"/>
          <w:lang w:eastAsia="zh-CN"/>
        </w:rPr>
        <w:t>XXX（集团）有限公司</w:t>
      </w:r>
    </w:p>
    <w:p>
      <w:pPr>
        <w:ind w:firstLine="560" w:firstLineChars="200"/>
        <w:rPr>
          <w:rFonts w:ascii="仿宋" w:eastAsia="仿宋" w:hAnsi="仿宋" w:cs="仿宋" w:hint="eastAsia"/>
          <w:sz w:val="28"/>
          <w:lang w:eastAsia="zh-CN"/>
        </w:rPr>
      </w:pPr>
      <w:r>
        <w:rPr>
          <w:rFonts w:ascii="仿宋" w:eastAsia="仿宋" w:hAnsi="仿宋" w:cs="仿宋" w:hint="eastAsia"/>
          <w:sz w:val="28"/>
          <w:lang w:eastAsia="zh-CN"/>
        </w:rPr>
        <w:t>(二) 项目联系人</w:t>
      </w:r>
    </w:p>
    <w:p>
      <w:pPr>
        <w:ind w:firstLine="560" w:firstLineChars="200"/>
        <w:rPr>
          <w:rFonts w:ascii="仿宋" w:eastAsia="仿宋" w:hAnsi="仿宋" w:cs="仿宋" w:hint="eastAsia"/>
          <w:sz w:val="28"/>
          <w:lang w:eastAsia="zh-CN"/>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r>
        <w:rPr>
          <w:rFonts w:ascii="仿宋" w:eastAsia="仿宋" w:hAnsi="仿宋" w:cs="仿宋" w:hint="eastAsia"/>
          <w:sz w:val="28"/>
          <w:lang w:eastAsia="zh-CN"/>
        </w:rPr>
        <w:t>XX</w:t>
      </w:r>
    </w:p>
    <w:p>
      <w:pPr>
        <w:ind w:firstLine="560" w:firstLineChars="200"/>
        <w:rPr>
          <w:rFonts w:ascii="仿宋" w:eastAsia="仿宋" w:hAnsi="仿宋" w:cs="仿宋" w:hint="eastAsia"/>
          <w:sz w:val="28"/>
          <w:lang w:eastAsia="zh-CN"/>
        </w:rPr>
      </w:pPr>
      <w:r>
        <w:rPr>
          <w:rFonts w:ascii="仿宋" w:eastAsia="仿宋" w:hAnsi="仿宋" w:cs="仿宋" w:hint="eastAsia"/>
          <w:sz w:val="28"/>
          <w:lang w:eastAsia="zh-CN"/>
        </w:rPr>
        <w:t>(三) 项目建设单位概况</w:t>
      </w:r>
    </w:p>
    <w:p>
      <w:pPr>
        <w:ind w:firstLine="560" w:firstLineChars="200"/>
        <w:rPr>
          <w:rFonts w:ascii="仿宋" w:eastAsia="仿宋" w:hAnsi="仿宋" w:cs="仿宋" w:hint="eastAsia"/>
          <w:sz w:val="28"/>
          <w:lang w:eastAsia="zh-CN"/>
        </w:rPr>
      </w:pPr>
      <w:r>
        <w:rPr>
          <w:rFonts w:ascii="仿宋" w:eastAsia="仿宋" w:hAnsi="仿宋" w:cs="仿宋" w:hint="eastAsia"/>
          <w:sz w:val="28"/>
          <w:lang w:eastAsia="zh-CN"/>
        </w:rPr>
        <w:t>MTV合成机公司秉持信誉至上、打造品牌的经营理念，以优质服务博取市场信赖。始终奉行以人为本的原则，坚持以“服务为先、品质为本、创新为灵魂、共赢为道”的经营理念。遵循客户需求为中心，秉承高端产品策略，不断提升服务价值。公司奉行“唯才是用、唯德重用”的人才理念，致力于为客户提供量身定制的解决方案，以满足高端市场对品质的高度需求。</w:t>
      </w:r>
    </w:p>
    <w:p>
      <w:pPr>
        <w:ind w:firstLine="560" w:firstLineChars="200"/>
        <w:rPr>
          <w:rFonts w:ascii="仿宋" w:eastAsia="仿宋" w:hAnsi="仿宋" w:cs="仿宋" w:hint="eastAsia"/>
          <w:sz w:val="28"/>
          <w:lang w:eastAsia="zh-CN"/>
        </w:rPr>
      </w:pPr>
      <w:r>
        <w:rPr>
          <w:rFonts w:ascii="仿宋" w:eastAsia="仿宋" w:hAnsi="仿宋" w:cs="仿宋" w:hint="eastAsia"/>
          <w:sz w:val="28"/>
          <w:lang w:eastAsia="zh-CN"/>
        </w:rPr>
        <w:t>公司依据相关法规，制定并通过了董事会议事规则，对董事会的职权、召集、提案、出席、议事、表决、决议及会议记录等进行规范。秉持“人本、诚信、创新、共赢”的经营理念，以市场为导向、客户为中心的服务宗旨，竭诚为国内外客户提供高品质产品和一流服务。公司注重员工的民主管理、参与和监督，建立了工会组织，通过规范的制度和程序提升企业的民主管理水平。公司围绕战略和高质量发展，致力于提高员工素质和履职能力，深化培训改革，以实现员工成长与公司发展的良性互动。</w:t>
      </w:r>
    </w:p>
    <w:p>
      <w:pPr>
        <w:pStyle w:val="Heading2"/>
        <w:ind w:firstLine="560" w:firstLineChars="200"/>
        <w:rPr>
          <w:rFonts w:ascii="仿宋" w:eastAsia="仿宋" w:hAnsi="仿宋" w:cs="仿宋" w:hint="eastAsia"/>
          <w:sz w:val="28"/>
          <w:lang w:eastAsia="zh-CN"/>
        </w:rPr>
      </w:pPr>
      <w:bookmarkStart w:id="5" w:name="_Toc1973"/>
      <w:r>
        <w:rPr>
          <w:rFonts w:ascii="仿宋" w:eastAsia="仿宋" w:hAnsi="仿宋" w:cs="仿宋" w:hint="eastAsia"/>
          <w:sz w:val="28"/>
          <w:lang w:eastAsia="zh-CN"/>
        </w:rPr>
        <w:t>(三)、MTV合成机项目定位及建设原因</w:t>
      </w:r>
      <w:bookmarkEnd w:id="5"/>
    </w:p>
    <w:p>
      <w:pPr>
        <w:ind w:firstLine="560" w:firstLineChars="200"/>
        <w:rPr>
          <w:rFonts w:ascii="仿宋" w:eastAsia="仿宋" w:hAnsi="仿宋" w:cs="仿宋" w:hint="eastAsia"/>
          <w:sz w:val="28"/>
          <w:lang w:eastAsia="zh-CN"/>
        </w:rPr>
      </w:pPr>
      <w:r>
        <w:rPr>
          <w:rFonts w:ascii="仿宋" w:eastAsia="仿宋" w:hAnsi="仿宋" w:cs="仿宋" w:hint="eastAsia"/>
          <w:sz w:val="28"/>
          <w:lang w:eastAsia="zh-CN"/>
        </w:rPr>
        <w:t>一、MTV合成机项目定位</w:t>
      </w:r>
    </w:p>
    <w:p>
      <w:pPr>
        <w:ind w:firstLine="560" w:firstLineChars="200"/>
        <w:rPr>
          <w:rFonts w:ascii="仿宋" w:eastAsia="仿宋" w:hAnsi="仿宋" w:cs="仿宋" w:hint="eastAsia"/>
          <w:sz w:val="28"/>
          <w:lang w:eastAsia="zh-CN"/>
        </w:rPr>
      </w:pPr>
      <w:r>
        <w:rPr>
          <w:rFonts w:ascii="仿宋" w:eastAsia="仿宋" w:hAnsi="仿宋" w:cs="仿宋" w:hint="eastAsia"/>
          <w:sz w:val="28"/>
          <w:lang w:eastAsia="zh-CN"/>
        </w:rPr>
        <w:t>XXXX项目定位为具有创新性、可持续性和市场竞争力的扩建项目。旨在满足市场需求，提升公司整体业务水平，巩固并扩大市场份额。MTV合成机项目将紧密结合公司自身技术优势，致力于打造高附加值、高品质的产品与服务。</w:t>
      </w:r>
    </w:p>
    <w:p>
      <w:pPr>
        <w:ind w:firstLine="560" w:firstLineChars="200"/>
        <w:rPr>
          <w:rFonts w:ascii="仿宋" w:eastAsia="仿宋" w:hAnsi="仿宋" w:cs="仿宋" w:hint="eastAsia"/>
          <w:sz w:val="28"/>
          <w:lang w:eastAsia="zh-CN"/>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r>
        <w:rPr>
          <w:rFonts w:ascii="仿宋" w:eastAsia="仿宋" w:hAnsi="仿宋" w:cs="仿宋" w:hint="eastAsia"/>
          <w:sz w:val="28"/>
          <w:lang w:eastAsia="zh-CN"/>
        </w:rPr>
        <w:t>二、建设理由</w:t>
      </w:r>
    </w:p>
    <w:p>
      <w:pPr>
        <w:ind w:firstLine="560" w:firstLineChars="200"/>
        <w:rPr>
          <w:rFonts w:ascii="仿宋" w:eastAsia="仿宋" w:hAnsi="仿宋" w:cs="仿宋" w:hint="eastAsia"/>
          <w:sz w:val="28"/>
          <w:lang w:eastAsia="zh-CN"/>
        </w:rPr>
      </w:pPr>
      <w:r>
        <w:rPr>
          <w:rFonts w:ascii="仿宋" w:eastAsia="仿宋" w:hAnsi="仿宋" w:cs="仿宋" w:hint="eastAsia"/>
          <w:sz w:val="28"/>
          <w:lang w:eastAsia="zh-CN"/>
        </w:rPr>
        <w:t>1. 市场需求增长： 针对市场对相关产品和服务的不断增长的需求，扩建项目将有力地满足潜在客户的日益提升的要求，加强市场占有率。</w:t>
      </w:r>
    </w:p>
    <w:p>
      <w:pPr>
        <w:ind w:firstLine="560" w:firstLineChars="200"/>
        <w:rPr>
          <w:rFonts w:ascii="仿宋" w:eastAsia="仿宋" w:hAnsi="仿宋" w:cs="仿宋" w:hint="eastAsia"/>
          <w:sz w:val="28"/>
          <w:lang w:eastAsia="zh-CN"/>
        </w:rPr>
      </w:pPr>
      <w:r>
        <w:rPr>
          <w:rFonts w:ascii="仿宋" w:eastAsia="仿宋" w:hAnsi="仿宋" w:cs="仿宋" w:hint="eastAsia"/>
          <w:sz w:val="28"/>
          <w:lang w:eastAsia="zh-CN"/>
        </w:rPr>
        <w:t>2. 技术创新和升级： MTV合成机项目将以技术研发为驱动，推动公司产品线的技术创新和升级，确保公司在激烈的市场竞争中始终保持技术优势。</w:t>
      </w:r>
    </w:p>
    <w:p>
      <w:pPr>
        <w:ind w:firstLine="560" w:firstLineChars="200"/>
        <w:rPr>
          <w:rFonts w:ascii="仿宋" w:eastAsia="仿宋" w:hAnsi="仿宋" w:cs="仿宋" w:hint="eastAsia"/>
          <w:sz w:val="28"/>
          <w:lang w:eastAsia="zh-CN"/>
        </w:rPr>
      </w:pPr>
      <w:r>
        <w:rPr>
          <w:rFonts w:ascii="仿宋" w:eastAsia="仿宋" w:hAnsi="仿宋" w:cs="仿宋" w:hint="eastAsia"/>
          <w:sz w:val="28"/>
          <w:lang w:eastAsia="zh-CN"/>
        </w:rPr>
        <w:t>3. 提升产能和效益： 扩建项目将提高公司整体产能，降低生产成本，提升生产效益，有助于进一步提高公司的盈利水平。</w:t>
      </w:r>
    </w:p>
    <w:p>
      <w:pPr>
        <w:ind w:firstLine="560" w:firstLineChars="200"/>
        <w:rPr>
          <w:rFonts w:ascii="仿宋" w:eastAsia="仿宋" w:hAnsi="仿宋" w:cs="仿宋" w:hint="eastAsia"/>
          <w:sz w:val="28"/>
          <w:lang w:eastAsia="zh-CN"/>
        </w:rPr>
      </w:pPr>
      <w:r>
        <w:rPr>
          <w:rFonts w:ascii="仿宋" w:eastAsia="仿宋" w:hAnsi="仿宋" w:cs="仿宋" w:hint="eastAsia"/>
          <w:sz w:val="28"/>
          <w:lang w:eastAsia="zh-CN"/>
        </w:rPr>
        <w:t>4. 拓展市场份额： 通过MTV合成机项目的实施，公司将在当前市场的基础上拓展更多的业务领域，增加新的市场份额，促使公司业务全面发展。</w:t>
      </w:r>
    </w:p>
    <w:p>
      <w:pPr>
        <w:ind w:firstLine="560" w:firstLineChars="200"/>
        <w:rPr>
          <w:rFonts w:ascii="仿宋" w:eastAsia="仿宋" w:hAnsi="仿宋" w:cs="仿宋" w:hint="eastAsia"/>
          <w:sz w:val="28"/>
          <w:lang w:eastAsia="zh-CN"/>
        </w:rPr>
      </w:pPr>
      <w:r>
        <w:rPr>
          <w:rFonts w:ascii="仿宋" w:eastAsia="仿宋" w:hAnsi="仿宋" w:cs="仿宋" w:hint="eastAsia"/>
          <w:sz w:val="28"/>
          <w:lang w:eastAsia="zh-CN"/>
        </w:rPr>
        <w:t>5. 顺应MTV合成机行业趋势： 扩建MTV合成机项目将有助于公司更好地适应MTV合成机行业的发展趋势，提前布局未来市场，确保公司在市场动荡中稳健发展。</w:t>
      </w:r>
    </w:p>
    <w:p>
      <w:pPr>
        <w:pStyle w:val="Heading2"/>
        <w:ind w:firstLine="560" w:firstLineChars="200"/>
        <w:rPr>
          <w:rFonts w:ascii="仿宋" w:eastAsia="仿宋" w:hAnsi="仿宋" w:cs="仿宋" w:hint="eastAsia"/>
          <w:sz w:val="28"/>
          <w:lang w:eastAsia="zh-CN"/>
        </w:rPr>
      </w:pPr>
      <w:bookmarkStart w:id="6" w:name="_Toc28211"/>
      <w:r>
        <w:rPr>
          <w:rFonts w:ascii="仿宋" w:eastAsia="仿宋" w:hAnsi="仿宋" w:cs="仿宋" w:hint="eastAsia"/>
          <w:sz w:val="28"/>
          <w:lang w:eastAsia="zh-CN"/>
        </w:rPr>
        <w:t>(四)、MTV合成机项目选址及背景</w:t>
      </w:r>
      <w:bookmarkEnd w:id="6"/>
    </w:p>
    <w:p>
      <w:pPr>
        <w:ind w:firstLine="560" w:firstLineChars="200"/>
        <w:rPr>
          <w:rFonts w:ascii="仿宋" w:eastAsia="仿宋" w:hAnsi="仿宋" w:cs="仿宋" w:hint="eastAsia"/>
          <w:sz w:val="28"/>
          <w:lang w:eastAsia="zh-CN"/>
        </w:rPr>
      </w:pPr>
      <w:r>
        <w:rPr>
          <w:rFonts w:ascii="仿宋" w:eastAsia="仿宋" w:hAnsi="仿宋" w:cs="仿宋" w:hint="eastAsia"/>
          <w:sz w:val="28"/>
          <w:lang w:eastAsia="zh-CN"/>
        </w:rPr>
        <w:t>MTV合成机项目选址于XX（具体选址以最终确定方案为准），占地面积约XXX亩。项目规划建设区域地理位置得天独厚，交通便利，电力、供排水、通讯等公用设施条件齐全，非常适宜MTV合成机项目的建设。</w:t>
      </w:r>
    </w:p>
    <w:p>
      <w:pPr>
        <w:pStyle w:val="Heading2"/>
        <w:ind w:firstLine="560" w:firstLineChars="200"/>
        <w:rPr>
          <w:rFonts w:ascii="仿宋" w:eastAsia="仿宋" w:hAnsi="仿宋" w:cs="仿宋" w:hint="eastAsia"/>
          <w:sz w:val="28"/>
          <w:lang w:eastAsia="zh-CN"/>
        </w:rPr>
      </w:pPr>
      <w:bookmarkStart w:id="7" w:name="_Toc32506"/>
      <w:r>
        <w:rPr>
          <w:rFonts w:ascii="仿宋" w:eastAsia="仿宋" w:hAnsi="仿宋" w:cs="仿宋" w:hint="eastAsia"/>
          <w:sz w:val="28"/>
          <w:lang w:eastAsia="zh-CN"/>
        </w:rPr>
        <w:t>(五)、MTV合成机项目生产规模概述</w:t>
      </w:r>
      <w:bookmarkEnd w:id="7"/>
    </w:p>
    <w:p>
      <w:pPr>
        <w:ind w:firstLine="560" w:firstLineChars="200"/>
        <w:rPr>
          <w:rFonts w:ascii="仿宋" w:eastAsia="仿宋" w:hAnsi="仿宋" w:cs="仿宋" w:hint="eastAsia"/>
          <w:sz w:val="28"/>
          <w:lang w:eastAsia="zh-CN"/>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p>
    <w:p>
      <w:pPr>
        <w:ind w:firstLine="560" w:firstLineChars="200"/>
        <w:rPr>
          <w:rFonts w:ascii="仿宋" w:eastAsia="仿宋" w:hAnsi="仿宋" w:cs="仿宋" w:hint="eastAsia"/>
          <w:sz w:val="28"/>
          <w:lang w:eastAsia="zh-CN"/>
        </w:rPr>
      </w:pPr>
      <w:r>
        <w:rPr>
          <w:rFonts w:ascii="仿宋" w:eastAsia="仿宋" w:hAnsi="仿宋" w:cs="仿宋" w:hint="eastAsia"/>
          <w:sz w:val="28"/>
          <w:lang w:eastAsia="zh-CN"/>
        </w:rPr>
        <w:t>MTV合成机项目旨在实现规模化生产，以满足市场需求并提高竞争力。根据初步规划，MTV合成机项目的年产能将达到XXX（具体数字以最终确定方案为准），主要生产包括XXX（具体产品或服务）等。生产规模的确定充分考虑市场需求、技术水平以及资源供应情况，旨在实现最优的产能配置和经济效益。项目将采用先进的生产工艺和设备，以提高生产效率和产品质量，同时注重资源的合理利用，致力于实现可持续的生产和发展。</w:t>
      </w:r>
    </w:p>
    <w:p>
      <w:pPr>
        <w:pStyle w:val="Heading2"/>
        <w:ind w:firstLine="560" w:firstLineChars="200"/>
        <w:rPr>
          <w:rFonts w:ascii="仿宋" w:eastAsia="仿宋" w:hAnsi="仿宋" w:cs="仿宋" w:hint="eastAsia"/>
          <w:sz w:val="28"/>
          <w:lang w:eastAsia="zh-CN"/>
        </w:rPr>
      </w:pPr>
      <w:bookmarkStart w:id="8" w:name="_Toc16"/>
      <w:r>
        <w:rPr>
          <w:rFonts w:ascii="仿宋" w:eastAsia="仿宋" w:hAnsi="仿宋" w:cs="仿宋" w:hint="eastAsia"/>
          <w:sz w:val="28"/>
          <w:lang w:eastAsia="zh-CN"/>
        </w:rPr>
        <w:t>(六)、建筑规模与设计要点</w:t>
      </w:r>
      <w:bookmarkEnd w:id="8"/>
    </w:p>
    <w:p>
      <w:pPr>
        <w:ind w:firstLine="560" w:firstLineChars="200"/>
        <w:rPr>
          <w:rFonts w:ascii="仿宋" w:eastAsia="仿宋" w:hAnsi="仿宋" w:cs="仿宋" w:hint="eastAsia"/>
          <w:sz w:val="28"/>
          <w:lang w:eastAsia="zh-CN"/>
        </w:rPr>
      </w:pPr>
      <w:r>
        <w:rPr>
          <w:rFonts w:ascii="仿宋" w:eastAsia="仿宋" w:hAnsi="仿宋" w:cs="仿宋" w:hint="eastAsia"/>
          <w:sz w:val="28"/>
          <w:lang w:eastAsia="zh-CN"/>
        </w:rPr>
        <w:t>本期MTV合成机项目的总建筑面积为XXX平方米，包括生产工程占据XXX平方米、仓储工程占据XXX平方米、行政办公及生活服务设施占据XXX平方米，以及公共工程占据XXX平方米。这样的划分旨在充分满足项目各项功能需求，确保生产、仓储、行政和公共服务等方面的协调运作，提高整体工程的运营效率。</w:t>
      </w:r>
    </w:p>
    <w:p>
      <w:pPr>
        <w:pStyle w:val="Heading2"/>
        <w:ind w:firstLine="560" w:firstLineChars="200"/>
        <w:rPr>
          <w:rFonts w:ascii="仿宋" w:eastAsia="仿宋" w:hAnsi="仿宋" w:cs="仿宋" w:hint="eastAsia"/>
          <w:sz w:val="28"/>
          <w:lang w:eastAsia="zh-CN"/>
        </w:rPr>
      </w:pPr>
      <w:bookmarkStart w:id="9" w:name="_Toc8705"/>
      <w:r>
        <w:rPr>
          <w:rFonts w:ascii="仿宋" w:eastAsia="仿宋" w:hAnsi="仿宋" w:cs="仿宋" w:hint="eastAsia"/>
          <w:sz w:val="28"/>
          <w:lang w:eastAsia="zh-CN"/>
        </w:rPr>
        <w:t>(七)、环境影响考察</w:t>
      </w:r>
      <w:bookmarkEnd w:id="9"/>
    </w:p>
    <w:p>
      <w:pPr>
        <w:ind w:firstLine="560" w:firstLineChars="200"/>
        <w:rPr>
          <w:rFonts w:ascii="仿宋" w:eastAsia="仿宋" w:hAnsi="仿宋" w:cs="仿宋" w:hint="eastAsia"/>
          <w:sz w:val="28"/>
          <w:lang w:eastAsia="zh-CN"/>
        </w:rPr>
      </w:pPr>
      <w:r>
        <w:rPr>
          <w:rFonts w:ascii="仿宋" w:eastAsia="仿宋" w:hAnsi="仿宋" w:cs="仿宋" w:hint="eastAsia"/>
          <w:sz w:val="28"/>
          <w:lang w:eastAsia="zh-CN"/>
        </w:rPr>
        <w:t>1. 大气环境： 调查MTV合成机项目可能对大气质量产生的影响，包括废气排放、空气颗粒物扬尘等，采取措施确保空气环境质量符合相关标准。</w:t>
      </w:r>
    </w:p>
    <w:p>
      <w:pPr>
        <w:ind w:firstLine="560" w:firstLineChars="200"/>
        <w:rPr>
          <w:rFonts w:ascii="仿宋" w:eastAsia="仿宋" w:hAnsi="仿宋" w:cs="仿宋" w:hint="eastAsia"/>
          <w:sz w:val="28"/>
          <w:lang w:eastAsia="zh-CN"/>
        </w:rPr>
      </w:pPr>
      <w:r>
        <w:rPr>
          <w:rFonts w:ascii="仿宋" w:eastAsia="仿宋" w:hAnsi="仿宋" w:cs="仿宋" w:hint="eastAsia"/>
          <w:sz w:val="28"/>
          <w:lang w:eastAsia="zh-CN"/>
        </w:rPr>
        <w:t>2. 水体环境： 分析MTV合成机项目对地表水和地下水的潜在影响，考虑废水排放、水资源利用情况，制定水环境保护措施，确保水体质量不受明显影响。</w:t>
      </w:r>
    </w:p>
    <w:p>
      <w:pPr>
        <w:ind w:firstLine="560" w:firstLineChars="200"/>
        <w:rPr>
          <w:rFonts w:ascii="仿宋" w:eastAsia="仿宋" w:hAnsi="仿宋" w:cs="仿宋" w:hint="eastAsia"/>
          <w:sz w:val="28"/>
          <w:lang w:eastAsia="zh-CN"/>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r>
        <w:rPr>
          <w:rFonts w:ascii="仿宋" w:eastAsia="仿宋" w:hAnsi="仿宋" w:cs="仿宋" w:hint="eastAsia"/>
          <w:sz w:val="28"/>
          <w:lang w:eastAsia="zh-CN"/>
        </w:rPr>
        <w:t>3.</w:t>
      </w:r>
      <w:r>
        <w:rPr>
          <w:rFonts w:ascii="仿宋" w:eastAsia="仿宋" w:hAnsi="仿宋" w:cs="仿宋" w:hint="eastAsia"/>
          <w:sz w:val="28"/>
          <w:lang w:eastAsia="zh-CN"/>
        </w:rPr>
        <w:t xml:space="preserve"> 土壤环境：</w:t>
      </w:r>
    </w:p>
    <w:p>
      <w:pPr>
        <w:ind w:firstLine="560" w:firstLineChars="200"/>
        <w:rPr>
          <w:rFonts w:ascii="仿宋" w:eastAsia="仿宋" w:hAnsi="仿宋" w:cs="仿宋" w:hint="eastAsia"/>
          <w:sz w:val="28"/>
          <w:lang w:eastAsia="zh-CN"/>
        </w:rPr>
      </w:pPr>
      <w:r>
        <w:rPr>
          <w:rFonts w:ascii="仿宋" w:eastAsia="仿宋" w:hAnsi="仿宋" w:cs="仿宋" w:hint="eastAsia"/>
          <w:sz w:val="28"/>
          <w:lang w:eastAsia="zh-CN"/>
        </w:rPr>
        <w:t xml:space="preserve"> 研究MTV合成机项目可能对土壤的影响，尤其是对于可能产生的污染物，采取土壤保护和修复措施，确保土壤资源可持续利用。</w:t>
      </w:r>
    </w:p>
    <w:p>
      <w:pPr>
        <w:ind w:firstLine="560" w:firstLineChars="200"/>
        <w:rPr>
          <w:rFonts w:ascii="仿宋" w:eastAsia="仿宋" w:hAnsi="仿宋" w:cs="仿宋" w:hint="eastAsia"/>
          <w:sz w:val="28"/>
          <w:lang w:eastAsia="zh-CN"/>
        </w:rPr>
      </w:pPr>
      <w:r>
        <w:rPr>
          <w:rFonts w:ascii="仿宋" w:eastAsia="仿宋" w:hAnsi="仿宋" w:cs="仿宋" w:hint="eastAsia"/>
          <w:sz w:val="28"/>
          <w:lang w:eastAsia="zh-CN"/>
        </w:rPr>
        <w:t>4. 生态环境： 评估MTV合成机项目对生态系统的潜在冲击，包括对植被、动物、微生物等的影响，制定生态保护方案，最大限度地减小对生态环境的不良影响。</w:t>
      </w:r>
    </w:p>
    <w:p>
      <w:pPr>
        <w:ind w:firstLine="560" w:firstLineChars="200"/>
        <w:rPr>
          <w:rFonts w:ascii="仿宋" w:eastAsia="仿宋" w:hAnsi="仿宋" w:cs="仿宋" w:hint="eastAsia"/>
          <w:sz w:val="28"/>
          <w:lang w:eastAsia="zh-CN"/>
        </w:rPr>
      </w:pPr>
      <w:r>
        <w:rPr>
          <w:rFonts w:ascii="仿宋" w:eastAsia="仿宋" w:hAnsi="仿宋" w:cs="仿宋" w:hint="eastAsia"/>
          <w:sz w:val="28"/>
          <w:lang w:eastAsia="zh-CN"/>
        </w:rPr>
        <w:t>5. 噪声与振动： 考察项目可能产生的噪声和振动，采取合适的隔音和减振技术，以确保不会对周边居民和生态系统造成过度干扰。</w:t>
      </w:r>
    </w:p>
    <w:p>
      <w:pPr>
        <w:ind w:firstLine="560" w:firstLineChars="200"/>
        <w:rPr>
          <w:rFonts w:ascii="仿宋" w:eastAsia="仿宋" w:hAnsi="仿宋" w:cs="仿宋" w:hint="eastAsia"/>
          <w:sz w:val="28"/>
          <w:lang w:eastAsia="zh-CN"/>
        </w:rPr>
      </w:pPr>
      <w:r>
        <w:rPr>
          <w:rFonts w:ascii="仿宋" w:eastAsia="仿宋" w:hAnsi="仿宋" w:cs="仿宋" w:hint="eastAsia"/>
          <w:sz w:val="28"/>
          <w:lang w:eastAsia="zh-CN"/>
        </w:rPr>
        <w:t>6. 社会经济影响： 研究MTV合成机项目对当地社区和居民的潜在经济和社会影响，确保项目的实施不会对当地居民的正常生活和社会秩序产生负面影响。</w:t>
      </w:r>
    </w:p>
    <w:p>
      <w:pPr>
        <w:ind w:firstLine="560" w:firstLineChars="200"/>
        <w:rPr>
          <w:rFonts w:ascii="仿宋" w:eastAsia="仿宋" w:hAnsi="仿宋" w:cs="仿宋" w:hint="eastAsia"/>
          <w:sz w:val="28"/>
          <w:lang w:eastAsia="zh-CN"/>
        </w:rPr>
      </w:pPr>
      <w:r>
        <w:rPr>
          <w:rFonts w:ascii="仿宋" w:eastAsia="仿宋" w:hAnsi="仿宋" w:cs="仿宋" w:hint="eastAsia"/>
          <w:sz w:val="28"/>
          <w:lang w:eastAsia="zh-CN"/>
        </w:rPr>
        <w:t>7. 文化遗产： 对项目周边可能存在的文化和历史遗产进行调查，采取措施确保项目施工和运营不会对这些遗产造成损害。</w:t>
      </w:r>
    </w:p>
    <w:p>
      <w:pPr>
        <w:pStyle w:val="Heading2"/>
        <w:ind w:firstLine="560" w:firstLineChars="200"/>
        <w:rPr>
          <w:rFonts w:ascii="仿宋" w:eastAsia="仿宋" w:hAnsi="仿宋" w:cs="仿宋" w:hint="eastAsia"/>
          <w:sz w:val="28"/>
          <w:lang w:eastAsia="zh-CN"/>
        </w:rPr>
      </w:pPr>
      <w:bookmarkStart w:id="10" w:name="_Toc20032"/>
      <w:r>
        <w:rPr>
          <w:rFonts w:ascii="仿宋" w:eastAsia="仿宋" w:hAnsi="仿宋" w:cs="仿宋" w:hint="eastAsia"/>
          <w:sz w:val="28"/>
          <w:lang w:eastAsia="zh-CN"/>
        </w:rPr>
        <w:t>(八)、项目总投资与资金结构</w:t>
      </w:r>
      <w:bookmarkEnd w:id="10"/>
    </w:p>
    <w:p>
      <w:pPr>
        <w:ind w:firstLine="560" w:firstLineChars="200"/>
        <w:rPr>
          <w:rFonts w:ascii="仿宋" w:eastAsia="仿宋" w:hAnsi="仿宋" w:cs="仿宋" w:hint="eastAsia"/>
          <w:sz w:val="28"/>
          <w:lang w:eastAsia="zh-CN"/>
        </w:rPr>
      </w:pPr>
    </w:p>
    <w:p>
      <w:pPr>
        <w:ind w:firstLine="560" w:firstLineChars="200"/>
        <w:rPr>
          <w:rFonts w:ascii="仿宋" w:eastAsia="仿宋" w:hAnsi="仿宋" w:cs="仿宋" w:hint="eastAsia"/>
          <w:sz w:val="28"/>
          <w:lang w:eastAsia="zh-CN"/>
        </w:rPr>
      </w:pPr>
      <w:r>
        <w:rPr>
          <w:rFonts w:ascii="仿宋" w:eastAsia="仿宋" w:hAnsi="仿宋" w:cs="仿宋" w:hint="eastAsia"/>
          <w:sz w:val="28"/>
          <w:lang w:eastAsia="zh-CN"/>
        </w:rPr>
        <w:t>(一)MTV合成机项目总投资构成详解</w:t>
      </w:r>
    </w:p>
    <w:p>
      <w:pPr>
        <w:ind w:firstLine="560" w:firstLineChars="200"/>
        <w:rPr>
          <w:rFonts w:ascii="仿宋" w:eastAsia="仿宋" w:hAnsi="仿宋" w:cs="仿宋" w:hint="eastAsia"/>
          <w:sz w:val="28"/>
          <w:lang w:eastAsia="zh-CN"/>
        </w:rPr>
      </w:pPr>
      <w:r>
        <w:rPr>
          <w:rFonts w:ascii="仿宋" w:eastAsia="仿宋" w:hAnsi="仿宋" w:cs="仿宋" w:hint="eastAsia"/>
          <w:sz w:val="28"/>
          <w:lang w:eastAsia="zh-CN"/>
        </w:rPr>
        <w:t>MTV合成机项目的总投资主要分为三部分，包括建设投资、建设期利息以及流动资金。经过谨慎的财务估算，项目的总投资为XX万元。具体而言，建设投资占总投资的XXX%，达到XX万元；建设期利息占总投资的XXX%，达到XX万元；而流动资金占总投资的XXX%，达到XX万元。</w:t>
      </w:r>
    </w:p>
    <w:p>
      <w:pPr>
        <w:ind w:firstLine="560" w:firstLineChars="200"/>
        <w:rPr>
          <w:rFonts w:ascii="仿宋" w:eastAsia="仿宋" w:hAnsi="仿宋" w:cs="仿宋" w:hint="eastAsia"/>
          <w:sz w:val="28"/>
          <w:lang w:eastAsia="zh-CN"/>
        </w:rPr>
      </w:pPr>
      <w:r>
        <w:rPr>
          <w:rFonts w:ascii="仿宋" w:eastAsia="仿宋" w:hAnsi="仿宋" w:cs="仿宋" w:hint="eastAsia"/>
          <w:sz w:val="28"/>
          <w:lang w:eastAsia="zh-CN"/>
        </w:rPr>
        <w:t>(二)建设投资详细分项</w:t>
      </w:r>
    </w:p>
    <w:p>
      <w:pPr>
        <w:ind w:firstLine="560" w:firstLineChars="200"/>
        <w:rPr>
          <w:rFonts w:ascii="仿宋" w:eastAsia="仿宋" w:hAnsi="仿宋" w:cs="仿宋" w:hint="eastAsia"/>
          <w:sz w:val="28"/>
          <w:lang w:eastAsia="zh-CN"/>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p>
    <w:p>
      <w:pPr>
        <w:ind w:firstLine="560" w:firstLineChars="200"/>
        <w:rPr>
          <w:rFonts w:ascii="仿宋" w:eastAsia="仿宋" w:hAnsi="仿宋" w:cs="仿宋" w:hint="eastAsia"/>
          <w:sz w:val="28"/>
          <w:lang w:eastAsia="zh-CN"/>
        </w:rPr>
      </w:pPr>
      <w:r>
        <w:rPr>
          <w:rFonts w:ascii="仿宋" w:eastAsia="仿宋" w:hAnsi="仿宋" w:cs="仿宋" w:hint="eastAsia"/>
          <w:sz w:val="28"/>
          <w:lang w:eastAsia="zh-CN"/>
        </w:rPr>
        <w:t>项目的建设投资共计XX万元，其中包括工程费用、工程建设其他费用和预备费三个主要部分。具体来说，工程费用达到XX万元，工程建设其他费用为XX万元，而预备费为XX万元。这样的分项明细有助于更全面地了解项目的资金运作和利用情况，确保各项投资得到充分覆盖和有效管理。</w:t>
      </w:r>
    </w:p>
    <w:p>
      <w:pPr>
        <w:pStyle w:val="Heading2"/>
        <w:ind w:firstLine="560" w:firstLineChars="200"/>
        <w:rPr>
          <w:rFonts w:ascii="仿宋" w:eastAsia="仿宋" w:hAnsi="仿宋" w:cs="仿宋" w:hint="eastAsia"/>
          <w:sz w:val="28"/>
          <w:lang w:eastAsia="zh-CN"/>
        </w:rPr>
      </w:pPr>
      <w:bookmarkStart w:id="11" w:name="_Toc20029"/>
      <w:r>
        <w:rPr>
          <w:rFonts w:ascii="仿宋" w:eastAsia="仿宋" w:hAnsi="仿宋" w:cs="仿宋" w:hint="eastAsia"/>
          <w:sz w:val="28"/>
          <w:lang w:eastAsia="zh-CN"/>
        </w:rPr>
        <w:t>(九)、资金筹措方案概述</w:t>
      </w:r>
      <w:bookmarkEnd w:id="11"/>
    </w:p>
    <w:p>
      <w:pPr>
        <w:ind w:firstLine="560" w:firstLineChars="200"/>
        <w:rPr>
          <w:rFonts w:ascii="仿宋" w:eastAsia="仿宋" w:hAnsi="仿宋" w:cs="仿宋" w:hint="eastAsia"/>
          <w:sz w:val="28"/>
          <w:lang w:eastAsia="zh-CN"/>
        </w:rPr>
      </w:pPr>
    </w:p>
    <w:p>
      <w:pPr>
        <w:ind w:firstLine="560" w:firstLineChars="200"/>
        <w:rPr>
          <w:rFonts w:ascii="仿宋" w:eastAsia="仿宋" w:hAnsi="仿宋" w:cs="仿宋" w:hint="eastAsia"/>
          <w:sz w:val="28"/>
          <w:lang w:eastAsia="zh-CN"/>
        </w:rPr>
      </w:pPr>
      <w:r>
        <w:rPr>
          <w:rFonts w:ascii="仿宋" w:eastAsia="仿宋" w:hAnsi="仿宋" w:cs="仿宋" w:hint="eastAsia"/>
          <w:sz w:val="28"/>
          <w:lang w:eastAsia="zh-CN"/>
        </w:rPr>
        <w:t>MTV合成机项目总投资为XXX万元。为确保资金的充裕，计划申请银行长期贷款XXX万元，以满足项目建设和运营的资金需求。其余部分将由企业自筹，以确保项目的资金结构合理、稳健。这一资金筹措方案旨在平衡债务和自有资金的比例，确保项目在资金方面的可持续性和灵活性。</w:t>
      </w:r>
    </w:p>
    <w:p>
      <w:pPr>
        <w:pStyle w:val="Heading2"/>
        <w:ind w:firstLine="560" w:firstLineChars="200"/>
        <w:rPr>
          <w:rFonts w:ascii="仿宋" w:eastAsia="仿宋" w:hAnsi="仿宋" w:cs="仿宋" w:hint="eastAsia"/>
          <w:sz w:val="28"/>
          <w:lang w:eastAsia="zh-CN"/>
        </w:rPr>
      </w:pPr>
      <w:bookmarkStart w:id="12" w:name="_Toc20295"/>
      <w:r>
        <w:rPr>
          <w:rFonts w:ascii="仿宋" w:eastAsia="仿宋" w:hAnsi="仿宋" w:cs="仿宋" w:hint="eastAsia"/>
          <w:sz w:val="28"/>
          <w:lang w:eastAsia="zh-CN"/>
        </w:rPr>
        <w:t>(十)、MTV合成机项目经济效益预期规划</w:t>
      </w:r>
      <w:bookmarkEnd w:id="12"/>
    </w:p>
    <w:p>
      <w:pPr>
        <w:ind w:firstLine="560" w:firstLineChars="200"/>
        <w:rPr>
          <w:rFonts w:ascii="仿宋" w:eastAsia="仿宋" w:hAnsi="仿宋" w:cs="仿宋" w:hint="eastAsia"/>
          <w:sz w:val="28"/>
          <w:lang w:eastAsia="zh-CN"/>
        </w:rPr>
      </w:pPr>
      <w:r>
        <w:rPr>
          <w:rFonts w:ascii="仿宋" w:eastAsia="仿宋" w:hAnsi="仿宋" w:cs="仿宋" w:hint="eastAsia"/>
          <w:sz w:val="28"/>
          <w:lang w:eastAsia="zh-CN"/>
        </w:rPr>
        <w:t>(一) MTV合成机项目总投资构成分析</w:t>
      </w:r>
    </w:p>
    <w:p>
      <w:pPr>
        <w:ind w:firstLine="560" w:firstLineChars="200"/>
        <w:rPr>
          <w:rFonts w:ascii="仿宋" w:eastAsia="仿宋" w:hAnsi="仿宋" w:cs="仿宋" w:hint="eastAsia"/>
          <w:sz w:val="28"/>
          <w:lang w:eastAsia="zh-CN"/>
        </w:rPr>
      </w:pPr>
      <w:r>
        <w:rPr>
          <w:rFonts w:ascii="仿宋" w:eastAsia="仿宋" w:hAnsi="仿宋" w:cs="仿宋" w:hint="eastAsia"/>
          <w:sz w:val="28"/>
          <w:lang w:eastAsia="zh-CN"/>
        </w:rPr>
        <w:t>MTV合成机项目总投资包括建设投资、建设期利息和流动资金。根据谨慎财务估算，项目总投资XX万元，其中：</w:t>
      </w:r>
    </w:p>
    <w:p>
      <w:pPr>
        <w:ind w:firstLine="560" w:firstLineChars="200"/>
        <w:rPr>
          <w:rFonts w:ascii="仿宋" w:eastAsia="仿宋" w:hAnsi="仿宋" w:cs="仿宋" w:hint="eastAsia"/>
          <w:sz w:val="28"/>
          <w:lang w:eastAsia="zh-CN"/>
        </w:rPr>
      </w:pPr>
      <w:r>
        <w:rPr>
          <w:rFonts w:ascii="仿宋" w:eastAsia="仿宋" w:hAnsi="仿宋" w:cs="仿宋" w:hint="eastAsia"/>
          <w:sz w:val="28"/>
          <w:lang w:eastAsia="zh-CN"/>
        </w:rPr>
        <w:t>1. 建设投资： XX万元，占项目总投资的XX%。</w:t>
      </w:r>
    </w:p>
    <w:p>
      <w:pPr>
        <w:ind w:firstLine="560" w:firstLineChars="200"/>
        <w:rPr>
          <w:rFonts w:ascii="仿宋" w:eastAsia="仿宋" w:hAnsi="仿宋" w:cs="仿宋" w:hint="eastAsia"/>
          <w:sz w:val="28"/>
          <w:lang w:eastAsia="zh-CN"/>
        </w:rPr>
      </w:pPr>
      <w:r>
        <w:rPr>
          <w:rFonts w:ascii="仿宋" w:eastAsia="仿宋" w:hAnsi="仿宋" w:cs="仿宋" w:hint="eastAsia"/>
          <w:sz w:val="28"/>
          <w:lang w:eastAsia="zh-CN"/>
        </w:rPr>
        <w:t>2. 建设期利息： XX万元，占项目总投资的XX%。</w:t>
      </w:r>
    </w:p>
    <w:p>
      <w:pPr>
        <w:ind w:firstLine="560" w:firstLineChars="200"/>
        <w:rPr>
          <w:rFonts w:ascii="仿宋" w:eastAsia="仿宋" w:hAnsi="仿宋" w:cs="仿宋" w:hint="eastAsia"/>
          <w:sz w:val="28"/>
          <w:lang w:eastAsia="zh-CN"/>
        </w:rPr>
      </w:pPr>
      <w:r>
        <w:rPr>
          <w:rFonts w:ascii="仿宋" w:eastAsia="仿宋" w:hAnsi="仿宋" w:cs="仿宋" w:hint="eastAsia"/>
          <w:sz w:val="28"/>
          <w:lang w:eastAsia="zh-CN"/>
        </w:rPr>
        <w:t>3. 流动资金： XX万元，占项目总投资的XX%。</w:t>
      </w:r>
    </w:p>
    <w:p>
      <w:pPr>
        <w:ind w:firstLine="560" w:firstLineChars="200"/>
        <w:rPr>
          <w:rFonts w:ascii="仿宋" w:eastAsia="仿宋" w:hAnsi="仿宋" w:cs="仿宋" w:hint="eastAsia"/>
          <w:sz w:val="28"/>
          <w:lang w:eastAsia="zh-CN"/>
        </w:rPr>
      </w:pPr>
      <w:r>
        <w:rPr>
          <w:rFonts w:ascii="仿宋" w:eastAsia="仿宋" w:hAnsi="仿宋" w:cs="仿宋" w:hint="eastAsia"/>
          <w:sz w:val="28"/>
          <w:lang w:eastAsia="zh-CN"/>
        </w:rPr>
        <w:t>(二) 建设投资构成</w:t>
      </w:r>
    </w:p>
    <w:p>
      <w:pPr>
        <w:ind w:firstLine="560" w:firstLineChars="200"/>
        <w:rPr>
          <w:rFonts w:ascii="仿宋" w:eastAsia="仿宋" w:hAnsi="仿宋" w:cs="仿宋" w:hint="eastAsia"/>
          <w:sz w:val="28"/>
          <w:lang w:eastAsia="zh-CN"/>
        </w:rPr>
      </w:pPr>
      <w:r>
        <w:rPr>
          <w:rFonts w:ascii="仿宋" w:eastAsia="仿宋" w:hAnsi="仿宋" w:cs="仿宋" w:hint="eastAsia"/>
          <w:sz w:val="28"/>
          <w:lang w:eastAsia="zh-CN"/>
        </w:rPr>
        <w:t>MTV合成机项目建设投资XX万元，包括工程费用、工程建设其他费用和预备费，其中：</w:t>
      </w:r>
    </w:p>
    <w:p>
      <w:pPr>
        <w:ind w:firstLine="560" w:firstLineChars="200"/>
        <w:rPr>
          <w:rFonts w:ascii="仿宋" w:eastAsia="仿宋" w:hAnsi="仿宋" w:cs="仿宋" w:hint="eastAsia"/>
          <w:sz w:val="28"/>
          <w:lang w:eastAsia="zh-CN"/>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r>
        <w:rPr>
          <w:rFonts w:ascii="仿宋" w:eastAsia="仿宋" w:hAnsi="仿宋" w:cs="仿宋" w:hint="eastAsia"/>
          <w:sz w:val="28"/>
          <w:lang w:eastAsia="zh-CN"/>
        </w:rPr>
        <w:t>1. 工程费用： XX万元。</w:t>
      </w:r>
    </w:p>
    <w:p>
      <w:pPr>
        <w:ind w:firstLine="560" w:firstLineChars="200"/>
        <w:rPr>
          <w:rFonts w:ascii="仿宋" w:eastAsia="仿宋" w:hAnsi="仿宋" w:cs="仿宋" w:hint="eastAsia"/>
          <w:sz w:val="28"/>
          <w:lang w:eastAsia="zh-CN"/>
        </w:rPr>
      </w:pPr>
      <w:r>
        <w:rPr>
          <w:rFonts w:ascii="仿宋" w:eastAsia="仿宋" w:hAnsi="仿宋" w:cs="仿宋" w:hint="eastAsia"/>
          <w:sz w:val="28"/>
          <w:lang w:eastAsia="zh-CN"/>
        </w:rPr>
        <w:t>2. 工程建设其他费用： XX万元。</w:t>
      </w:r>
    </w:p>
    <w:p>
      <w:pPr>
        <w:ind w:firstLine="560" w:firstLineChars="200"/>
        <w:rPr>
          <w:rFonts w:ascii="仿宋" w:eastAsia="仿宋" w:hAnsi="仿宋" w:cs="仿宋" w:hint="eastAsia"/>
          <w:sz w:val="28"/>
          <w:lang w:eastAsia="zh-CN"/>
        </w:rPr>
      </w:pPr>
      <w:r>
        <w:rPr>
          <w:rFonts w:ascii="仿宋" w:eastAsia="仿宋" w:hAnsi="仿宋" w:cs="仿宋" w:hint="eastAsia"/>
          <w:sz w:val="28"/>
          <w:lang w:eastAsia="zh-CN"/>
        </w:rPr>
        <w:t>3. 预备费： XX万元。</w:t>
      </w:r>
    </w:p>
    <w:p>
      <w:pPr>
        <w:ind w:firstLine="560" w:firstLineChars="200"/>
        <w:rPr>
          <w:rFonts w:ascii="仿宋" w:eastAsia="仿宋" w:hAnsi="仿宋" w:cs="仿宋" w:hint="eastAsia"/>
          <w:sz w:val="28"/>
          <w:lang w:eastAsia="zh-CN"/>
        </w:rPr>
      </w:pPr>
      <w:r>
        <w:rPr>
          <w:rFonts w:ascii="仿宋" w:eastAsia="仿宋" w:hAnsi="仿宋" w:cs="仿宋" w:hint="eastAsia"/>
          <w:sz w:val="28"/>
          <w:lang w:eastAsia="zh-CN"/>
        </w:rPr>
        <w:t>上述金额均以万元为单位。</w:t>
      </w:r>
    </w:p>
    <w:p>
      <w:pPr>
        <w:pStyle w:val="Heading2"/>
        <w:ind w:firstLine="560" w:firstLineChars="200"/>
        <w:rPr>
          <w:rFonts w:ascii="仿宋" w:eastAsia="仿宋" w:hAnsi="仿宋" w:cs="仿宋" w:hint="eastAsia"/>
          <w:sz w:val="28"/>
          <w:lang w:eastAsia="zh-CN"/>
        </w:rPr>
      </w:pPr>
      <w:bookmarkStart w:id="13" w:name="_Toc23443"/>
      <w:r>
        <w:rPr>
          <w:rFonts w:ascii="仿宋" w:eastAsia="仿宋" w:hAnsi="仿宋" w:cs="仿宋" w:hint="eastAsia"/>
          <w:sz w:val="28"/>
          <w:lang w:eastAsia="zh-CN"/>
        </w:rPr>
        <w:t>(十一)、MTV合成机项目建设进度计划</w:t>
      </w:r>
      <w:bookmarkEnd w:id="13"/>
    </w:p>
    <w:p>
      <w:pPr>
        <w:ind w:firstLine="560" w:firstLineChars="200"/>
        <w:rPr>
          <w:rFonts w:ascii="仿宋" w:eastAsia="仿宋" w:hAnsi="仿宋" w:cs="仿宋" w:hint="eastAsia"/>
          <w:sz w:val="28"/>
          <w:lang w:eastAsia="zh-CN"/>
        </w:rPr>
      </w:pPr>
      <w:r>
        <w:rPr>
          <w:rFonts w:ascii="仿宋" w:eastAsia="仿宋" w:hAnsi="仿宋" w:cs="仿宋" w:hint="eastAsia"/>
          <w:sz w:val="28"/>
          <w:lang w:eastAsia="zh-CN"/>
        </w:rPr>
        <w:t>MTV合成机项目将按照国家基本建设程序的相关法规和执行指南进行建设，建设期计划为XXX个月。</w:t>
      </w:r>
    </w:p>
    <w:p>
      <w:pPr>
        <w:pStyle w:val="Heading1"/>
        <w:ind w:firstLine="560" w:firstLineChars="200"/>
        <w:rPr>
          <w:rFonts w:ascii="仿宋" w:eastAsia="仿宋" w:hAnsi="仿宋" w:cs="仿宋" w:hint="eastAsia"/>
          <w:sz w:val="28"/>
          <w:lang w:eastAsia="zh-CN"/>
        </w:rPr>
      </w:pPr>
      <w:bookmarkStart w:id="14" w:name="_Toc4384"/>
      <w:r>
        <w:rPr>
          <w:rFonts w:ascii="仿宋" w:eastAsia="仿宋" w:hAnsi="仿宋" w:cs="仿宋" w:hint="eastAsia"/>
          <w:sz w:val="28"/>
          <w:lang w:eastAsia="zh-CN"/>
        </w:rPr>
        <w:t>二、MTV合成机行业发展分析</w:t>
      </w:r>
      <w:bookmarkEnd w:id="14"/>
    </w:p>
    <w:p>
      <w:pPr>
        <w:pStyle w:val="Heading2"/>
        <w:rPr>
          <w:rFonts w:ascii="仿宋" w:eastAsia="仿宋" w:hAnsi="仿宋" w:cs="仿宋" w:hint="eastAsia"/>
          <w:lang w:eastAsia="zh-CN"/>
        </w:rPr>
      </w:pPr>
      <w:bookmarkStart w:id="15" w:name="_Toc1816"/>
      <w:r>
        <w:rPr>
          <w:rFonts w:ascii="仿宋" w:eastAsia="仿宋" w:hAnsi="仿宋" w:cs="仿宋" w:hint="eastAsia"/>
          <w:lang w:eastAsia="zh-CN"/>
        </w:rPr>
        <w:t>(一)、MTV合成机行业发展总体概况</w:t>
      </w:r>
      <w:bookmarkEnd w:id="15"/>
    </w:p>
    <w:p>
      <w:pPr>
        <w:ind w:firstLine="560" w:firstLineChars="200"/>
        <w:rPr>
          <w:rFonts w:ascii="仿宋" w:eastAsia="仿宋" w:hAnsi="仿宋" w:cs="仿宋" w:hint="eastAsia"/>
          <w:sz w:val="28"/>
          <w:lang w:eastAsia="zh-CN"/>
        </w:rPr>
      </w:pPr>
      <w:r>
        <w:rPr>
          <w:rFonts w:ascii="仿宋" w:eastAsia="仿宋" w:hAnsi="仿宋" w:cs="仿宋" w:hint="eastAsia"/>
          <w:sz w:val="28"/>
          <w:lang w:eastAsia="zh-CN"/>
        </w:rPr>
        <w:t>当前，所涉及MTV合成机行业呈现出整体稳步增长的趋势。MTV合成机行业内相关指标显示出良好的发展态势，市场规模逐年扩大，产业链不断完善。各项MTV合成机行业数据表明，整体MTV合成机行业处于良性发展的轨道上，为项目的实施提供了有力的市场支撑。</w:t>
      </w:r>
    </w:p>
    <w:p>
      <w:pPr>
        <w:pStyle w:val="Heading2"/>
        <w:ind w:firstLine="560" w:firstLineChars="200"/>
        <w:rPr>
          <w:rFonts w:ascii="仿宋" w:eastAsia="仿宋" w:hAnsi="仿宋" w:cs="仿宋" w:hint="eastAsia"/>
          <w:sz w:val="28"/>
          <w:lang w:eastAsia="zh-CN"/>
        </w:rPr>
      </w:pPr>
      <w:bookmarkStart w:id="16" w:name="_Toc12167"/>
      <w:r>
        <w:rPr>
          <w:rFonts w:ascii="仿宋" w:eastAsia="仿宋" w:hAnsi="仿宋" w:cs="仿宋" w:hint="eastAsia"/>
          <w:sz w:val="28"/>
          <w:lang w:eastAsia="zh-CN"/>
        </w:rPr>
        <w:t>(二)、MTV合成机行业发展背景</w:t>
      </w:r>
      <w:bookmarkEnd w:id="16"/>
    </w:p>
    <w:p>
      <w:pPr>
        <w:ind w:firstLine="560" w:firstLineChars="200"/>
        <w:rPr>
          <w:rFonts w:ascii="仿宋" w:eastAsia="仿宋" w:hAnsi="仿宋" w:cs="仿宋" w:hint="eastAsia"/>
          <w:sz w:val="28"/>
          <w:lang w:eastAsia="zh-CN"/>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r>
        <w:rPr>
          <w:rFonts w:ascii="仿宋" w:eastAsia="仿宋" w:hAnsi="仿宋" w:cs="仿宋" w:hint="eastAsia"/>
          <w:sz w:val="28"/>
          <w:lang w:eastAsia="zh-CN"/>
        </w:rPr>
        <w:t>MTV合成机行业的快速发展得益于国家宏观经济政策的不断优化和产业结构调整的深入推进。政府对MTV合成机相关产业的支持力度加大，为企业提供了更为宽松的市场环境和政策支持。同时，科技进步和创新成果的不断涌现，也为MTV合成机行业的高质量发展提供了有力支持。</w:t>
      </w:r>
    </w:p>
    <w:p>
      <w:pPr>
        <w:pStyle w:val="Heading2"/>
        <w:ind w:firstLine="560" w:firstLineChars="200"/>
        <w:rPr>
          <w:rFonts w:ascii="仿宋" w:eastAsia="仿宋" w:hAnsi="仿宋" w:cs="仿宋" w:hint="eastAsia"/>
          <w:sz w:val="28"/>
          <w:lang w:eastAsia="zh-CN"/>
        </w:rPr>
      </w:pPr>
      <w:bookmarkStart w:id="17" w:name="_Toc27815"/>
      <w:r>
        <w:rPr>
          <w:rFonts w:ascii="仿宋" w:eastAsia="仿宋" w:hAnsi="仿宋" w:cs="仿宋" w:hint="eastAsia"/>
          <w:sz w:val="28"/>
          <w:lang w:eastAsia="zh-CN"/>
        </w:rPr>
        <w:t>(三)、MTV合成机行业发展前景</w:t>
      </w:r>
      <w:bookmarkEnd w:id="17"/>
    </w:p>
    <w:p>
      <w:pPr>
        <w:ind w:firstLine="560" w:firstLineChars="200"/>
        <w:rPr>
          <w:rFonts w:ascii="仿宋" w:eastAsia="仿宋" w:hAnsi="仿宋" w:cs="仿宋" w:hint="eastAsia"/>
          <w:sz w:val="28"/>
          <w:lang w:eastAsia="zh-CN"/>
        </w:rPr>
      </w:pPr>
      <w:r>
        <w:rPr>
          <w:rFonts w:ascii="仿宋" w:eastAsia="仿宋" w:hAnsi="仿宋" w:cs="仿宋" w:hint="eastAsia"/>
          <w:sz w:val="28"/>
          <w:lang w:eastAsia="zh-CN"/>
        </w:rPr>
        <w:t>展望未来，MTV合成机行业发展前景广阔。随着国家经济的不断崛起和产业结构的不断优化，相关MTV合成机行业有望进一步蓬勃发展。市场需求的提升、技术水平的不断提高将为MTV合成机行业带来更多发展机遇。项目的实施将顺应MTV合成机行业发展趋势，迎接更加广阔的市场机遇。</w:t>
      </w:r>
    </w:p>
    <w:p>
      <w:pPr>
        <w:pStyle w:val="Heading1"/>
        <w:ind w:firstLine="560" w:firstLineChars="200"/>
        <w:rPr>
          <w:rFonts w:ascii="仿宋" w:eastAsia="仿宋" w:hAnsi="仿宋" w:cs="仿宋" w:hint="eastAsia"/>
          <w:sz w:val="28"/>
          <w:lang w:eastAsia="zh-CN"/>
        </w:rPr>
      </w:pPr>
      <w:bookmarkStart w:id="18" w:name="_Toc20912"/>
      <w:r>
        <w:rPr>
          <w:rFonts w:ascii="仿宋" w:eastAsia="仿宋" w:hAnsi="仿宋" w:cs="仿宋" w:hint="eastAsia"/>
          <w:sz w:val="28"/>
          <w:lang w:eastAsia="zh-CN"/>
        </w:rPr>
        <w:t>三、MTV合成机企业概貌</w:t>
      </w:r>
      <w:bookmarkEnd w:id="18"/>
    </w:p>
    <w:p>
      <w:pPr>
        <w:pStyle w:val="Heading2"/>
        <w:rPr>
          <w:rFonts w:ascii="仿宋" w:eastAsia="仿宋" w:hAnsi="仿宋" w:cs="仿宋" w:hint="eastAsia"/>
          <w:lang w:eastAsia="zh-CN"/>
        </w:rPr>
      </w:pPr>
      <w:bookmarkStart w:id="19" w:name="_Toc20035"/>
      <w:r>
        <w:rPr>
          <w:rFonts w:ascii="仿宋" w:eastAsia="仿宋" w:hAnsi="仿宋" w:cs="仿宋" w:hint="eastAsia"/>
          <w:lang w:eastAsia="zh-CN"/>
        </w:rPr>
        <w:t>(一)、MTV合成机企业基础信息</w:t>
      </w:r>
      <w:bookmarkEnd w:id="19"/>
    </w:p>
    <w:p>
      <w:pPr>
        <w:ind w:firstLine="560" w:firstLineChars="200"/>
        <w:rPr>
          <w:rFonts w:ascii="仿宋" w:eastAsia="仿宋" w:hAnsi="仿宋" w:cs="仿宋" w:hint="eastAsia"/>
          <w:sz w:val="28"/>
          <w:lang w:eastAsia="zh-CN"/>
        </w:rPr>
      </w:pPr>
      <w:r>
        <w:rPr>
          <w:rFonts w:ascii="仿宋" w:eastAsia="仿宋" w:hAnsi="仿宋" w:cs="仿宋" w:hint="eastAsia"/>
          <w:sz w:val="28"/>
          <w:lang w:eastAsia="zh-CN"/>
        </w:rPr>
        <w:t>1.公司名称：XXX</w:t>
      </w:r>
    </w:p>
    <w:p>
      <w:pPr>
        <w:ind w:firstLine="560" w:firstLineChars="200"/>
        <w:rPr>
          <w:rFonts w:ascii="仿宋" w:eastAsia="仿宋" w:hAnsi="仿宋" w:cs="仿宋" w:hint="eastAsia"/>
          <w:sz w:val="28"/>
          <w:lang w:eastAsia="zh-CN"/>
        </w:rPr>
      </w:pPr>
      <w:r>
        <w:rPr>
          <w:rFonts w:ascii="仿宋" w:eastAsia="仿宋" w:hAnsi="仿宋" w:cs="仿宋" w:hint="eastAsia"/>
          <w:sz w:val="28"/>
          <w:lang w:eastAsia="zh-CN"/>
        </w:rPr>
        <w:t>2. 法定代表人： XX</w:t>
      </w:r>
    </w:p>
    <w:p>
      <w:pPr>
        <w:ind w:firstLine="560" w:firstLineChars="200"/>
        <w:rPr>
          <w:rFonts w:ascii="仿宋" w:eastAsia="仿宋" w:hAnsi="仿宋" w:cs="仿宋" w:hint="eastAsia"/>
          <w:sz w:val="28"/>
          <w:lang w:eastAsia="zh-CN"/>
        </w:rPr>
      </w:pPr>
      <w:r>
        <w:rPr>
          <w:rFonts w:ascii="仿宋" w:eastAsia="仿宋" w:hAnsi="仿宋" w:cs="仿宋" w:hint="eastAsia"/>
          <w:sz w:val="28"/>
          <w:lang w:eastAsia="zh-CN"/>
        </w:rPr>
        <w:t>3. 注册资本：XXX万元</w:t>
      </w:r>
    </w:p>
    <w:p>
      <w:pPr>
        <w:ind w:firstLine="560" w:firstLineChars="200"/>
        <w:rPr>
          <w:rFonts w:ascii="仿宋" w:eastAsia="仿宋" w:hAnsi="仿宋" w:cs="仿宋" w:hint="eastAsia"/>
          <w:sz w:val="28"/>
          <w:lang w:eastAsia="zh-CN"/>
        </w:rPr>
      </w:pPr>
      <w:r>
        <w:rPr>
          <w:rFonts w:ascii="仿宋" w:eastAsia="仿宋" w:hAnsi="仿宋" w:cs="仿宋" w:hint="eastAsia"/>
          <w:sz w:val="28"/>
          <w:lang w:eastAsia="zh-CN"/>
        </w:rPr>
        <w:t>4. 统一社会信用代码：XXXXXXXXXXXXX</w:t>
      </w:r>
    </w:p>
    <w:p>
      <w:pPr>
        <w:ind w:firstLine="560" w:firstLineChars="200"/>
        <w:rPr>
          <w:rFonts w:ascii="仿宋" w:eastAsia="仿宋" w:hAnsi="仿宋" w:cs="仿宋" w:hint="eastAsia"/>
          <w:sz w:val="28"/>
          <w:lang w:eastAsia="zh-CN"/>
        </w:rPr>
      </w:pPr>
      <w:r>
        <w:rPr>
          <w:rFonts w:ascii="仿宋" w:eastAsia="仿宋" w:hAnsi="仿宋" w:cs="仿宋" w:hint="eastAsia"/>
          <w:sz w:val="28"/>
          <w:lang w:eastAsia="zh-CN"/>
        </w:rPr>
        <w:t>5. 登记机关：XXX市场监督管理局</w:t>
      </w:r>
    </w:p>
    <w:p>
      <w:pPr>
        <w:ind w:firstLine="560" w:firstLineChars="200"/>
        <w:rPr>
          <w:rFonts w:ascii="仿宋" w:eastAsia="仿宋" w:hAnsi="仿宋" w:cs="仿宋" w:hint="eastAsia"/>
          <w:sz w:val="28"/>
          <w:lang w:eastAsia="zh-CN"/>
        </w:rPr>
      </w:pPr>
      <w:r>
        <w:rPr>
          <w:rFonts w:ascii="仿宋" w:eastAsia="仿宋" w:hAnsi="仿宋" w:cs="仿宋" w:hint="eastAsia"/>
          <w:sz w:val="28"/>
          <w:lang w:eastAsia="zh-CN"/>
        </w:rPr>
        <w:t>6. 成立日期：20XX-XX-XX</w:t>
      </w:r>
    </w:p>
    <w:p>
      <w:pPr>
        <w:ind w:firstLine="560" w:firstLineChars="200"/>
        <w:rPr>
          <w:rFonts w:ascii="仿宋" w:eastAsia="仿宋" w:hAnsi="仿宋" w:cs="仿宋" w:hint="eastAsia"/>
          <w:sz w:val="28"/>
          <w:lang w:eastAsia="zh-CN"/>
        </w:rPr>
      </w:pPr>
      <w:r>
        <w:rPr>
          <w:rFonts w:ascii="仿宋" w:eastAsia="仿宋" w:hAnsi="仿宋" w:cs="仿宋" w:hint="eastAsia"/>
          <w:sz w:val="28"/>
          <w:lang w:eastAsia="zh-CN"/>
        </w:rPr>
        <w:t>7. 营业期限：20XX-XX-XX 至无固定期限</w:t>
      </w:r>
    </w:p>
    <w:p>
      <w:pPr>
        <w:ind w:firstLine="560" w:firstLineChars="200"/>
        <w:rPr>
          <w:rFonts w:ascii="仿宋" w:eastAsia="仿宋" w:hAnsi="仿宋" w:cs="仿宋" w:hint="eastAsia"/>
          <w:sz w:val="28"/>
          <w:lang w:eastAsia="zh-CN"/>
        </w:rPr>
      </w:pPr>
      <w:r>
        <w:rPr>
          <w:rFonts w:ascii="仿宋" w:eastAsia="仿宋" w:hAnsi="仿宋" w:cs="仿宋" w:hint="eastAsia"/>
          <w:sz w:val="28"/>
          <w:lang w:eastAsia="zh-CN"/>
        </w:rPr>
        <w:t>8. 注册地址：XX市XX区XX</w:t>
      </w:r>
    </w:p>
    <w:p>
      <w:pPr>
        <w:ind w:firstLine="560" w:firstLineChars="200"/>
        <w:rPr>
          <w:rFonts w:ascii="仿宋" w:eastAsia="仿宋" w:hAnsi="仿宋" w:cs="仿宋" w:hint="eastAsia"/>
          <w:sz w:val="28"/>
          <w:lang w:eastAsia="zh-CN"/>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r>
        <w:rPr>
          <w:rFonts w:ascii="仿宋" w:eastAsia="仿宋" w:hAnsi="仿宋" w:cs="仿宋" w:hint="eastAsia"/>
          <w:sz w:val="28"/>
          <w:lang w:eastAsia="zh-CN"/>
        </w:rPr>
        <w:t>9. 经营范围：从事MTV合成机相关业务（企业依法自主选择经营项目，开展经营活动；依法须经批准的项目，经相关部门批准后依批准的内容开展经营活动；不得从事本市产业政策禁止和限制类项目的经营活动。）</w:t>
      </w:r>
    </w:p>
    <w:p>
      <w:pPr>
        <w:pStyle w:val="Heading2"/>
        <w:ind w:firstLine="560" w:firstLineChars="200"/>
        <w:rPr>
          <w:rFonts w:ascii="仿宋" w:eastAsia="仿宋" w:hAnsi="仿宋" w:cs="仿宋" w:hint="eastAsia"/>
          <w:sz w:val="28"/>
          <w:lang w:eastAsia="zh-CN"/>
        </w:rPr>
      </w:pPr>
      <w:bookmarkStart w:id="20" w:name="_Toc4787"/>
      <w:r>
        <w:rPr>
          <w:rFonts w:ascii="仿宋" w:eastAsia="仿宋" w:hAnsi="仿宋" w:cs="仿宋" w:hint="eastAsia"/>
          <w:sz w:val="28"/>
          <w:lang w:eastAsia="zh-CN"/>
        </w:rPr>
        <w:t>(二)、MTV合成机企业简要介绍</w:t>
      </w:r>
      <w:bookmarkEnd w:id="20"/>
    </w:p>
    <w:p>
      <w:pPr>
        <w:ind w:firstLine="560" w:firstLineChars="200"/>
        <w:rPr>
          <w:rFonts w:ascii="仿宋" w:eastAsia="仿宋" w:hAnsi="仿宋" w:cs="仿宋" w:hint="eastAsia"/>
          <w:sz w:val="28"/>
          <w:lang w:eastAsia="zh-CN"/>
        </w:rPr>
      </w:pPr>
      <w:r>
        <w:rPr>
          <w:rFonts w:ascii="仿宋" w:eastAsia="仿宋" w:hAnsi="仿宋" w:cs="仿宋" w:hint="eastAsia"/>
          <w:sz w:val="28"/>
          <w:lang w:eastAsia="zh-CN"/>
        </w:rPr>
        <w:t>公司概况</w:t>
      </w:r>
    </w:p>
    <w:p>
      <w:pPr>
        <w:ind w:firstLine="560" w:firstLineChars="200"/>
        <w:rPr>
          <w:rFonts w:ascii="仿宋" w:eastAsia="仿宋" w:hAnsi="仿宋" w:cs="仿宋" w:hint="eastAsia"/>
          <w:sz w:val="28"/>
          <w:lang w:eastAsia="zh-CN"/>
        </w:rPr>
      </w:pPr>
      <w:r>
        <w:rPr>
          <w:rFonts w:ascii="仿宋" w:eastAsia="仿宋" w:hAnsi="仿宋" w:cs="仿宋" w:hint="eastAsia"/>
          <w:sz w:val="28"/>
          <w:lang w:eastAsia="zh-CN"/>
        </w:rPr>
        <w:t>本公司一直秉持着“以人为本、诚信立业、创新发展、共赢未来”的核心经营理念。我们坚信市场是我们前进的方向，顾客是我们服务的中心，致力于为国内外客户提供卓越的产品和一流的服务。我们热烈欢迎各界人士光临指导，共同洽谈业务，共创美好未来。</w:t>
      </w:r>
    </w:p>
    <w:p>
      <w:pPr>
        <w:ind w:firstLine="560" w:firstLineChars="200"/>
        <w:rPr>
          <w:rFonts w:ascii="仿宋" w:eastAsia="仿宋" w:hAnsi="仿宋" w:cs="仿宋" w:hint="eastAsia"/>
          <w:sz w:val="28"/>
          <w:lang w:eastAsia="zh-CN"/>
        </w:rPr>
      </w:pPr>
      <w:r>
        <w:rPr>
          <w:rFonts w:ascii="仿宋" w:eastAsia="仿宋" w:hAnsi="仿宋" w:cs="仿宋" w:hint="eastAsia"/>
          <w:sz w:val="28"/>
          <w:lang w:eastAsia="zh-CN"/>
        </w:rPr>
        <w:t>为确保公司健康发展，我们特别注重员工的民主管理、民主参与和民主监督，建立了健全的工会组织。通过明确职工代表大会的职权、组织制度以及工作程序，我们进一步规范了企业内务的公开内容、程序和形式，提升了企业的民主管理水平。在公司战略和高质量发展的指导下，我们以提高员工的思想政治素质、业务素质和履职能力为核心，坚持战略导向、问题导向和需求导向，持续深化教育培训改革，通过有针对性的培训，致力于实现员工的成长与公司的共同发展，促使良性互动的实现。</w:t>
      </w:r>
    </w:p>
    <w:p>
      <w:pPr>
        <w:pStyle w:val="Heading2"/>
        <w:ind w:firstLine="560" w:firstLineChars="200"/>
        <w:rPr>
          <w:rFonts w:ascii="仿宋" w:eastAsia="仿宋" w:hAnsi="仿宋" w:cs="仿宋" w:hint="eastAsia"/>
          <w:sz w:val="28"/>
          <w:lang w:eastAsia="zh-CN"/>
        </w:rPr>
      </w:pPr>
      <w:bookmarkStart w:id="21" w:name="_Toc8028"/>
      <w:r>
        <w:rPr>
          <w:rFonts w:ascii="仿宋" w:eastAsia="仿宋" w:hAnsi="仿宋" w:cs="仿宋" w:hint="eastAsia"/>
          <w:sz w:val="28"/>
          <w:lang w:eastAsia="zh-CN"/>
        </w:rPr>
        <w:t>(三)、企业竞争优势概览</w:t>
      </w:r>
      <w:bookmarkEnd w:id="21"/>
    </w:p>
    <w:p>
      <w:pPr>
        <w:ind w:firstLine="560" w:firstLineChars="200"/>
        <w:rPr>
          <w:rFonts w:ascii="仿宋" w:eastAsia="仿宋" w:hAnsi="仿宋" w:cs="仿宋" w:hint="eastAsia"/>
          <w:sz w:val="28"/>
          <w:lang w:eastAsia="zh-CN"/>
        </w:rPr>
      </w:pPr>
      <w:r>
        <w:rPr>
          <w:rFonts w:ascii="仿宋" w:eastAsia="仿宋" w:hAnsi="仿宋" w:cs="仿宋" w:hint="eastAsia"/>
          <w:sz w:val="28"/>
          <w:lang w:eastAsia="zh-CN"/>
        </w:rPr>
        <w:t>(一) 公司在技术研发方面拥有显著的优势，注重高投入、持续不断的研究开发与技术成果的转化，成功形成了企业核心的自主知识产权。公司产品一直保持着在MTV合成机行业中的卓越技术和质量优势。此外，公司目前的主要生产线都是基于自有技术的开发，为公司在市场上赢得了巨大的竞争优势。</w:t>
      </w:r>
    </w:p>
    <w:p>
      <w:pPr>
        <w:ind w:firstLine="560" w:firstLineChars="200"/>
        <w:rPr>
          <w:rFonts w:ascii="仿宋" w:eastAsia="仿宋" w:hAnsi="仿宋" w:cs="仿宋" w:hint="eastAsia"/>
          <w:sz w:val="28"/>
          <w:lang w:eastAsia="zh-CN"/>
        </w:rPr>
        <w:sectPr>
          <w:headerReference w:type="default" r:id="rId26"/>
          <w:footerReference w:type="default" r:id="rId27"/>
          <w:type w:val="nextPage"/>
          <w:pgSz w:w="11906" w:h="16838"/>
          <w:pgMar w:top="1440" w:right="1800" w:bottom="1440" w:left="1800" w:header="851" w:footer="992" w:gutter="0"/>
          <w:pgNumType w:start="12"/>
          <w:cols w:num="1" w:space="425"/>
          <w:titlePg w:val="0"/>
          <w:docGrid w:type="lines" w:linePitch="312" w:charSpace="0"/>
        </w:sectPr>
      </w:pPr>
      <w:r>
        <w:rPr>
          <w:rFonts w:ascii="仿宋" w:eastAsia="仿宋" w:hAnsi="仿宋" w:cs="仿宋" w:hint="eastAsia"/>
          <w:sz w:val="28"/>
          <w:lang w:eastAsia="zh-CN"/>
        </w:rPr>
        <w:t>(二)</w:t>
      </w:r>
    </w:p>
    <w:p>
      <w:pPr>
        <w:ind w:firstLine="560" w:firstLineChars="200"/>
        <w:rPr>
          <w:rFonts w:ascii="仿宋" w:eastAsia="仿宋" w:hAnsi="仿宋" w:cs="仿宋" w:hint="eastAsia"/>
          <w:sz w:val="28"/>
          <w:lang w:eastAsia="zh-CN"/>
        </w:rPr>
      </w:pPr>
      <w:r>
        <w:rPr>
          <w:rFonts w:ascii="仿宋" w:eastAsia="仿宋" w:hAnsi="仿宋" w:cs="仿宋" w:hint="eastAsia"/>
          <w:sz w:val="28"/>
          <w:lang w:eastAsia="zh-CN"/>
        </w:rPr>
        <w:t xml:space="preserve"> 公司拥有一支技术研发、产品应用和市场开拓并进的核心团队。这个核心团队由多名在MTV合成机行业中拥有多年研发、经营管理和市场经验的资深专业人才组成。团队成员与公司的利益紧密相连，为公司创造了高效务实、团结协作的企业文化。他们的稳定性促使公司保持了持续技术创新和不断扩张所需的人力资源保障。</w:t>
      </w:r>
    </w:p>
    <w:p>
      <w:pPr>
        <w:ind w:firstLine="560" w:firstLineChars="200"/>
        <w:rPr>
          <w:rFonts w:ascii="仿宋" w:eastAsia="仿宋" w:hAnsi="仿宋" w:cs="仿宋" w:hint="eastAsia"/>
          <w:sz w:val="28"/>
          <w:lang w:eastAsia="zh-CN"/>
        </w:rPr>
      </w:pPr>
      <w:r>
        <w:rPr>
          <w:rFonts w:ascii="仿宋" w:eastAsia="仿宋" w:hAnsi="仿宋" w:cs="仿宋" w:hint="eastAsia"/>
          <w:sz w:val="28"/>
          <w:lang w:eastAsia="zh-CN"/>
        </w:rPr>
        <w:t>(三) 公司拥有优质的MTV合成机行业头部客户群体。凭借卓越的技术创新、产品质量和服务水平，公司树立了良好的品牌形象，赢得了高度的客户认可。通过与这些优质客户保持稳定的合作关系，公司更深刻地了解了MTV合成机行业核心需求、产品变化趋势和最新技术要求，从而有助于研发和生产更符合市场需求的产品，提升了公司的核心竞争力。</w:t>
      </w:r>
    </w:p>
    <w:p>
      <w:pPr>
        <w:ind w:firstLine="560" w:firstLineChars="200"/>
        <w:rPr>
          <w:rFonts w:ascii="仿宋" w:eastAsia="仿宋" w:hAnsi="仿宋" w:cs="仿宋" w:hint="eastAsia"/>
          <w:sz w:val="28"/>
          <w:lang w:eastAsia="zh-CN"/>
        </w:rPr>
      </w:pPr>
      <w:r>
        <w:rPr>
          <w:rFonts w:ascii="仿宋" w:eastAsia="仿宋" w:hAnsi="仿宋" w:cs="仿宋" w:hint="eastAsia"/>
          <w:sz w:val="28"/>
          <w:lang w:eastAsia="zh-CN"/>
        </w:rPr>
        <w:t>(四) 公司在MTV合成机行业中占据着有利的竞争地位。通过多年的深耕，公司在技术、品牌和运营效率等方面积累了竞争优势。随着MTV合成机行业的深度整合和集中度的提升，公司的竞争地位更加有利。同时，下游客户为确保原材料供应的安全与稳定，对公司产品的需求也在不断增加。这使得公司的竞争地位成为公司长期可持续发展的强大支撑。</w:t>
      </w:r>
    </w:p>
    <w:p>
      <w:pPr>
        <w:pStyle w:val="Heading2"/>
        <w:ind w:firstLine="560" w:firstLineChars="200"/>
        <w:rPr>
          <w:rFonts w:ascii="仿宋" w:eastAsia="仿宋" w:hAnsi="仿宋" w:cs="仿宋" w:hint="eastAsia"/>
          <w:sz w:val="28"/>
          <w:lang w:eastAsia="zh-CN"/>
        </w:rPr>
      </w:pPr>
      <w:bookmarkStart w:id="22" w:name="_Toc4645"/>
      <w:r>
        <w:rPr>
          <w:rFonts w:ascii="仿宋" w:eastAsia="仿宋" w:hAnsi="仿宋" w:cs="仿宋" w:hint="eastAsia"/>
          <w:sz w:val="28"/>
          <w:lang w:eastAsia="zh-CN"/>
        </w:rPr>
        <w:t>(四)、MTV合成机企业财务数据要略</w:t>
      </w:r>
      <w:bookmarkEnd w:id="22"/>
    </w:p>
    <w:p>
      <w:pPr>
        <w:ind w:firstLine="560" w:firstLineChars="200"/>
        <w:rPr>
          <w:rFonts w:ascii="仿宋" w:eastAsia="仿宋" w:hAnsi="仿宋" w:cs="仿宋" w:hint="eastAsia"/>
          <w:sz w:val="28"/>
          <w:lang w:eastAsia="zh-CN"/>
        </w:rPr>
      </w:pPr>
      <w:r>
        <w:rPr>
          <w:rFonts w:ascii="仿宋" w:eastAsia="仿宋" w:hAnsi="仿宋" w:cs="仿宋" w:hint="eastAsia"/>
          <w:sz w:val="28"/>
          <w:lang w:eastAsia="zh-CN"/>
        </w:rPr>
        <w:t>1. 营业收入：MTV合成机公司年度营业收入持续增长，稳健的经营业绩为公司奠定了坚实基础。过去几年，公司营业收入呈现出显著的增长趋势，达到了XX万元，反映了其在市场中的强大竞争力和客户认可度。</w:t>
      </w:r>
    </w:p>
    <w:p>
      <w:pPr>
        <w:ind w:firstLine="560" w:firstLineChars="200"/>
        <w:rPr>
          <w:rFonts w:ascii="仿宋" w:eastAsia="仿宋" w:hAnsi="仿宋" w:cs="仿宋" w:hint="eastAsia"/>
          <w:sz w:val="28"/>
          <w:lang w:eastAsia="zh-CN"/>
        </w:rPr>
        <w:sectPr>
          <w:headerReference w:type="default" r:id="rId28"/>
          <w:footerReference w:type="default" r:id="rId29"/>
          <w:type w:val="nextPage"/>
          <w:pgSz w:w="11906" w:h="16838"/>
          <w:pgMar w:top="1440" w:right="1800" w:bottom="1440" w:left="1800" w:header="851" w:footer="992" w:gutter="0"/>
          <w:pgNumType w:start="13"/>
          <w:cols w:num="1" w:space="425"/>
          <w:titlePg w:val="0"/>
          <w:docGrid w:type="lines" w:linePitch="312" w:charSpace="0"/>
        </w:sectPr>
      </w:pPr>
      <w:r>
        <w:rPr>
          <w:rFonts w:ascii="仿宋" w:eastAsia="仿宋" w:hAnsi="仿宋" w:cs="仿宋" w:hint="eastAsia"/>
          <w:sz w:val="28"/>
          <w:lang w:eastAsia="zh-CN"/>
        </w:rPr>
        <w:t>2.</w:t>
      </w:r>
    </w:p>
    <w:p>
      <w:pPr>
        <w:ind w:firstLine="560" w:firstLineChars="200"/>
        <w:rPr>
          <w:rFonts w:ascii="仿宋" w:eastAsia="仿宋" w:hAnsi="仿宋" w:cs="仿宋" w:hint="eastAsia"/>
          <w:sz w:val="28"/>
          <w:lang w:eastAsia="zh-CN"/>
        </w:rPr>
      </w:pPr>
      <w:r>
        <w:rPr>
          <w:rFonts w:ascii="仿宋" w:eastAsia="仿宋" w:hAnsi="仿宋" w:cs="仿宋" w:hint="eastAsia"/>
          <w:sz w:val="28"/>
          <w:lang w:eastAsia="zh-CN"/>
        </w:rPr>
        <w:t xml:space="preserve"> 净利润：MTV合成机公司实现了可观的净利润，表明其在成本控制、运营效率和财务管理方面取得了显著的成就。净利润的稳步增长显示了公司良好的盈利能力和财务稳健性，达到了XX万元。</w:t>
      </w:r>
    </w:p>
    <w:p>
      <w:pPr>
        <w:ind w:firstLine="560" w:firstLineChars="200"/>
        <w:rPr>
          <w:rFonts w:ascii="仿宋" w:eastAsia="仿宋" w:hAnsi="仿宋" w:cs="仿宋" w:hint="eastAsia"/>
          <w:sz w:val="28"/>
          <w:lang w:eastAsia="zh-CN"/>
        </w:rPr>
      </w:pPr>
      <w:r>
        <w:rPr>
          <w:rFonts w:ascii="仿宋" w:eastAsia="仿宋" w:hAnsi="仿宋" w:cs="仿宋" w:hint="eastAsia"/>
          <w:sz w:val="28"/>
          <w:lang w:eastAsia="zh-CN"/>
        </w:rPr>
        <w:t>3. 资产状况：公司资产总额较大，资产负债表呈现出健康的结构。公司具备强大的资金实力，为未来的扩张和投资提供了有力的支持。</w:t>
      </w:r>
    </w:p>
    <w:p>
      <w:pPr>
        <w:ind w:firstLine="560" w:firstLineChars="200"/>
        <w:rPr>
          <w:rFonts w:ascii="仿宋" w:eastAsia="仿宋" w:hAnsi="仿宋" w:cs="仿宋" w:hint="eastAsia"/>
          <w:sz w:val="28"/>
          <w:lang w:eastAsia="zh-CN"/>
        </w:rPr>
      </w:pPr>
      <w:r>
        <w:rPr>
          <w:rFonts w:ascii="仿宋" w:eastAsia="仿宋" w:hAnsi="仿宋" w:cs="仿宋" w:hint="eastAsia"/>
          <w:sz w:val="28"/>
          <w:lang w:eastAsia="zh-CN"/>
        </w:rPr>
        <w:t>4. 现金流：MTV合成机公司现金流状况良好，充足的现金储备为公司提供了灵活性和抵御风险的能力。稳定的现金流是公司可持续经营的重要保障，达到了XX万元。</w:t>
      </w:r>
    </w:p>
    <w:p>
      <w:pPr>
        <w:pStyle w:val="Heading2"/>
        <w:ind w:firstLine="560" w:firstLineChars="200"/>
        <w:rPr>
          <w:rFonts w:ascii="仿宋" w:eastAsia="仿宋" w:hAnsi="仿宋" w:cs="仿宋" w:hint="eastAsia"/>
          <w:sz w:val="28"/>
          <w:lang w:eastAsia="zh-CN"/>
        </w:rPr>
      </w:pPr>
      <w:bookmarkStart w:id="23" w:name="_Toc15219"/>
      <w:r>
        <w:rPr>
          <w:rFonts w:ascii="仿宋" w:eastAsia="仿宋" w:hAnsi="仿宋" w:cs="仿宋" w:hint="eastAsia"/>
          <w:sz w:val="28"/>
          <w:lang w:eastAsia="zh-CN"/>
        </w:rPr>
        <w:t>(五)、核心团队成员简述</w:t>
      </w:r>
      <w:bookmarkEnd w:id="23"/>
    </w:p>
    <w:p>
      <w:pPr>
        <w:ind w:firstLine="560" w:firstLineChars="200"/>
        <w:rPr>
          <w:rFonts w:ascii="仿宋" w:eastAsia="仿宋" w:hAnsi="仿宋" w:cs="仿宋" w:hint="eastAsia"/>
          <w:sz w:val="28"/>
          <w:lang w:eastAsia="zh-CN"/>
        </w:rPr>
      </w:pPr>
      <w:r>
        <w:rPr>
          <w:rFonts w:ascii="仿宋" w:eastAsia="仿宋" w:hAnsi="仿宋" w:cs="仿宋" w:hint="eastAsia"/>
          <w:sz w:val="28"/>
          <w:lang w:eastAsia="zh-CN"/>
        </w:rPr>
        <w:t>1. 王XX  创始人兼首席执行官（CEO）：在业界拥有丰富的领导经验，致力于制定公司的长期战略和业务发展方向。</w:t>
      </w:r>
    </w:p>
    <w:p>
      <w:pPr>
        <w:ind w:firstLine="560" w:firstLineChars="200"/>
        <w:rPr>
          <w:rFonts w:ascii="仿宋" w:eastAsia="仿宋" w:hAnsi="仿宋" w:cs="仿宋" w:hint="eastAsia"/>
          <w:sz w:val="28"/>
          <w:lang w:eastAsia="zh-CN"/>
        </w:rPr>
      </w:pPr>
      <w:r>
        <w:rPr>
          <w:rFonts w:ascii="仿宋" w:eastAsia="仿宋" w:hAnsi="仿宋" w:cs="仿宋" w:hint="eastAsia"/>
          <w:sz w:val="28"/>
          <w:lang w:eastAsia="zh-CN"/>
        </w:rPr>
        <w:t>2. 张XX 首席技术官（CTO）：拥有深厚的技术背景，负责领导公司的技术团队，推动创新和研发工作。</w:t>
      </w:r>
    </w:p>
    <w:p>
      <w:pPr>
        <w:ind w:firstLine="560" w:firstLineChars="200"/>
        <w:rPr>
          <w:rFonts w:ascii="仿宋" w:eastAsia="仿宋" w:hAnsi="仿宋" w:cs="仿宋" w:hint="eastAsia"/>
          <w:sz w:val="28"/>
          <w:lang w:eastAsia="zh-CN"/>
        </w:rPr>
      </w:pPr>
      <w:r>
        <w:rPr>
          <w:rFonts w:ascii="仿宋" w:eastAsia="仿宋" w:hAnsi="仿宋" w:cs="仿宋" w:hint="eastAsia"/>
          <w:sz w:val="28"/>
          <w:lang w:eastAsia="zh-CN"/>
        </w:rPr>
        <w:t>3. 李XX  首席财务官（CFO）：负责公司的财务战略和财务管理，具备卓越的财务分析和风险管理能力。</w:t>
      </w:r>
    </w:p>
    <w:p>
      <w:pPr>
        <w:ind w:firstLine="560" w:firstLineChars="200"/>
        <w:rPr>
          <w:rFonts w:ascii="仿宋" w:eastAsia="仿宋" w:hAnsi="仿宋" w:cs="仿宋" w:hint="eastAsia"/>
          <w:sz w:val="28"/>
          <w:lang w:eastAsia="zh-CN"/>
        </w:rPr>
      </w:pPr>
      <w:r>
        <w:rPr>
          <w:rFonts w:ascii="仿宋" w:eastAsia="仿宋" w:hAnsi="仿宋" w:cs="仿宋" w:hint="eastAsia"/>
          <w:sz w:val="28"/>
          <w:lang w:eastAsia="zh-CN"/>
        </w:rPr>
        <w:t>4. 陈XX  首席营销官（CMO）：具备卓越的市场营销经验，负责制定和执行公司的市场推广和销售战略。</w:t>
      </w:r>
    </w:p>
    <w:p>
      <w:pPr>
        <w:ind w:firstLine="560" w:firstLineChars="200"/>
        <w:rPr>
          <w:rFonts w:ascii="仿宋" w:eastAsia="仿宋" w:hAnsi="仿宋" w:cs="仿宋" w:hint="eastAsia"/>
          <w:sz w:val="28"/>
          <w:lang w:eastAsia="zh-CN"/>
        </w:rPr>
      </w:pPr>
      <w:r>
        <w:rPr>
          <w:rFonts w:ascii="仿宋" w:eastAsia="仿宋" w:hAnsi="仿宋" w:cs="仿宋" w:hint="eastAsia"/>
          <w:sz w:val="28"/>
          <w:lang w:eastAsia="zh-CN"/>
        </w:rPr>
        <w:t>5. 刘XX  首席运营官（COO）：在运营和项目管理方面有丰富的经验，负责确保公司的日常运作顺畅。</w:t>
      </w:r>
    </w:p>
    <w:p>
      <w:pPr>
        <w:ind w:firstLine="560" w:firstLineChars="200"/>
        <w:rPr>
          <w:rFonts w:ascii="仿宋" w:eastAsia="仿宋" w:hAnsi="仿宋" w:cs="仿宋" w:hint="eastAsia"/>
          <w:sz w:val="28"/>
          <w:lang w:eastAsia="zh-CN"/>
        </w:rPr>
      </w:pPr>
      <w:r>
        <w:rPr>
          <w:rFonts w:ascii="仿宋" w:eastAsia="仿宋" w:hAnsi="仿宋" w:cs="仿宋" w:hint="eastAsia"/>
          <w:sz w:val="28"/>
          <w:lang w:eastAsia="zh-CN"/>
        </w:rPr>
        <w:t>6. 赵XX  首席人力资源官（CHRO）：专注于人才发展和团队建设，确保公司拥有高效且具有活力的团队。</w:t>
      </w:r>
    </w:p>
    <w:p>
      <w:pPr>
        <w:ind w:firstLine="560" w:firstLineChars="200"/>
        <w:rPr>
          <w:rFonts w:ascii="仿宋" w:eastAsia="仿宋" w:hAnsi="仿宋" w:cs="仿宋" w:hint="eastAsia"/>
          <w:sz w:val="28"/>
          <w:lang w:eastAsia="zh-CN"/>
        </w:rPr>
        <w:sectPr>
          <w:headerReference w:type="default" r:id="rId30"/>
          <w:footerReference w:type="default" r:id="rId31"/>
          <w:type w:val="nextPage"/>
          <w:pgSz w:w="11906" w:h="16838"/>
          <w:pgMar w:top="1440" w:right="1800" w:bottom="1440" w:left="1800" w:header="851" w:footer="992" w:gutter="0"/>
          <w:pgNumType w:start="14"/>
          <w:cols w:num="1" w:space="425"/>
          <w:titlePg w:val="0"/>
          <w:docGrid w:type="lines" w:linePitch="312" w:charSpace="0"/>
        </w:sectPr>
      </w:pPr>
      <w:r>
        <w:rPr>
          <w:rFonts w:ascii="仿宋" w:eastAsia="仿宋" w:hAnsi="仿宋" w:cs="仿宋" w:hint="eastAsia"/>
          <w:sz w:val="28"/>
          <w:lang w:eastAsia="zh-CN"/>
        </w:rPr>
        <w:t>7.</w:t>
      </w:r>
      <w:r>
        <w:rPr>
          <w:rFonts w:ascii="仿宋" w:eastAsia="仿宋" w:hAnsi="仿宋" w:cs="仿宋" w:hint="eastAsia"/>
          <w:sz w:val="28"/>
          <w:lang w:eastAsia="zh-CN"/>
        </w:rPr>
        <w:t xml:space="preserve"> 黄XX</w:t>
      </w:r>
    </w:p>
    <w:p>
      <w:pPr>
        <w:ind w:firstLine="560" w:firstLineChars="200"/>
        <w:rPr>
          <w:rFonts w:ascii="仿宋" w:eastAsia="仿宋" w:hAnsi="仿宋" w:cs="仿宋" w:hint="eastAsia"/>
          <w:sz w:val="28"/>
          <w:lang w:eastAsia="zh-CN"/>
        </w:rPr>
      </w:pPr>
      <w:r>
        <w:rPr>
          <w:rFonts w:ascii="仿宋" w:eastAsia="仿宋" w:hAnsi="仿宋" w:cs="仿宋" w:hint="eastAsia"/>
          <w:sz w:val="28"/>
          <w:lang w:eastAsia="zh-CN"/>
        </w:rPr>
        <w:t xml:space="preserve"> 首席信息官（CIO）：负责公司的信息技术和数字化转型，推动技术在业务中的创新应用。</w:t>
      </w:r>
    </w:p>
    <w:p>
      <w:pPr>
        <w:ind w:firstLine="560" w:firstLineChars="200"/>
        <w:rPr>
          <w:rFonts w:ascii="仿宋" w:eastAsia="仿宋" w:hAnsi="仿宋" w:cs="仿宋" w:hint="eastAsia"/>
          <w:sz w:val="28"/>
          <w:lang w:eastAsia="zh-CN"/>
        </w:rPr>
      </w:pPr>
      <w:r>
        <w:rPr>
          <w:rFonts w:ascii="仿宋" w:eastAsia="仿宋" w:hAnsi="仿宋" w:cs="仿宋" w:hint="eastAsia"/>
          <w:sz w:val="28"/>
          <w:lang w:eastAsia="zh-CN"/>
        </w:rPr>
        <w:t>8. 刘XX  首席法务官（CLO）：拥有法律专业背景，负责公司的法律合规事务，保障企业合法权益。</w:t>
      </w:r>
    </w:p>
    <w:p>
      <w:pPr>
        <w:ind w:firstLine="560" w:firstLineChars="200"/>
        <w:rPr>
          <w:rFonts w:ascii="仿宋" w:eastAsia="仿宋" w:hAnsi="仿宋" w:cs="仿宋" w:hint="eastAsia"/>
          <w:sz w:val="28"/>
          <w:lang w:eastAsia="zh-CN"/>
        </w:rPr>
      </w:pPr>
      <w:r>
        <w:rPr>
          <w:rFonts w:ascii="仿宋" w:eastAsia="仿宋" w:hAnsi="仿宋" w:cs="仿宋" w:hint="eastAsia"/>
          <w:sz w:val="28"/>
          <w:lang w:eastAsia="zh-CN"/>
        </w:rPr>
        <w:t>9. 杨XX  首席市场营销官（CMO）：负责市场调研和品牌推广，推动公司在市场上的知名度和竞争力。</w:t>
      </w:r>
    </w:p>
    <w:p>
      <w:pPr>
        <w:ind w:firstLine="560" w:firstLineChars="200"/>
        <w:rPr>
          <w:rFonts w:ascii="仿宋" w:eastAsia="仿宋" w:hAnsi="仿宋" w:cs="仿宋" w:hint="eastAsia"/>
          <w:sz w:val="28"/>
          <w:lang w:eastAsia="zh-CN"/>
        </w:rPr>
      </w:pPr>
      <w:r>
        <w:rPr>
          <w:rFonts w:ascii="仿宋" w:eastAsia="仿宋" w:hAnsi="仿宋" w:cs="仿宋" w:hint="eastAsia"/>
          <w:sz w:val="28"/>
          <w:lang w:eastAsia="zh-CN"/>
        </w:rPr>
        <w:t>10. 徐XX 首席战略官（CSO）：负责制定和执行公司的战略计划，确保公司在竞争激烈的市场中保持领先地位。</w:t>
      </w:r>
    </w:p>
    <w:p>
      <w:pPr>
        <w:pStyle w:val="Heading2"/>
        <w:ind w:firstLine="560" w:firstLineChars="200"/>
        <w:rPr>
          <w:rFonts w:ascii="仿宋" w:eastAsia="仿宋" w:hAnsi="仿宋" w:cs="仿宋" w:hint="eastAsia"/>
          <w:sz w:val="28"/>
          <w:lang w:eastAsia="zh-CN"/>
        </w:rPr>
      </w:pPr>
      <w:bookmarkStart w:id="24" w:name="_Toc5819"/>
      <w:r>
        <w:rPr>
          <w:rFonts w:ascii="仿宋" w:eastAsia="仿宋" w:hAnsi="仿宋" w:cs="仿宋" w:hint="eastAsia"/>
          <w:sz w:val="28"/>
          <w:lang w:eastAsia="zh-CN"/>
        </w:rPr>
        <w:t>(六)、MTV合成机企业经营宗旨阐述</w:t>
      </w:r>
      <w:bookmarkEnd w:id="24"/>
    </w:p>
    <w:p>
      <w:pPr>
        <w:ind w:firstLine="560" w:firstLineChars="200"/>
        <w:rPr>
          <w:rFonts w:ascii="仿宋" w:eastAsia="仿宋" w:hAnsi="仿宋" w:cs="仿宋" w:hint="eastAsia"/>
          <w:sz w:val="28"/>
          <w:lang w:eastAsia="zh-CN"/>
        </w:rPr>
      </w:pPr>
      <w:r>
        <w:rPr>
          <w:rFonts w:ascii="仿宋" w:eastAsia="仿宋" w:hAnsi="仿宋" w:cs="仿宋" w:hint="eastAsia"/>
          <w:sz w:val="28"/>
          <w:lang w:eastAsia="zh-CN"/>
        </w:rPr>
        <w:t>MTV合成机公司将遵循国家法律和行政法规的相关规定，秉持诚实信用、勤勉尽责的原则，以专业经营的方式管理和运营公司的资产。我们致力于为全体股东创造满意的投资回报，通过谨慎的管理和高效的运营，确保公司经济活动的合法性和透明度。我们深知股东的信任是公司成功的基石，因此我们将不懈努力，以最大化投资回报为目标，促进公司的健康发展。</w:t>
      </w:r>
    </w:p>
    <w:p>
      <w:pPr>
        <w:pStyle w:val="Heading2"/>
        <w:ind w:firstLine="560" w:firstLineChars="200"/>
        <w:rPr>
          <w:rFonts w:ascii="仿宋" w:eastAsia="仿宋" w:hAnsi="仿宋" w:cs="仿宋" w:hint="eastAsia"/>
          <w:sz w:val="28"/>
          <w:lang w:eastAsia="zh-CN"/>
        </w:rPr>
      </w:pPr>
      <w:bookmarkStart w:id="25" w:name="_Toc10935"/>
      <w:r>
        <w:rPr>
          <w:rFonts w:ascii="仿宋" w:eastAsia="仿宋" w:hAnsi="仿宋" w:cs="仿宋" w:hint="eastAsia"/>
          <w:sz w:val="28"/>
          <w:lang w:eastAsia="zh-CN"/>
        </w:rPr>
        <w:t>(七)、MTV合成机企业未来发展规划</w:t>
      </w:r>
      <w:bookmarkEnd w:id="25"/>
    </w:p>
    <w:p>
      <w:pPr>
        <w:ind w:firstLine="560" w:firstLineChars="200"/>
        <w:rPr>
          <w:rFonts w:ascii="仿宋" w:eastAsia="仿宋" w:hAnsi="仿宋" w:cs="仿宋" w:hint="eastAsia"/>
          <w:sz w:val="28"/>
          <w:lang w:eastAsia="zh-CN"/>
        </w:rPr>
      </w:pPr>
      <w:r>
        <w:rPr>
          <w:rFonts w:ascii="仿宋" w:eastAsia="仿宋" w:hAnsi="仿宋" w:cs="仿宋" w:hint="eastAsia"/>
          <w:sz w:val="28"/>
          <w:lang w:eastAsia="zh-CN"/>
        </w:rPr>
        <w:t>(一) MTV合成机公司战略目标与发展规划</w:t>
      </w:r>
    </w:p>
    <w:p>
      <w:pPr>
        <w:ind w:firstLine="560" w:firstLineChars="200"/>
        <w:rPr>
          <w:rFonts w:ascii="仿宋" w:eastAsia="仿宋" w:hAnsi="仿宋" w:cs="仿宋" w:hint="eastAsia"/>
          <w:sz w:val="28"/>
          <w:lang w:eastAsia="zh-CN"/>
        </w:rPr>
      </w:pPr>
      <w:r>
        <w:rPr>
          <w:rFonts w:ascii="仿宋" w:eastAsia="仿宋" w:hAnsi="仿宋" w:cs="仿宋" w:hint="eastAsia"/>
          <w:sz w:val="28"/>
          <w:lang w:eastAsia="zh-CN"/>
        </w:rPr>
        <w:t>公司的战略目标是成为百亿级产业领军企业，通过为多产业的多领域客户提供高质量产品、技术服务以及整体解决方案实现企业的可持续发展。为达到这一目标，公司制定了以下发展规划：</w:t>
      </w:r>
    </w:p>
    <w:p>
      <w:pPr>
        <w:ind w:firstLine="560" w:firstLineChars="200"/>
        <w:rPr>
          <w:rFonts w:ascii="仿宋" w:eastAsia="仿宋" w:hAnsi="仿宋" w:cs="仿宋" w:hint="eastAsia"/>
          <w:sz w:val="28"/>
          <w:lang w:eastAsia="zh-CN"/>
        </w:rPr>
      </w:pPr>
      <w:r>
        <w:rPr>
          <w:rFonts w:ascii="仿宋" w:eastAsia="仿宋" w:hAnsi="仿宋" w:cs="仿宋" w:hint="eastAsia"/>
          <w:sz w:val="28"/>
          <w:lang w:eastAsia="zh-CN"/>
        </w:rPr>
        <w:t>1.</w:t>
      </w:r>
      <w:r>
        <w:rPr>
          <w:rFonts w:ascii="仿宋" w:eastAsia="仿宋" w:hAnsi="仿宋" w:cs="仿宋" w:hint="eastAsia"/>
          <w:sz w:val="28"/>
          <w:lang w:eastAsia="zh-CN"/>
        </w:rPr>
        <w:t xml:space="preserve"> 多产业多领域服务：</w:t>
      </w:r>
      <w:r>
        <w:rPr>
          <w:rFonts w:ascii="仿宋" w:eastAsia="仿宋" w:hAnsi="仿宋" w:cs="仿宋" w:hint="eastAsia"/>
          <w:sz w:val="28"/>
          <w:lang w:eastAsia="zh-CN"/>
        </w:rPr>
        <w:br/>
      </w:r>
      <w:r>
        <w:rPr>
          <w:rFonts w:ascii="仿宋" w:eastAsia="仿宋" w:hAnsi="仿宋" w:cs="仿宋" w:hint="eastAsia"/>
          <w:sz w:val="28"/>
          <w:lang w:eastAsia="zh-CN"/>
        </w:rPr>
        <w:br/>
      </w:r>
    </w:p>
    <w:p>
      <w:pPr>
        <w:keepNext w:val="0"/>
        <w:keepLines w:val="0"/>
        <w:widowControl/>
        <w:shd w:val="clear" w:color="auto" w:fill="auto"/>
        <w:bidi w:val="0"/>
        <w:spacing w:before="0" w:after="0" w:line="240" w:lineRule="auto"/>
        <w:ind w:left="0" w:right="0" w:firstLine="0"/>
        <w:jc w:val="left"/>
        <w:rPr>
          <w:rFonts w:ascii="SimSun" w:eastAsia="SimSun" w:hAnsi="SimSun" w:cs="SimSun"/>
          <w:b/>
          <w:bCs/>
          <w:spacing w:val="0"/>
          <w:w w:val="100"/>
          <w:position w:val="0"/>
          <w:sz w:val="30"/>
          <w:szCs w:val="30"/>
          <w:shd w:val="clear" w:color="auto" w:fill="auto"/>
        </w:rPr>
      </w:pPr>
      <w:r>
        <w:rPr>
          <w:rFonts w:ascii="SimSun" w:eastAsia="SimSun" w:hAnsi="SimSun" w:cs="SimSun"/>
          <w:b/>
          <w:bCs/>
          <w:spacing w:val="0"/>
          <w:w w:val="100"/>
          <w:position w:val="0"/>
          <w:sz w:val="30"/>
          <w:szCs w:val="30"/>
          <w:shd w:val="clear" w:color="auto" w:fill="auto"/>
        </w:rPr>
        <w:t>以上内容仅为本文档的试下载部分，为可阅读页数的一半内容。如要下载或阅读全文，请访问：</w:t>
      </w:r>
      <w:hyperlink r:id="rId32" w:history="1">
        <w:r>
          <w:rPr>
            <w:rFonts w:ascii="SimSun" w:eastAsia="SimSun" w:hAnsi="SimSun" w:cs="SimSun"/>
            <w:b/>
            <w:bCs/>
            <w:color w:val="0000EE"/>
            <w:spacing w:val="0"/>
            <w:w w:val="100"/>
            <w:position w:val="0"/>
            <w:sz w:val="30"/>
            <w:szCs w:val="30"/>
            <w:u w:val="single" w:color="0000EE"/>
            <w:shd w:val="clear" w:color="auto" w:fill="auto"/>
          </w:rPr>
          <w:t>https://d.book118.com/057001102001006026</w:t>
        </w:r>
      </w:hyperlink>
    </w:p>
    <w:p>
      <w:pPr>
        <w:ind w:firstLine="560" w:firstLineChars="200"/>
        <w:rPr>
          <w:rFonts w:ascii="仿宋" w:eastAsia="仿宋" w:hAnsi="仿宋" w:cs="仿宋" w:hint="eastAsia"/>
          <w:sz w:val="28"/>
          <w:lang w:eastAsia="zh-CN"/>
        </w:rPr>
      </w:pPr>
    </w:p>
    <w:sectPr>
      <w:headerReference w:type="default" r:id="rId33"/>
      <w:footerReference w:type="default" r:id="rId34"/>
      <w:type w:val="nextPage"/>
      <w:pgSz w:w="11906" w:h="16838"/>
      <w:pgMar w:top="1440" w:right="1800" w:bottom="1440" w:left="1800" w:header="851" w:footer="992" w:gutter="0"/>
      <w:pgNumType w:start="15"/>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panose1 w:val="02010609030101010101"/>
    <w:charset w:val="86"/>
    <w:family w:val="auto"/>
    <w:pitch w:val="default"/>
    <w:sig w:usb0="00000001" w:usb1="080E0000" w:usb2="00000000" w:usb3="00000000" w:csb0="00040000"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0"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0"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0"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0"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0"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14</w:t>
    </w:r>
    <w:r>
      <w:rPr>
        <w:rStyle w:val="PageNumber"/>
      </w:rPr>
      <w:fldChar w:fldCharType="end"/>
    </w:r>
  </w:p>
  <w:p>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0"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15</w:t>
    </w:r>
    <w:r>
      <w:rPr>
        <w:rStyle w:val="PageNumber"/>
      </w:rPr>
      <w:fldChar w:fldCharType="end"/>
    </w:r>
  </w:p>
  <w:p>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0"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15</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0"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0"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0"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0"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0"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0"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0"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0"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MTV合成机项目可行性分析报告</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MTV合成机项目可行性分析报告</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MTV合成机项目可行性分析报告</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MTV合成机项目可行性分析报告</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MTV合成机项目可行性分析报告</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MTV合成机项目可行性分析报告</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MTV合成机项目可行性分析报告</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MTV合成机项目可行性分析报告</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MTV合成机项目可行性分析报告</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MTV合成机项目可行性分析报告</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MTV合成机项目可行性分析报告</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MTV合成机项目可行性分析报告</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MTV合成机项目可行性分析报告</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MTV合成机项目可行性分析报告</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MTV合成机项目可行性分析报告</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00000"/>
    <w:rsid w:val="520146AF"/>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qFormat="1"/>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qFormat="1"/>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autoRedefine/>
    <w:qFormat/>
    <w:pPr>
      <w:keepNext w:val="0"/>
      <w:keepLines w:val="0"/>
      <w:widowControl w:val="0"/>
      <w:shd w:val="clear" w:color="auto" w:fill="auto"/>
      <w:bidi w:val="0"/>
      <w:spacing w:before="0" w:after="0" w:line="240" w:lineRule="auto"/>
      <w:ind w:left="0" w:right="0" w:firstLine="0"/>
      <w:jc w:val="left"/>
    </w:pPr>
    <w:rPr>
      <w:rFonts w:ascii="Times New Roman" w:eastAsia="仿宋_GB2312" w:hAnsi="Times New Roman" w:cs="Courier New"/>
      <w:color w:val="000000"/>
      <w:spacing w:val="0"/>
      <w:w w:val="100"/>
      <w:position w:val="0"/>
      <w:sz w:val="24"/>
      <w:szCs w:val="24"/>
      <w:shd w:val="clear" w:color="auto" w:fill="auto"/>
      <w:lang w:val="en-US" w:eastAsia="en-US" w:bidi="en-US"/>
    </w:rPr>
  </w:style>
  <w:style w:type="paragraph" w:styleId="Heading1">
    <w:name w:val="heading 1"/>
    <w:basedOn w:val="Normal"/>
    <w:next w:val="Normal"/>
    <w:autoRedefine/>
    <w:qFormat/>
    <w:pPr>
      <w:keepNext/>
      <w:keepLines/>
      <w:spacing w:before="340" w:beforeLines="0" w:beforeAutospacing="0" w:after="330" w:afterLines="0" w:afterAutospacing="0" w:line="360" w:lineRule="auto"/>
      <w:jc w:val="center"/>
      <w:outlineLvl w:val="0"/>
    </w:pPr>
    <w:rPr>
      <w:rFonts w:ascii="Times New Roman" w:hAnsi="Times New Roman" w:eastAsiaTheme="majorEastAsia" w:cs="Courier New"/>
      <w:b/>
      <w:color w:val="000000"/>
      <w:kern w:val="44"/>
      <w:sz w:val="44"/>
      <w:shd w:val="clear" w:color="auto" w:fill="auto"/>
      <w:lang w:eastAsia="en-US" w:bidi="en-US"/>
    </w:rPr>
  </w:style>
  <w:style w:type="paragraph" w:styleId="Heading2">
    <w:name w:val="heading 2"/>
    <w:basedOn w:val="Normal"/>
    <w:next w:val="Normal"/>
    <w:autoRedefine/>
    <w:unhideWhenUsed/>
    <w:qFormat/>
    <w:pPr>
      <w:keepNext/>
      <w:keepLines/>
      <w:spacing w:before="140" w:beforeLines="0" w:beforeAutospacing="0" w:after="140" w:afterLines="0" w:afterAutospacing="0" w:line="240" w:lineRule="auto"/>
      <w:outlineLvl w:val="1"/>
    </w:pPr>
    <w:rPr>
      <w:rFonts w:eastAsia="仿宋_GB2312"/>
      <w:b/>
      <w:sz w:val="32"/>
    </w:rPr>
  </w:style>
  <w:style w:type="character" w:default="1" w:styleId="DefaultParagraphFont">
    <w:name w:val="Default Paragraph Font"/>
    <w:semiHidden/>
  </w:style>
  <w:style w:type="table" w:default="1" w:styleId="TableNormal">
    <w:name w:val="Normal Table"/>
    <w:autoRedefine/>
    <w:semiHidden/>
    <w:qFormat/>
    <w:tblPr>
      <w:tblCellMar>
        <w:top w:w="0" w:type="dxa"/>
        <w:left w:w="108" w:type="dxa"/>
        <w:bottom w:w="0" w:type="dxa"/>
        <w:right w:w="108" w:type="dxa"/>
      </w:tblCellMar>
    </w:tblPr>
  </w:style>
  <w:style w:type="paragraph" w:styleId="Footer">
    <w:name w:val="footer"/>
    <w:basedOn w:val="Normal"/>
    <w:autoRedefine/>
    <w:pPr>
      <w:tabs>
        <w:tab w:val="center" w:pos="4153"/>
        <w:tab w:val="right" w:pos="8306"/>
      </w:tabs>
      <w:snapToGrid w:val="0"/>
      <w:jc w:val="left"/>
    </w:pPr>
    <w:rPr>
      <w:sz w:val="18"/>
    </w:rPr>
  </w:style>
  <w:style w:type="paragraph" w:styleId="Header">
    <w:name w:val="header"/>
    <w:basedOn w:val="Normal"/>
    <w:qFormat/>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autoRedefine/>
    <w:pPr>
      <w:ind w:left="420" w:leftChars="200"/>
    </w:pPr>
  </w:style>
  <w:style w:type="character" w:styleId="PageNumber">
    <w:name w:val="page number"/>
    <w:basedOn w:val="DefaultParagraphFont"/>
    <w:autoRedefin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footer" Target="footer13.xml" /><Relationship Id="rId3" Type="http://schemas.openxmlformats.org/officeDocument/2006/relationships/fontTable" Target="fontTable.xml" /><Relationship Id="rId30" Type="http://schemas.openxmlformats.org/officeDocument/2006/relationships/header" Target="header14.xml" /><Relationship Id="rId31" Type="http://schemas.openxmlformats.org/officeDocument/2006/relationships/footer" Target="footer14.xml" /><Relationship Id="rId32" Type="http://schemas.openxmlformats.org/officeDocument/2006/relationships/hyperlink" Target="https://d.book118.com/057001102001006026" TargetMode="External" /><Relationship Id="rId33" Type="http://schemas.openxmlformats.org/officeDocument/2006/relationships/header" Target="header15.xml" /><Relationship Id="rId34" Type="http://schemas.openxmlformats.org/officeDocument/2006/relationships/footer" Target="footer15.xml" /><Relationship Id="rId35" Type="http://schemas.openxmlformats.org/officeDocument/2006/relationships/theme" Target="theme/theme1.xml" /><Relationship Id="rId36" Type="http://schemas.openxmlformats.org/officeDocument/2006/relationships/styles" Target="styles.xm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19</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MyPC</dc:creator>
  <cp:lastModifiedBy>MyPC</cp:lastModifiedBy>
  <cp:revision>1</cp:revision>
  <dcterms:created xsi:type="dcterms:W3CDTF">2024-01-02T09:26:00Z</dcterms:created>
  <dcterms:modified xsi:type="dcterms:W3CDTF">2024-01-05T11:51:13Z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B220040240774B23AFD567D96EB7AC30_11</vt:lpwstr>
  </property>
  <property fmtid="{D5CDD505-2E9C-101B-9397-08002B2CF9AE}" pid="3" name="KSOProductBuildVer">
    <vt:lpwstr>2052-12.1.0.16120</vt:lpwstr>
  </property>
</Properties>
</file>